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CC9900"/>
        </w:rPr>
        <w:id w:val="-1104886156"/>
        <w:docPartObj>
          <w:docPartGallery w:val="Cover Pages"/>
          <w:docPartUnique/>
        </w:docPartObj>
      </w:sdtPr>
      <w:sdtEndPr>
        <w:rPr>
          <w:rFonts w:eastAsiaTheme="minorEastAsia"/>
          <w:sz w:val="48"/>
          <w:szCs w:val="48"/>
          <w:lang w:eastAsia="es-MX"/>
        </w:rPr>
      </w:sdtEndPr>
      <w:sdtContent>
        <w:p w:rsidR="003C1231" w:rsidRPr="005F6969" w:rsidRDefault="00B509B6">
          <w:pPr>
            <w:rPr>
              <w:color w:val="CC9900"/>
            </w:rPr>
          </w:pPr>
          <w:r w:rsidRPr="005F6969">
            <w:rPr>
              <w:rFonts w:ascii="Soberana Sans" w:hAnsi="Soberana Sans"/>
              <w:noProof/>
              <w:color w:val="CC9900"/>
              <w:sz w:val="18"/>
              <w:szCs w:val="18"/>
              <w:lang w:eastAsia="es-ES_tradnl"/>
            </w:rPr>
            <w:drawing>
              <wp:anchor distT="0" distB="0" distL="114300" distR="114300" simplePos="0" relativeHeight="251673088" behindDoc="0" locked="0" layoutInCell="1" allowOverlap="1" wp14:anchorId="6B4B02B8" wp14:editId="37B441F5">
                <wp:simplePos x="0" y="0"/>
                <wp:positionH relativeFrom="column">
                  <wp:posOffset>5776347</wp:posOffset>
                </wp:positionH>
                <wp:positionV relativeFrom="paragraph">
                  <wp:posOffset>-394676</wp:posOffset>
                </wp:positionV>
                <wp:extent cx="502920" cy="662180"/>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 cy="66218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F6969">
            <w:rPr>
              <w:rFonts w:ascii="Soberana Sans" w:hAnsi="Soberana Sans"/>
              <w:noProof/>
              <w:color w:val="CC9900"/>
              <w:sz w:val="18"/>
              <w:szCs w:val="18"/>
              <w:lang w:eastAsia="es-ES_tradnl"/>
            </w:rPr>
            <w:drawing>
              <wp:anchor distT="0" distB="0" distL="114300" distR="114300" simplePos="0" relativeHeight="251671040" behindDoc="0" locked="0" layoutInCell="1" allowOverlap="1" wp14:anchorId="7F824002" wp14:editId="42DE7BEC">
                <wp:simplePos x="0" y="0"/>
                <wp:positionH relativeFrom="column">
                  <wp:posOffset>143728</wp:posOffset>
                </wp:positionH>
                <wp:positionV relativeFrom="paragraph">
                  <wp:posOffset>-387985</wp:posOffset>
                </wp:positionV>
                <wp:extent cx="2400300" cy="69143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00300" cy="691433"/>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D2F72" w:rsidRPr="005F6969">
            <w:rPr>
              <w:rFonts w:ascii="Soberana Sans" w:hAnsi="Soberana Sans"/>
              <w:noProof/>
              <w:color w:val="CC9900"/>
              <w:sz w:val="18"/>
              <w:szCs w:val="18"/>
              <w:lang w:eastAsia="es-ES_tradnl"/>
            </w:rPr>
            <w:drawing>
              <wp:anchor distT="0" distB="0" distL="114300" distR="114300" simplePos="0" relativeHeight="251677184" behindDoc="1" locked="0" layoutInCell="1" allowOverlap="1" wp14:anchorId="0CC2BD54" wp14:editId="25E6062D">
                <wp:simplePos x="0" y="0"/>
                <wp:positionH relativeFrom="column">
                  <wp:posOffset>-691515</wp:posOffset>
                </wp:positionH>
                <wp:positionV relativeFrom="paragraph">
                  <wp:posOffset>-691515</wp:posOffset>
                </wp:positionV>
                <wp:extent cx="7676515" cy="10029825"/>
                <wp:effectExtent l="0" t="0" r="63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jpg"/>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680492" cy="10035021"/>
                        </a:xfrm>
                        <a:prstGeom prst="rect">
                          <a:avLst/>
                        </a:prstGeom>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0D2F72" w:rsidRDefault="000D2F72" w:rsidP="00B509B6">
          <w:pPr>
            <w:tabs>
              <w:tab w:val="left" w:pos="6795"/>
              <w:tab w:val="right" w:pos="9912"/>
            </w:tabs>
            <w:spacing w:after="0" w:line="240" w:lineRule="auto"/>
            <w:jc w:val="center"/>
            <w:rPr>
              <w:rFonts w:ascii="Montserrat SemiBold" w:eastAsiaTheme="majorEastAsia" w:hAnsi="Montserrat SemiBold" w:cstheme="majorBidi"/>
              <w:color w:val="CC9900"/>
              <w:sz w:val="36"/>
              <w:szCs w:val="72"/>
            </w:rPr>
          </w:pPr>
        </w:p>
        <w:p w:rsidR="001E35F3" w:rsidRPr="005F6969" w:rsidRDefault="001E35F3" w:rsidP="00B509B6">
          <w:pPr>
            <w:tabs>
              <w:tab w:val="left" w:pos="6795"/>
              <w:tab w:val="right" w:pos="9912"/>
            </w:tabs>
            <w:spacing w:after="0" w:line="240" w:lineRule="auto"/>
            <w:jc w:val="center"/>
            <w:rPr>
              <w:rFonts w:ascii="Montserrat SemiBold" w:eastAsiaTheme="majorEastAsia" w:hAnsi="Montserrat SemiBold" w:cstheme="majorBidi"/>
              <w:color w:val="CC9900"/>
              <w:sz w:val="36"/>
              <w:szCs w:val="72"/>
            </w:rPr>
          </w:pPr>
        </w:p>
        <w:p w:rsidR="003C1231" w:rsidRPr="001E35F3" w:rsidRDefault="003C1231" w:rsidP="00B509B6">
          <w:pPr>
            <w:tabs>
              <w:tab w:val="left" w:pos="6795"/>
              <w:tab w:val="right" w:pos="9912"/>
            </w:tabs>
            <w:spacing w:after="0" w:line="240" w:lineRule="auto"/>
            <w:jc w:val="center"/>
            <w:rPr>
              <w:rFonts w:ascii="Montserrat SemiBold" w:eastAsiaTheme="majorEastAsia" w:hAnsi="Montserrat SemiBold" w:cstheme="majorBidi"/>
              <w:color w:val="404040" w:themeColor="text1" w:themeTint="BF"/>
              <w:sz w:val="68"/>
              <w:szCs w:val="68"/>
            </w:rPr>
          </w:pPr>
          <w:r w:rsidRPr="001E35F3">
            <w:rPr>
              <w:rFonts w:ascii="Montserrat SemiBold" w:eastAsiaTheme="majorEastAsia" w:hAnsi="Montserrat SemiBold" w:cstheme="majorBidi"/>
              <w:b/>
              <w:color w:val="404040" w:themeColor="text1" w:themeTint="BF"/>
              <w:sz w:val="68"/>
              <w:szCs w:val="68"/>
            </w:rPr>
            <w:t>P</w:t>
          </w:r>
          <w:r w:rsidRPr="001E35F3">
            <w:rPr>
              <w:rFonts w:ascii="Montserrat SemiBold" w:eastAsiaTheme="majorEastAsia" w:hAnsi="Montserrat SemiBold" w:cstheme="majorBidi"/>
              <w:color w:val="404040" w:themeColor="text1" w:themeTint="BF"/>
              <w:sz w:val="68"/>
              <w:szCs w:val="68"/>
            </w:rPr>
            <w:t>rograma Anual de Trabajo</w:t>
          </w:r>
        </w:p>
        <w:p w:rsidR="003C1231" w:rsidRPr="002B7E11" w:rsidRDefault="003C1231" w:rsidP="00B509B6">
          <w:pPr>
            <w:spacing w:after="0" w:line="240" w:lineRule="auto"/>
            <w:jc w:val="center"/>
            <w:rPr>
              <w:rFonts w:ascii="Montserrat SemiBold" w:eastAsiaTheme="majorEastAsia" w:hAnsi="Montserrat SemiBold" w:cstheme="majorBidi"/>
              <w:color w:val="CC9900"/>
              <w:sz w:val="96"/>
              <w:szCs w:val="72"/>
            </w:rPr>
          </w:pPr>
          <w:r w:rsidRPr="002B7E11">
            <w:rPr>
              <w:rFonts w:ascii="Montserrat SemiBold" w:eastAsiaTheme="majorEastAsia" w:hAnsi="Montserrat SemiBold" w:cstheme="majorBidi"/>
              <w:color w:val="CC9900"/>
              <w:sz w:val="96"/>
              <w:szCs w:val="72"/>
            </w:rPr>
            <w:t>2019</w:t>
          </w:r>
        </w:p>
        <w:p w:rsidR="001E35F3" w:rsidRPr="005F6969" w:rsidRDefault="001E35F3" w:rsidP="00B509B6">
          <w:pPr>
            <w:spacing w:after="0" w:line="240" w:lineRule="auto"/>
            <w:jc w:val="center"/>
            <w:rPr>
              <w:rFonts w:ascii="Montserrat SemiBold" w:eastAsiaTheme="majorEastAsia" w:hAnsi="Montserrat SemiBold" w:cstheme="majorBidi"/>
              <w:color w:val="CC9900"/>
              <w:sz w:val="32"/>
              <w:szCs w:val="72"/>
            </w:rPr>
          </w:pPr>
        </w:p>
        <w:p w:rsidR="00B509B6" w:rsidRPr="005F6969" w:rsidRDefault="00120AE6" w:rsidP="0021565C">
          <w:pPr>
            <w:spacing w:after="0" w:line="240" w:lineRule="auto"/>
            <w:jc w:val="center"/>
            <w:rPr>
              <w:rFonts w:ascii="Montserrat" w:eastAsiaTheme="minorEastAsia" w:hAnsi="Montserrat"/>
              <w:color w:val="CC9900"/>
              <w:sz w:val="36"/>
              <w:szCs w:val="48"/>
              <w:lang w:eastAsia="es-MX"/>
            </w:rPr>
          </w:pPr>
          <w:r>
            <w:rPr>
              <w:rFonts w:ascii="Montserrat" w:eastAsiaTheme="minorEastAsia" w:hAnsi="Montserrat"/>
              <w:noProof/>
              <w:color w:val="CC9900"/>
              <w:sz w:val="36"/>
              <w:szCs w:val="48"/>
              <w:lang w:eastAsia="es-MX"/>
            </w:rPr>
            <w:drawing>
              <wp:inline distT="0" distB="0" distL="0" distR="0" wp14:anchorId="4EEC45A8">
                <wp:extent cx="6236335" cy="35073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7976" cy="3508265"/>
                        </a:xfrm>
                        <a:prstGeom prst="rect">
                          <a:avLst/>
                        </a:prstGeom>
                        <a:noFill/>
                      </pic:spPr>
                    </pic:pic>
                  </a:graphicData>
                </a:graphic>
              </wp:inline>
            </w:drawing>
          </w:r>
        </w:p>
        <w:p w:rsidR="00B509B6" w:rsidRPr="005F6969" w:rsidRDefault="00B509B6" w:rsidP="00B509B6">
          <w:pPr>
            <w:spacing w:after="0" w:line="240" w:lineRule="auto"/>
            <w:jc w:val="right"/>
            <w:rPr>
              <w:rFonts w:ascii="Montserrat" w:eastAsiaTheme="minorEastAsia" w:hAnsi="Montserrat"/>
              <w:color w:val="CC9900"/>
              <w:sz w:val="36"/>
              <w:szCs w:val="48"/>
              <w:lang w:eastAsia="es-MX"/>
            </w:rPr>
          </w:pPr>
        </w:p>
        <w:p w:rsidR="001E35F3" w:rsidRDefault="001E35F3" w:rsidP="00B509B6">
          <w:pPr>
            <w:spacing w:after="0" w:line="240" w:lineRule="auto"/>
            <w:jc w:val="right"/>
            <w:rPr>
              <w:rFonts w:ascii="Montserrat" w:eastAsiaTheme="minorEastAsia" w:hAnsi="Montserrat"/>
              <w:color w:val="CC9900"/>
              <w:sz w:val="36"/>
              <w:szCs w:val="48"/>
              <w:lang w:eastAsia="es-MX"/>
            </w:rPr>
          </w:pPr>
        </w:p>
        <w:p w:rsidR="00B509B6" w:rsidRPr="005F6969" w:rsidRDefault="00B509B6" w:rsidP="00B509B6">
          <w:pPr>
            <w:spacing w:after="0" w:line="240" w:lineRule="auto"/>
            <w:jc w:val="right"/>
            <w:rPr>
              <w:rFonts w:ascii="Montserrat" w:eastAsiaTheme="minorEastAsia" w:hAnsi="Montserrat"/>
              <w:color w:val="CC9900"/>
              <w:sz w:val="36"/>
              <w:szCs w:val="48"/>
              <w:lang w:eastAsia="es-MX"/>
            </w:rPr>
          </w:pPr>
          <w:r w:rsidRPr="005F6969">
            <w:rPr>
              <w:noProof/>
              <w:color w:val="CC9900"/>
            </w:rPr>
            <w:drawing>
              <wp:anchor distT="0" distB="0" distL="114300" distR="114300" simplePos="0" relativeHeight="251685376" behindDoc="0" locked="0" layoutInCell="1" allowOverlap="1" wp14:anchorId="7ECCBEB3" wp14:editId="0FBCC392">
                <wp:simplePos x="0" y="0"/>
                <wp:positionH relativeFrom="column">
                  <wp:posOffset>134620</wp:posOffset>
                </wp:positionH>
                <wp:positionV relativeFrom="paragraph">
                  <wp:posOffset>196850</wp:posOffset>
                </wp:positionV>
                <wp:extent cx="657225" cy="842010"/>
                <wp:effectExtent l="0" t="0" r="9525" b="0"/>
                <wp:wrapThrough wrapText="bothSides">
                  <wp:wrapPolygon edited="0">
                    <wp:start x="4383" y="0"/>
                    <wp:lineTo x="0" y="1466"/>
                    <wp:lineTo x="0" y="17593"/>
                    <wp:lineTo x="626" y="20525"/>
                    <wp:lineTo x="5009" y="21014"/>
                    <wp:lineTo x="15026" y="21014"/>
                    <wp:lineTo x="18157" y="21014"/>
                    <wp:lineTo x="19409" y="18570"/>
                    <wp:lineTo x="18157" y="15638"/>
                    <wp:lineTo x="21287" y="7330"/>
                    <wp:lineTo x="21287" y="5864"/>
                    <wp:lineTo x="16904" y="0"/>
                    <wp:lineTo x="4383" y="0"/>
                  </wp:wrapPolygon>
                </wp:wrapThrough>
                <wp:docPr id="464" name="Imagen 464" descr="C:\Users\himfg\AppData\Local\Microsoft\Windows\INetCache\Content.Word\LSINAC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mfg\AppData\Local\Microsoft\Windows\INetCache\Content.Word\LSINACEAM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7882" w:rsidRPr="001E35F3" w:rsidRDefault="00977882" w:rsidP="00B509B6">
          <w:pPr>
            <w:spacing w:after="0" w:line="240" w:lineRule="auto"/>
            <w:jc w:val="right"/>
            <w:rPr>
              <w:rFonts w:ascii="Montserrat Medium" w:eastAsiaTheme="minorEastAsia" w:hAnsi="Montserrat Medium"/>
              <w:b/>
              <w:color w:val="CC9900"/>
              <w:sz w:val="48"/>
              <w:szCs w:val="48"/>
              <w:lang w:eastAsia="es-MX"/>
            </w:rPr>
          </w:pPr>
          <w:r w:rsidRPr="001E35F3">
            <w:rPr>
              <w:rFonts w:ascii="Montserrat Medium" w:eastAsiaTheme="minorEastAsia" w:hAnsi="Montserrat Medium"/>
              <w:b/>
              <w:color w:val="CC9900"/>
              <w:sz w:val="48"/>
              <w:szCs w:val="48"/>
              <w:lang w:eastAsia="es-MX"/>
            </w:rPr>
            <w:t>Dr. Jaime Nieto Zermeño</w:t>
          </w:r>
        </w:p>
        <w:p w:rsidR="00B509B6" w:rsidRPr="001E35F3" w:rsidRDefault="00977882" w:rsidP="00B509B6">
          <w:pPr>
            <w:spacing w:after="0" w:line="240" w:lineRule="auto"/>
            <w:jc w:val="right"/>
            <w:rPr>
              <w:rFonts w:ascii="Montserrat Medium" w:eastAsiaTheme="minorEastAsia" w:hAnsi="Montserrat Medium"/>
              <w:b/>
              <w:color w:val="CC9900"/>
              <w:sz w:val="44"/>
              <w:szCs w:val="48"/>
              <w:lang w:eastAsia="es-MX"/>
            </w:rPr>
          </w:pPr>
          <w:r w:rsidRPr="001E35F3">
            <w:rPr>
              <w:rFonts w:ascii="Montserrat Medium" w:eastAsiaTheme="minorEastAsia" w:hAnsi="Montserrat Medium"/>
              <w:b/>
              <w:color w:val="CC9900"/>
              <w:sz w:val="44"/>
              <w:szCs w:val="48"/>
              <w:lang w:eastAsia="es-MX"/>
            </w:rPr>
            <w:t>Director General</w:t>
          </w:r>
        </w:p>
        <w:p w:rsidR="003C1231" w:rsidRPr="005F6969" w:rsidRDefault="000D2F72" w:rsidP="00B509B6">
          <w:pPr>
            <w:spacing w:after="0" w:line="240" w:lineRule="auto"/>
            <w:jc w:val="right"/>
            <w:rPr>
              <w:rFonts w:ascii="Montserrat" w:eastAsiaTheme="minorEastAsia" w:hAnsi="Montserrat"/>
              <w:color w:val="CC9900"/>
              <w:sz w:val="48"/>
              <w:szCs w:val="48"/>
              <w:lang w:eastAsia="es-MX"/>
            </w:rPr>
          </w:pPr>
          <w:r w:rsidRPr="005F6969">
            <w:rPr>
              <w:rFonts w:eastAsiaTheme="minorEastAsia"/>
              <w:noProof/>
              <w:color w:val="CC9900"/>
              <w:sz w:val="48"/>
              <w:szCs w:val="48"/>
              <w:lang w:eastAsia="es-MX"/>
            </w:rPr>
            <w:drawing>
              <wp:anchor distT="0" distB="0" distL="114300" distR="114300" simplePos="0" relativeHeight="251675136" behindDoc="0" locked="0" layoutInCell="1" allowOverlap="1" wp14:anchorId="58BB50B1" wp14:editId="2513747D">
                <wp:simplePos x="0" y="0"/>
                <wp:positionH relativeFrom="column">
                  <wp:posOffset>5591175</wp:posOffset>
                </wp:positionH>
                <wp:positionV relativeFrom="paragraph">
                  <wp:posOffset>2795905</wp:posOffset>
                </wp:positionV>
                <wp:extent cx="689610" cy="6896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9610" cy="68961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dtContent>
    </w:sdt>
    <w:p w:rsidR="00C81E51" w:rsidRDefault="00C81E51">
      <w:pPr>
        <w:rPr>
          <w:rFonts w:ascii="Montserrat" w:hAnsi="Montserrat" w:cs="Arial"/>
          <w:b/>
          <w:bCs/>
          <w:color w:val="CC9900"/>
          <w:sz w:val="32"/>
          <w:szCs w:val="48"/>
        </w:rPr>
      </w:pPr>
      <w:r>
        <w:rPr>
          <w:rFonts w:ascii="Montserrat" w:hAnsi="Montserrat" w:cs="Arial"/>
          <w:b/>
          <w:bCs/>
          <w:color w:val="CC9900"/>
          <w:sz w:val="32"/>
          <w:szCs w:val="48"/>
        </w:rPr>
        <w:br w:type="page"/>
      </w:r>
    </w:p>
    <w:p w:rsidR="0027361F" w:rsidRPr="005F6969" w:rsidRDefault="0027361F" w:rsidP="00617D15">
      <w:pPr>
        <w:spacing w:after="0" w:line="240" w:lineRule="auto"/>
        <w:jc w:val="right"/>
        <w:rPr>
          <w:rFonts w:ascii="Montserrat" w:hAnsi="Montserrat" w:cs="Arial"/>
          <w:b/>
          <w:bCs/>
          <w:color w:val="CC9900"/>
          <w:sz w:val="32"/>
          <w:szCs w:val="48"/>
        </w:rPr>
      </w:pPr>
    </w:p>
    <w:p w:rsidR="00485B33" w:rsidRPr="005F6969" w:rsidRDefault="00485B33" w:rsidP="00617D15">
      <w:pPr>
        <w:spacing w:after="0" w:line="240" w:lineRule="auto"/>
        <w:jc w:val="right"/>
        <w:rPr>
          <w:rFonts w:ascii="Montserrat" w:hAnsi="Montserrat" w:cs="Arial"/>
          <w:b/>
          <w:color w:val="CC9900"/>
          <w:sz w:val="24"/>
          <w:szCs w:val="24"/>
        </w:rPr>
      </w:pPr>
      <w:r w:rsidRPr="005F6969">
        <w:rPr>
          <w:rFonts w:ascii="Montserrat" w:hAnsi="Montserrat" w:cs="Arial"/>
          <w:b/>
          <w:color w:val="CC9900"/>
          <w:sz w:val="24"/>
          <w:szCs w:val="24"/>
        </w:rPr>
        <w:t>Pág.</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069"/>
        <w:gridCol w:w="843"/>
      </w:tblGrid>
      <w:tr w:rsidR="00671122" w:rsidRPr="005F6969" w:rsidTr="00A52EB7">
        <w:trPr>
          <w:trHeight w:val="169"/>
        </w:trPr>
        <w:tc>
          <w:tcPr>
            <w:tcW w:w="4575" w:type="pct"/>
            <w:vAlign w:val="center"/>
          </w:tcPr>
          <w:p w:rsidR="00485B33" w:rsidRPr="005F6969" w:rsidRDefault="00485B33" w:rsidP="00617D15">
            <w:pPr>
              <w:autoSpaceDE w:val="0"/>
              <w:autoSpaceDN w:val="0"/>
              <w:adjustRightInd w:val="0"/>
              <w:rPr>
                <w:rFonts w:ascii="Montserrat" w:hAnsi="Montserrat" w:cs="Arial"/>
                <w:b/>
                <w:color w:val="CC9900"/>
                <w:sz w:val="24"/>
                <w:szCs w:val="24"/>
              </w:rPr>
            </w:pPr>
            <w:r w:rsidRPr="005F6969">
              <w:rPr>
                <w:rFonts w:ascii="Montserrat" w:hAnsi="Montserrat" w:cs="Arial"/>
                <w:b/>
                <w:color w:val="CC9900"/>
                <w:sz w:val="24"/>
                <w:szCs w:val="24"/>
              </w:rPr>
              <w:t>Índice</w:t>
            </w:r>
          </w:p>
        </w:tc>
        <w:tc>
          <w:tcPr>
            <w:tcW w:w="425" w:type="pct"/>
            <w:vAlign w:val="center"/>
          </w:tcPr>
          <w:p w:rsidR="00485B33" w:rsidRPr="005F6969" w:rsidRDefault="006352F4" w:rsidP="00617D15">
            <w:pPr>
              <w:autoSpaceDE w:val="0"/>
              <w:autoSpaceDN w:val="0"/>
              <w:adjustRightInd w:val="0"/>
              <w:jc w:val="center"/>
              <w:rPr>
                <w:rFonts w:ascii="Montserrat" w:hAnsi="Montserrat" w:cs="Arial"/>
                <w:b/>
                <w:color w:val="CC9900"/>
                <w:sz w:val="24"/>
                <w:szCs w:val="24"/>
              </w:rPr>
            </w:pPr>
            <w:r w:rsidRPr="005F6969">
              <w:rPr>
                <w:rFonts w:ascii="Montserrat" w:hAnsi="Montserrat" w:cs="Arial"/>
                <w:b/>
                <w:color w:val="CC9900"/>
                <w:sz w:val="24"/>
                <w:szCs w:val="24"/>
              </w:rPr>
              <w:t>1</w:t>
            </w:r>
          </w:p>
        </w:tc>
      </w:tr>
      <w:tr w:rsidR="00671122" w:rsidRPr="005F6969" w:rsidTr="00260C4D">
        <w:trPr>
          <w:trHeight w:val="244"/>
        </w:trPr>
        <w:tc>
          <w:tcPr>
            <w:tcW w:w="4575" w:type="pct"/>
            <w:vAlign w:val="center"/>
          </w:tcPr>
          <w:p w:rsidR="00D55E38" w:rsidRPr="005F6969" w:rsidRDefault="00D55E38" w:rsidP="00617D15">
            <w:pPr>
              <w:autoSpaceDE w:val="0"/>
              <w:autoSpaceDN w:val="0"/>
              <w:adjustRightInd w:val="0"/>
              <w:rPr>
                <w:rFonts w:ascii="Montserrat" w:hAnsi="Montserrat" w:cs="Arial"/>
                <w:b/>
                <w:color w:val="CC9900"/>
                <w:sz w:val="24"/>
                <w:szCs w:val="24"/>
              </w:rPr>
            </w:pPr>
          </w:p>
        </w:tc>
        <w:tc>
          <w:tcPr>
            <w:tcW w:w="425" w:type="pct"/>
            <w:vAlign w:val="center"/>
          </w:tcPr>
          <w:p w:rsidR="00D55E38" w:rsidRPr="005F6969" w:rsidRDefault="00D55E38" w:rsidP="00617D15">
            <w:pPr>
              <w:autoSpaceDE w:val="0"/>
              <w:autoSpaceDN w:val="0"/>
              <w:adjustRightInd w:val="0"/>
              <w:jc w:val="center"/>
              <w:rPr>
                <w:rFonts w:ascii="Montserrat" w:hAnsi="Montserrat" w:cs="Arial"/>
                <w:b/>
                <w:color w:val="CC9900"/>
                <w:sz w:val="24"/>
                <w:szCs w:val="24"/>
              </w:rPr>
            </w:pPr>
          </w:p>
        </w:tc>
      </w:tr>
      <w:tr w:rsidR="00671122" w:rsidRPr="005F6969" w:rsidTr="00A52EB7">
        <w:trPr>
          <w:trHeight w:val="169"/>
        </w:trPr>
        <w:tc>
          <w:tcPr>
            <w:tcW w:w="4575" w:type="pct"/>
            <w:vAlign w:val="center"/>
          </w:tcPr>
          <w:p w:rsidR="00485B33" w:rsidRPr="005F6969" w:rsidRDefault="00097D83" w:rsidP="00617D15">
            <w:pPr>
              <w:autoSpaceDE w:val="0"/>
              <w:autoSpaceDN w:val="0"/>
              <w:adjustRightInd w:val="0"/>
              <w:rPr>
                <w:rFonts w:ascii="Montserrat" w:hAnsi="Montserrat" w:cs="Arial"/>
                <w:b/>
                <w:color w:val="CC9900"/>
                <w:sz w:val="24"/>
                <w:szCs w:val="24"/>
              </w:rPr>
            </w:pPr>
            <w:r w:rsidRPr="005F6969">
              <w:rPr>
                <w:rFonts w:ascii="Montserrat" w:hAnsi="Montserrat" w:cs="Arial"/>
                <w:b/>
                <w:color w:val="CC9900"/>
                <w:sz w:val="24"/>
                <w:szCs w:val="24"/>
              </w:rPr>
              <w:t>1. Introducción</w:t>
            </w:r>
            <w:r w:rsidR="00485B33" w:rsidRPr="005F6969">
              <w:rPr>
                <w:rFonts w:ascii="Montserrat" w:hAnsi="Montserrat" w:cs="Arial"/>
                <w:b/>
                <w:color w:val="CC9900"/>
                <w:sz w:val="24"/>
                <w:szCs w:val="24"/>
              </w:rPr>
              <w:t xml:space="preserve"> </w:t>
            </w:r>
          </w:p>
        </w:tc>
        <w:tc>
          <w:tcPr>
            <w:tcW w:w="425" w:type="pct"/>
            <w:vAlign w:val="center"/>
          </w:tcPr>
          <w:p w:rsidR="00485B33" w:rsidRPr="005F6969" w:rsidRDefault="00690327" w:rsidP="00617D15">
            <w:pPr>
              <w:autoSpaceDE w:val="0"/>
              <w:autoSpaceDN w:val="0"/>
              <w:adjustRightInd w:val="0"/>
              <w:jc w:val="center"/>
              <w:rPr>
                <w:rFonts w:ascii="Montserrat" w:hAnsi="Montserrat" w:cs="Arial"/>
                <w:b/>
                <w:color w:val="CC9900"/>
                <w:sz w:val="24"/>
                <w:szCs w:val="24"/>
              </w:rPr>
            </w:pPr>
            <w:r>
              <w:rPr>
                <w:rFonts w:ascii="Montserrat" w:hAnsi="Montserrat" w:cs="Arial"/>
                <w:b/>
                <w:color w:val="CC9900"/>
                <w:sz w:val="24"/>
                <w:szCs w:val="24"/>
              </w:rPr>
              <w:t>3</w:t>
            </w:r>
          </w:p>
        </w:tc>
      </w:tr>
      <w:tr w:rsidR="00671122" w:rsidRPr="005F6969" w:rsidTr="00260C4D">
        <w:trPr>
          <w:trHeight w:val="157"/>
        </w:trPr>
        <w:tc>
          <w:tcPr>
            <w:tcW w:w="4575" w:type="pct"/>
            <w:vAlign w:val="center"/>
          </w:tcPr>
          <w:p w:rsidR="00894763" w:rsidRPr="005F6969" w:rsidRDefault="00894763" w:rsidP="00617D15">
            <w:pPr>
              <w:autoSpaceDE w:val="0"/>
              <w:autoSpaceDN w:val="0"/>
              <w:adjustRightInd w:val="0"/>
              <w:rPr>
                <w:rFonts w:ascii="Montserrat" w:hAnsi="Montserrat" w:cs="Arial"/>
                <w:b/>
                <w:color w:val="CC9900"/>
                <w:sz w:val="24"/>
                <w:szCs w:val="24"/>
              </w:rPr>
            </w:pPr>
          </w:p>
        </w:tc>
        <w:tc>
          <w:tcPr>
            <w:tcW w:w="425" w:type="pct"/>
            <w:vAlign w:val="center"/>
          </w:tcPr>
          <w:p w:rsidR="00894763" w:rsidRPr="005F6969" w:rsidRDefault="00894763" w:rsidP="00617D15">
            <w:pPr>
              <w:autoSpaceDE w:val="0"/>
              <w:autoSpaceDN w:val="0"/>
              <w:adjustRightInd w:val="0"/>
              <w:jc w:val="center"/>
              <w:rPr>
                <w:rFonts w:ascii="Montserrat" w:hAnsi="Montserrat" w:cs="Arial"/>
                <w:b/>
                <w:color w:val="CC9900"/>
                <w:sz w:val="24"/>
                <w:szCs w:val="24"/>
              </w:rPr>
            </w:pPr>
          </w:p>
        </w:tc>
      </w:tr>
      <w:tr w:rsidR="00671122" w:rsidRPr="005F6969" w:rsidTr="00A52EB7">
        <w:trPr>
          <w:trHeight w:val="169"/>
        </w:trPr>
        <w:tc>
          <w:tcPr>
            <w:tcW w:w="4575" w:type="pct"/>
            <w:vAlign w:val="center"/>
          </w:tcPr>
          <w:p w:rsidR="00485B33" w:rsidRPr="005F6969" w:rsidRDefault="00097D83" w:rsidP="00617D15">
            <w:pPr>
              <w:autoSpaceDE w:val="0"/>
              <w:autoSpaceDN w:val="0"/>
              <w:adjustRightInd w:val="0"/>
              <w:rPr>
                <w:rFonts w:ascii="Montserrat" w:hAnsi="Montserrat" w:cs="Arial"/>
                <w:b/>
                <w:color w:val="CC9900"/>
                <w:sz w:val="24"/>
                <w:szCs w:val="24"/>
              </w:rPr>
            </w:pPr>
            <w:r w:rsidRPr="005F6969">
              <w:rPr>
                <w:rFonts w:ascii="Montserrat" w:hAnsi="Montserrat" w:cs="Arial"/>
                <w:b/>
                <w:color w:val="CC9900"/>
                <w:sz w:val="24"/>
                <w:szCs w:val="24"/>
              </w:rPr>
              <w:t>2. Marco legal y de referencia</w:t>
            </w:r>
          </w:p>
        </w:tc>
        <w:tc>
          <w:tcPr>
            <w:tcW w:w="425" w:type="pct"/>
            <w:vAlign w:val="center"/>
          </w:tcPr>
          <w:p w:rsidR="00485B33" w:rsidRPr="005F6969" w:rsidRDefault="006352F4" w:rsidP="00617D15">
            <w:pPr>
              <w:autoSpaceDE w:val="0"/>
              <w:autoSpaceDN w:val="0"/>
              <w:adjustRightInd w:val="0"/>
              <w:jc w:val="center"/>
              <w:rPr>
                <w:rFonts w:ascii="Montserrat" w:hAnsi="Montserrat" w:cs="Arial"/>
                <w:b/>
                <w:color w:val="CC9900"/>
                <w:sz w:val="24"/>
                <w:szCs w:val="24"/>
              </w:rPr>
            </w:pPr>
            <w:r w:rsidRPr="005F6969">
              <w:rPr>
                <w:rFonts w:ascii="Montserrat" w:hAnsi="Montserrat" w:cs="Arial"/>
                <w:b/>
                <w:color w:val="CC9900"/>
                <w:sz w:val="24"/>
                <w:szCs w:val="24"/>
              </w:rPr>
              <w:t>4</w:t>
            </w:r>
          </w:p>
        </w:tc>
      </w:tr>
      <w:tr w:rsidR="00671122" w:rsidRPr="005F6969" w:rsidTr="00A52EB7">
        <w:trPr>
          <w:trHeight w:val="169"/>
        </w:trPr>
        <w:tc>
          <w:tcPr>
            <w:tcW w:w="4575" w:type="pct"/>
            <w:vAlign w:val="center"/>
          </w:tcPr>
          <w:p w:rsidR="00894763" w:rsidRPr="005F6969" w:rsidRDefault="00894763" w:rsidP="00617D15">
            <w:pPr>
              <w:autoSpaceDE w:val="0"/>
              <w:autoSpaceDN w:val="0"/>
              <w:adjustRightInd w:val="0"/>
              <w:rPr>
                <w:rFonts w:ascii="Montserrat" w:hAnsi="Montserrat" w:cs="Arial"/>
                <w:b/>
                <w:color w:val="CC9900"/>
                <w:sz w:val="24"/>
                <w:szCs w:val="24"/>
              </w:rPr>
            </w:pPr>
          </w:p>
        </w:tc>
        <w:tc>
          <w:tcPr>
            <w:tcW w:w="425" w:type="pct"/>
            <w:vAlign w:val="center"/>
          </w:tcPr>
          <w:p w:rsidR="00894763" w:rsidRPr="005F6969" w:rsidRDefault="00894763" w:rsidP="00617D15">
            <w:pPr>
              <w:autoSpaceDE w:val="0"/>
              <w:autoSpaceDN w:val="0"/>
              <w:adjustRightInd w:val="0"/>
              <w:jc w:val="center"/>
              <w:rPr>
                <w:rFonts w:ascii="Montserrat" w:hAnsi="Montserrat" w:cs="Arial"/>
                <w:b/>
                <w:color w:val="CC9900"/>
                <w:sz w:val="24"/>
                <w:szCs w:val="24"/>
              </w:rPr>
            </w:pPr>
          </w:p>
        </w:tc>
      </w:tr>
      <w:tr w:rsidR="00671122" w:rsidRPr="005F6969" w:rsidTr="00A52EB7">
        <w:trPr>
          <w:trHeight w:val="169"/>
        </w:trPr>
        <w:tc>
          <w:tcPr>
            <w:tcW w:w="4575" w:type="pct"/>
            <w:vAlign w:val="center"/>
          </w:tcPr>
          <w:p w:rsidR="00485B33" w:rsidRPr="005F6969" w:rsidRDefault="00097D83" w:rsidP="00617D15">
            <w:pPr>
              <w:autoSpaceDE w:val="0"/>
              <w:autoSpaceDN w:val="0"/>
              <w:adjustRightInd w:val="0"/>
              <w:rPr>
                <w:rFonts w:ascii="Montserrat" w:hAnsi="Montserrat" w:cs="Arial"/>
                <w:b/>
                <w:color w:val="CC9900"/>
                <w:sz w:val="24"/>
                <w:szCs w:val="24"/>
              </w:rPr>
            </w:pPr>
            <w:r w:rsidRPr="005F6969">
              <w:rPr>
                <w:rFonts w:ascii="Montserrat" w:hAnsi="Montserrat" w:cs="Arial"/>
                <w:b/>
                <w:color w:val="CC9900"/>
                <w:sz w:val="24"/>
                <w:szCs w:val="24"/>
              </w:rPr>
              <w:t xml:space="preserve">3. </w:t>
            </w:r>
            <w:r w:rsidR="00C3615A" w:rsidRPr="005F6969">
              <w:rPr>
                <w:rFonts w:ascii="Montserrat" w:hAnsi="Montserrat" w:cs="Arial"/>
                <w:b/>
                <w:color w:val="CC9900"/>
                <w:sz w:val="24"/>
                <w:szCs w:val="24"/>
              </w:rPr>
              <w:t>Alineación con las prioridades n</w:t>
            </w:r>
            <w:r w:rsidRPr="005F6969">
              <w:rPr>
                <w:rFonts w:ascii="Montserrat" w:hAnsi="Montserrat" w:cs="Arial"/>
                <w:b/>
                <w:color w:val="CC9900"/>
                <w:sz w:val="24"/>
                <w:szCs w:val="24"/>
              </w:rPr>
              <w:t>acionales, sectoriales e institucionales</w:t>
            </w:r>
          </w:p>
        </w:tc>
        <w:tc>
          <w:tcPr>
            <w:tcW w:w="425" w:type="pct"/>
            <w:vAlign w:val="center"/>
          </w:tcPr>
          <w:p w:rsidR="00485B33" w:rsidRPr="005F6969" w:rsidRDefault="006352F4" w:rsidP="00617D15">
            <w:pPr>
              <w:autoSpaceDE w:val="0"/>
              <w:autoSpaceDN w:val="0"/>
              <w:adjustRightInd w:val="0"/>
              <w:jc w:val="center"/>
              <w:rPr>
                <w:rFonts w:ascii="Montserrat" w:hAnsi="Montserrat" w:cs="Arial"/>
                <w:b/>
                <w:color w:val="CC9900"/>
                <w:sz w:val="24"/>
                <w:szCs w:val="24"/>
              </w:rPr>
            </w:pPr>
            <w:r w:rsidRPr="005F6969">
              <w:rPr>
                <w:rFonts w:ascii="Montserrat" w:hAnsi="Montserrat" w:cs="Arial"/>
                <w:b/>
                <w:color w:val="CC9900"/>
                <w:sz w:val="24"/>
                <w:szCs w:val="24"/>
              </w:rPr>
              <w:t>5</w:t>
            </w:r>
          </w:p>
        </w:tc>
      </w:tr>
      <w:tr w:rsidR="00671122" w:rsidRPr="005F6969" w:rsidTr="00A52EB7">
        <w:trPr>
          <w:trHeight w:val="169"/>
        </w:trPr>
        <w:tc>
          <w:tcPr>
            <w:tcW w:w="4575" w:type="pct"/>
            <w:vAlign w:val="center"/>
          </w:tcPr>
          <w:p w:rsidR="00894763" w:rsidRPr="005F6969" w:rsidRDefault="00894763" w:rsidP="00617D15">
            <w:pPr>
              <w:autoSpaceDE w:val="0"/>
              <w:autoSpaceDN w:val="0"/>
              <w:adjustRightInd w:val="0"/>
              <w:rPr>
                <w:rFonts w:ascii="Montserrat" w:hAnsi="Montserrat" w:cs="Arial"/>
                <w:b/>
                <w:color w:val="CC9900"/>
                <w:sz w:val="24"/>
                <w:szCs w:val="24"/>
              </w:rPr>
            </w:pPr>
          </w:p>
        </w:tc>
        <w:tc>
          <w:tcPr>
            <w:tcW w:w="425" w:type="pct"/>
            <w:vAlign w:val="center"/>
          </w:tcPr>
          <w:p w:rsidR="00894763" w:rsidRPr="005F6969" w:rsidRDefault="00894763" w:rsidP="00617D15">
            <w:pPr>
              <w:autoSpaceDE w:val="0"/>
              <w:autoSpaceDN w:val="0"/>
              <w:adjustRightInd w:val="0"/>
              <w:jc w:val="center"/>
              <w:rPr>
                <w:rFonts w:ascii="Montserrat" w:hAnsi="Montserrat" w:cs="Arial"/>
                <w:b/>
                <w:color w:val="CC9900"/>
                <w:sz w:val="24"/>
                <w:szCs w:val="24"/>
              </w:rPr>
            </w:pPr>
          </w:p>
        </w:tc>
      </w:tr>
      <w:tr w:rsidR="00671122" w:rsidRPr="005F6969" w:rsidTr="00A52EB7">
        <w:trPr>
          <w:trHeight w:val="169"/>
        </w:trPr>
        <w:tc>
          <w:tcPr>
            <w:tcW w:w="4575" w:type="pct"/>
            <w:vAlign w:val="center"/>
          </w:tcPr>
          <w:p w:rsidR="00485B33" w:rsidRPr="005F6969" w:rsidRDefault="00097D83" w:rsidP="00617D15">
            <w:pPr>
              <w:autoSpaceDE w:val="0"/>
              <w:autoSpaceDN w:val="0"/>
              <w:adjustRightInd w:val="0"/>
              <w:rPr>
                <w:rFonts w:ascii="Montserrat" w:hAnsi="Montserrat" w:cs="Arial"/>
                <w:b/>
                <w:color w:val="CC9900"/>
                <w:sz w:val="24"/>
                <w:szCs w:val="24"/>
              </w:rPr>
            </w:pPr>
            <w:r w:rsidRPr="005F6969">
              <w:rPr>
                <w:rFonts w:ascii="Montserrat" w:hAnsi="Montserrat" w:cs="Arial"/>
                <w:b/>
                <w:color w:val="CC9900"/>
                <w:sz w:val="24"/>
                <w:szCs w:val="24"/>
              </w:rPr>
              <w:t>4. Misión</w:t>
            </w:r>
            <w:r w:rsidR="00485B33" w:rsidRPr="005F6969">
              <w:rPr>
                <w:rFonts w:ascii="Montserrat" w:hAnsi="Montserrat" w:cs="Arial"/>
                <w:b/>
                <w:color w:val="CC9900"/>
                <w:sz w:val="24"/>
                <w:szCs w:val="24"/>
              </w:rPr>
              <w:t xml:space="preserve"> </w:t>
            </w:r>
          </w:p>
        </w:tc>
        <w:tc>
          <w:tcPr>
            <w:tcW w:w="425" w:type="pct"/>
            <w:vAlign w:val="center"/>
          </w:tcPr>
          <w:p w:rsidR="00485B33" w:rsidRPr="005F6969" w:rsidRDefault="00690327" w:rsidP="00617D15">
            <w:pPr>
              <w:autoSpaceDE w:val="0"/>
              <w:autoSpaceDN w:val="0"/>
              <w:adjustRightInd w:val="0"/>
              <w:jc w:val="center"/>
              <w:rPr>
                <w:rFonts w:ascii="Montserrat" w:hAnsi="Montserrat" w:cs="Arial"/>
                <w:b/>
                <w:color w:val="CC9900"/>
                <w:sz w:val="24"/>
                <w:szCs w:val="24"/>
              </w:rPr>
            </w:pPr>
            <w:r>
              <w:rPr>
                <w:rFonts w:ascii="Montserrat" w:hAnsi="Montserrat" w:cs="Arial"/>
                <w:b/>
                <w:color w:val="CC9900"/>
                <w:sz w:val="24"/>
                <w:szCs w:val="24"/>
              </w:rPr>
              <w:t>9</w:t>
            </w:r>
          </w:p>
        </w:tc>
      </w:tr>
      <w:tr w:rsidR="00671122" w:rsidRPr="005F6969" w:rsidTr="00A52EB7">
        <w:trPr>
          <w:trHeight w:val="169"/>
        </w:trPr>
        <w:tc>
          <w:tcPr>
            <w:tcW w:w="4575" w:type="pct"/>
            <w:vAlign w:val="center"/>
          </w:tcPr>
          <w:p w:rsidR="00894763" w:rsidRPr="005F6969" w:rsidRDefault="00894763" w:rsidP="00617D15">
            <w:pPr>
              <w:autoSpaceDE w:val="0"/>
              <w:autoSpaceDN w:val="0"/>
              <w:adjustRightInd w:val="0"/>
              <w:rPr>
                <w:rFonts w:ascii="Montserrat" w:hAnsi="Montserrat" w:cs="Arial"/>
                <w:b/>
                <w:color w:val="CC9900"/>
                <w:sz w:val="24"/>
                <w:szCs w:val="24"/>
              </w:rPr>
            </w:pPr>
          </w:p>
        </w:tc>
        <w:tc>
          <w:tcPr>
            <w:tcW w:w="425" w:type="pct"/>
            <w:vAlign w:val="center"/>
          </w:tcPr>
          <w:p w:rsidR="00894763" w:rsidRPr="005F6969" w:rsidRDefault="00894763" w:rsidP="00617D15">
            <w:pPr>
              <w:autoSpaceDE w:val="0"/>
              <w:autoSpaceDN w:val="0"/>
              <w:adjustRightInd w:val="0"/>
              <w:jc w:val="center"/>
              <w:rPr>
                <w:rFonts w:ascii="Montserrat" w:hAnsi="Montserrat" w:cs="Arial"/>
                <w:b/>
                <w:color w:val="CC9900"/>
                <w:sz w:val="24"/>
                <w:szCs w:val="24"/>
              </w:rPr>
            </w:pPr>
          </w:p>
        </w:tc>
      </w:tr>
      <w:tr w:rsidR="00671122" w:rsidRPr="005F6969" w:rsidTr="00A52EB7">
        <w:trPr>
          <w:trHeight w:val="169"/>
        </w:trPr>
        <w:tc>
          <w:tcPr>
            <w:tcW w:w="4575" w:type="pct"/>
            <w:vAlign w:val="center"/>
          </w:tcPr>
          <w:p w:rsidR="00485B33" w:rsidRPr="005F6969" w:rsidRDefault="00097D83" w:rsidP="00617D15">
            <w:pPr>
              <w:autoSpaceDE w:val="0"/>
              <w:autoSpaceDN w:val="0"/>
              <w:adjustRightInd w:val="0"/>
              <w:rPr>
                <w:rFonts w:ascii="Montserrat" w:hAnsi="Montserrat" w:cs="Arial"/>
                <w:b/>
                <w:color w:val="CC9900"/>
                <w:sz w:val="24"/>
                <w:szCs w:val="24"/>
              </w:rPr>
            </w:pPr>
            <w:r w:rsidRPr="005F6969">
              <w:rPr>
                <w:rFonts w:ascii="Montserrat" w:hAnsi="Montserrat" w:cs="Arial"/>
                <w:b/>
                <w:color w:val="CC9900"/>
                <w:sz w:val="24"/>
                <w:szCs w:val="24"/>
              </w:rPr>
              <w:t>5. Visión</w:t>
            </w:r>
          </w:p>
        </w:tc>
        <w:tc>
          <w:tcPr>
            <w:tcW w:w="425" w:type="pct"/>
            <w:vAlign w:val="center"/>
          </w:tcPr>
          <w:p w:rsidR="00485B33" w:rsidRPr="005F6969" w:rsidRDefault="00690327" w:rsidP="00617D15">
            <w:pPr>
              <w:autoSpaceDE w:val="0"/>
              <w:autoSpaceDN w:val="0"/>
              <w:adjustRightInd w:val="0"/>
              <w:jc w:val="center"/>
              <w:rPr>
                <w:rFonts w:ascii="Montserrat" w:hAnsi="Montserrat" w:cs="Arial"/>
                <w:b/>
                <w:color w:val="CC9900"/>
                <w:sz w:val="24"/>
                <w:szCs w:val="24"/>
              </w:rPr>
            </w:pPr>
            <w:r>
              <w:rPr>
                <w:rFonts w:ascii="Montserrat" w:hAnsi="Montserrat" w:cs="Arial"/>
                <w:b/>
                <w:color w:val="CC9900"/>
                <w:sz w:val="24"/>
                <w:szCs w:val="24"/>
              </w:rPr>
              <w:t>9</w:t>
            </w:r>
          </w:p>
        </w:tc>
      </w:tr>
      <w:tr w:rsidR="00671122" w:rsidRPr="005F6969" w:rsidTr="00A52EB7">
        <w:trPr>
          <w:trHeight w:val="169"/>
        </w:trPr>
        <w:tc>
          <w:tcPr>
            <w:tcW w:w="4575" w:type="pct"/>
            <w:vAlign w:val="center"/>
          </w:tcPr>
          <w:p w:rsidR="00894763" w:rsidRPr="005F6969" w:rsidRDefault="00894763" w:rsidP="00617D15">
            <w:pPr>
              <w:autoSpaceDE w:val="0"/>
              <w:autoSpaceDN w:val="0"/>
              <w:adjustRightInd w:val="0"/>
              <w:rPr>
                <w:rFonts w:ascii="Montserrat" w:hAnsi="Montserrat" w:cs="Arial"/>
                <w:b/>
                <w:color w:val="CC9900"/>
                <w:sz w:val="24"/>
                <w:szCs w:val="24"/>
              </w:rPr>
            </w:pPr>
          </w:p>
        </w:tc>
        <w:tc>
          <w:tcPr>
            <w:tcW w:w="425" w:type="pct"/>
            <w:vAlign w:val="center"/>
          </w:tcPr>
          <w:p w:rsidR="00894763" w:rsidRPr="005F6969" w:rsidRDefault="00894763" w:rsidP="00617D15">
            <w:pPr>
              <w:autoSpaceDE w:val="0"/>
              <w:autoSpaceDN w:val="0"/>
              <w:adjustRightInd w:val="0"/>
              <w:jc w:val="center"/>
              <w:rPr>
                <w:rFonts w:ascii="Montserrat" w:hAnsi="Montserrat" w:cs="Arial"/>
                <w:b/>
                <w:color w:val="CC9900"/>
                <w:sz w:val="24"/>
                <w:szCs w:val="24"/>
              </w:rPr>
            </w:pPr>
          </w:p>
        </w:tc>
      </w:tr>
      <w:tr w:rsidR="00671122" w:rsidRPr="005F6969" w:rsidTr="00A52EB7">
        <w:trPr>
          <w:trHeight w:val="169"/>
        </w:trPr>
        <w:tc>
          <w:tcPr>
            <w:tcW w:w="4575" w:type="pct"/>
            <w:vAlign w:val="center"/>
          </w:tcPr>
          <w:p w:rsidR="00485B33" w:rsidRPr="005F6969" w:rsidRDefault="00097D83" w:rsidP="00617D15">
            <w:pPr>
              <w:autoSpaceDE w:val="0"/>
              <w:autoSpaceDN w:val="0"/>
              <w:adjustRightInd w:val="0"/>
              <w:rPr>
                <w:rFonts w:ascii="Montserrat" w:hAnsi="Montserrat" w:cs="Arial"/>
                <w:b/>
                <w:color w:val="CC9900"/>
                <w:sz w:val="24"/>
                <w:szCs w:val="24"/>
              </w:rPr>
            </w:pPr>
            <w:r w:rsidRPr="005F6969">
              <w:rPr>
                <w:rFonts w:ascii="Montserrat" w:hAnsi="Montserrat" w:cs="Arial"/>
                <w:b/>
                <w:color w:val="CC9900"/>
                <w:sz w:val="24"/>
                <w:szCs w:val="24"/>
              </w:rPr>
              <w:t>6. Problemática y situación institucional</w:t>
            </w:r>
          </w:p>
        </w:tc>
        <w:tc>
          <w:tcPr>
            <w:tcW w:w="425" w:type="pct"/>
            <w:vAlign w:val="center"/>
          </w:tcPr>
          <w:p w:rsidR="00485B33" w:rsidRPr="005F6969" w:rsidRDefault="00690327" w:rsidP="00617D15">
            <w:pPr>
              <w:autoSpaceDE w:val="0"/>
              <w:autoSpaceDN w:val="0"/>
              <w:adjustRightInd w:val="0"/>
              <w:jc w:val="center"/>
              <w:rPr>
                <w:rFonts w:ascii="Montserrat" w:hAnsi="Montserrat" w:cs="Arial"/>
                <w:b/>
                <w:color w:val="CC9900"/>
                <w:sz w:val="24"/>
                <w:szCs w:val="24"/>
              </w:rPr>
            </w:pPr>
            <w:r>
              <w:rPr>
                <w:rFonts w:ascii="Montserrat" w:hAnsi="Montserrat" w:cs="Arial"/>
                <w:b/>
                <w:color w:val="CC9900"/>
                <w:sz w:val="24"/>
                <w:szCs w:val="24"/>
              </w:rPr>
              <w:t>10</w:t>
            </w:r>
          </w:p>
        </w:tc>
      </w:tr>
      <w:tr w:rsidR="00671122" w:rsidRPr="005F6969" w:rsidTr="00A52EB7">
        <w:trPr>
          <w:trHeight w:val="169"/>
        </w:trPr>
        <w:tc>
          <w:tcPr>
            <w:tcW w:w="4575" w:type="pct"/>
            <w:vAlign w:val="center"/>
          </w:tcPr>
          <w:p w:rsidR="00894763" w:rsidRPr="005F6969" w:rsidRDefault="00894763" w:rsidP="00617D15">
            <w:pPr>
              <w:autoSpaceDE w:val="0"/>
              <w:autoSpaceDN w:val="0"/>
              <w:adjustRightInd w:val="0"/>
              <w:rPr>
                <w:rFonts w:ascii="Montserrat" w:hAnsi="Montserrat" w:cs="Arial"/>
                <w:b/>
                <w:color w:val="CC9900"/>
                <w:sz w:val="24"/>
                <w:szCs w:val="24"/>
              </w:rPr>
            </w:pPr>
          </w:p>
        </w:tc>
        <w:tc>
          <w:tcPr>
            <w:tcW w:w="425" w:type="pct"/>
            <w:vAlign w:val="center"/>
          </w:tcPr>
          <w:p w:rsidR="00894763" w:rsidRPr="005F6969" w:rsidRDefault="00894763" w:rsidP="00617D15">
            <w:pPr>
              <w:autoSpaceDE w:val="0"/>
              <w:autoSpaceDN w:val="0"/>
              <w:adjustRightInd w:val="0"/>
              <w:jc w:val="center"/>
              <w:rPr>
                <w:rFonts w:ascii="Montserrat" w:hAnsi="Montserrat" w:cs="Arial"/>
                <w:b/>
                <w:color w:val="CC9900"/>
                <w:sz w:val="24"/>
                <w:szCs w:val="24"/>
              </w:rPr>
            </w:pPr>
          </w:p>
        </w:tc>
      </w:tr>
      <w:tr w:rsidR="00671122" w:rsidRPr="005F6969" w:rsidTr="00A52EB7">
        <w:trPr>
          <w:trHeight w:val="169"/>
        </w:trPr>
        <w:tc>
          <w:tcPr>
            <w:tcW w:w="4575" w:type="pct"/>
            <w:vAlign w:val="center"/>
          </w:tcPr>
          <w:p w:rsidR="00485B33" w:rsidRPr="005F6969" w:rsidRDefault="00097D83" w:rsidP="00617D15">
            <w:pPr>
              <w:autoSpaceDE w:val="0"/>
              <w:autoSpaceDN w:val="0"/>
              <w:adjustRightInd w:val="0"/>
              <w:rPr>
                <w:rFonts w:ascii="Montserrat" w:hAnsi="Montserrat" w:cs="Arial"/>
                <w:b/>
                <w:color w:val="CC9900"/>
                <w:sz w:val="24"/>
                <w:szCs w:val="24"/>
              </w:rPr>
            </w:pPr>
            <w:r w:rsidRPr="005F6969">
              <w:rPr>
                <w:rFonts w:ascii="Montserrat" w:hAnsi="Montserrat" w:cs="Arial"/>
                <w:b/>
                <w:color w:val="CC9900"/>
                <w:sz w:val="24"/>
                <w:szCs w:val="24"/>
              </w:rPr>
              <w:t>7. Programa Anual de Trabajo 201</w:t>
            </w:r>
            <w:r w:rsidR="00690327">
              <w:rPr>
                <w:rFonts w:ascii="Montserrat" w:hAnsi="Montserrat" w:cs="Arial"/>
                <w:b/>
                <w:color w:val="CC9900"/>
                <w:sz w:val="24"/>
                <w:szCs w:val="24"/>
              </w:rPr>
              <w:t>9</w:t>
            </w:r>
          </w:p>
        </w:tc>
        <w:tc>
          <w:tcPr>
            <w:tcW w:w="425" w:type="pct"/>
            <w:vAlign w:val="center"/>
          </w:tcPr>
          <w:p w:rsidR="00485B33" w:rsidRPr="005F6969" w:rsidRDefault="006352F4" w:rsidP="00617D15">
            <w:pPr>
              <w:autoSpaceDE w:val="0"/>
              <w:autoSpaceDN w:val="0"/>
              <w:adjustRightInd w:val="0"/>
              <w:jc w:val="center"/>
              <w:rPr>
                <w:rFonts w:ascii="Montserrat" w:hAnsi="Montserrat" w:cs="Arial"/>
                <w:b/>
                <w:color w:val="CC9900"/>
                <w:sz w:val="24"/>
                <w:szCs w:val="24"/>
              </w:rPr>
            </w:pPr>
            <w:r w:rsidRPr="005F6969">
              <w:rPr>
                <w:rFonts w:ascii="Montserrat" w:hAnsi="Montserrat" w:cs="Arial"/>
                <w:b/>
                <w:color w:val="CC9900"/>
                <w:sz w:val="24"/>
                <w:szCs w:val="24"/>
              </w:rPr>
              <w:t>1</w:t>
            </w:r>
            <w:r w:rsidR="00690327">
              <w:rPr>
                <w:rFonts w:ascii="Montserrat" w:hAnsi="Montserrat" w:cs="Arial"/>
                <w:b/>
                <w:color w:val="CC9900"/>
                <w:sz w:val="24"/>
                <w:szCs w:val="24"/>
              </w:rPr>
              <w:t>1</w:t>
            </w:r>
          </w:p>
        </w:tc>
      </w:tr>
      <w:tr w:rsidR="00894763" w:rsidRPr="005F6969" w:rsidTr="00A52EB7">
        <w:trPr>
          <w:trHeight w:val="169"/>
        </w:trPr>
        <w:tc>
          <w:tcPr>
            <w:tcW w:w="4575" w:type="pct"/>
            <w:vAlign w:val="center"/>
          </w:tcPr>
          <w:p w:rsidR="00894763" w:rsidRPr="005F6969" w:rsidRDefault="00894763" w:rsidP="00617D15">
            <w:pPr>
              <w:autoSpaceDE w:val="0"/>
              <w:autoSpaceDN w:val="0"/>
              <w:adjustRightInd w:val="0"/>
              <w:rPr>
                <w:rFonts w:ascii="Montserrat" w:hAnsi="Montserrat" w:cs="Arial"/>
                <w:b/>
                <w:color w:val="7F7F7F" w:themeColor="text1" w:themeTint="80"/>
                <w:sz w:val="24"/>
                <w:szCs w:val="24"/>
              </w:rPr>
            </w:pPr>
          </w:p>
        </w:tc>
        <w:tc>
          <w:tcPr>
            <w:tcW w:w="425" w:type="pct"/>
            <w:vAlign w:val="center"/>
          </w:tcPr>
          <w:p w:rsidR="00894763" w:rsidRPr="005F6969" w:rsidRDefault="00894763" w:rsidP="00617D15">
            <w:pPr>
              <w:autoSpaceDE w:val="0"/>
              <w:autoSpaceDN w:val="0"/>
              <w:adjustRightInd w:val="0"/>
              <w:jc w:val="center"/>
              <w:rPr>
                <w:rFonts w:ascii="Montserrat" w:hAnsi="Montserrat" w:cs="Arial"/>
                <w:color w:val="7F7F7F" w:themeColor="text1" w:themeTint="80"/>
                <w:sz w:val="24"/>
                <w:szCs w:val="24"/>
              </w:rPr>
            </w:pPr>
          </w:p>
        </w:tc>
      </w:tr>
      <w:tr w:rsidR="00671122" w:rsidRPr="005F6969" w:rsidTr="00A52EB7">
        <w:trPr>
          <w:trHeight w:val="169"/>
        </w:trPr>
        <w:tc>
          <w:tcPr>
            <w:tcW w:w="4575" w:type="pct"/>
            <w:vAlign w:val="center"/>
          </w:tcPr>
          <w:p w:rsidR="00D73110" w:rsidRPr="005F6969" w:rsidRDefault="00097D83" w:rsidP="00617D15">
            <w:pPr>
              <w:autoSpaceDE w:val="0"/>
              <w:autoSpaceDN w:val="0"/>
              <w:adjustRightInd w:val="0"/>
              <w:ind w:left="360"/>
              <w:rPr>
                <w:rFonts w:ascii="Montserrat" w:hAnsi="Montserrat" w:cs="Arial"/>
                <w:b/>
                <w:color w:val="CC9900"/>
                <w:sz w:val="24"/>
                <w:szCs w:val="24"/>
              </w:rPr>
            </w:pPr>
            <w:r w:rsidRPr="005F6969">
              <w:rPr>
                <w:rFonts w:ascii="Montserrat" w:hAnsi="Montserrat" w:cs="Arial"/>
                <w:b/>
                <w:color w:val="CC9900"/>
                <w:sz w:val="24"/>
                <w:szCs w:val="24"/>
              </w:rPr>
              <w:t>a) Investigación</w:t>
            </w:r>
          </w:p>
        </w:tc>
        <w:tc>
          <w:tcPr>
            <w:tcW w:w="425" w:type="pct"/>
            <w:vAlign w:val="center"/>
          </w:tcPr>
          <w:p w:rsidR="00D73110" w:rsidRPr="005F6969" w:rsidRDefault="006352F4" w:rsidP="00617D15">
            <w:pPr>
              <w:autoSpaceDE w:val="0"/>
              <w:autoSpaceDN w:val="0"/>
              <w:adjustRightInd w:val="0"/>
              <w:jc w:val="center"/>
              <w:rPr>
                <w:rFonts w:ascii="Montserrat" w:hAnsi="Montserrat" w:cs="Arial"/>
                <w:b/>
                <w:color w:val="CC9900"/>
                <w:sz w:val="24"/>
                <w:szCs w:val="24"/>
              </w:rPr>
            </w:pPr>
            <w:r w:rsidRPr="005F6969">
              <w:rPr>
                <w:rFonts w:ascii="Montserrat" w:hAnsi="Montserrat" w:cs="Arial"/>
                <w:b/>
                <w:color w:val="CC9900"/>
                <w:sz w:val="24"/>
                <w:szCs w:val="24"/>
              </w:rPr>
              <w:t>1</w:t>
            </w:r>
            <w:r w:rsidR="00690327">
              <w:rPr>
                <w:rFonts w:ascii="Montserrat" w:hAnsi="Montserrat" w:cs="Arial"/>
                <w:b/>
                <w:color w:val="CC9900"/>
                <w:sz w:val="24"/>
                <w:szCs w:val="24"/>
              </w:rPr>
              <w:t>1</w:t>
            </w: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Objetivos generales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30435C"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O</w:t>
            </w:r>
            <w:r w:rsidR="00097D83" w:rsidRPr="005F6969">
              <w:rPr>
                <w:rFonts w:ascii="Montserrat" w:hAnsi="Montserrat" w:cs="Arial"/>
                <w:color w:val="7F7F7F" w:themeColor="text1" w:themeTint="80"/>
                <w:sz w:val="24"/>
                <w:szCs w:val="24"/>
              </w:rPr>
              <w:t>bjetivos específicos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Estrategias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Líneas de Acción</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Metas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Indicadores de productividad, estándares de calidad y metas 201</w:t>
            </w:r>
            <w:r w:rsidR="002B7E11">
              <w:rPr>
                <w:rFonts w:ascii="Montserrat" w:hAnsi="Montserrat" w:cs="Arial"/>
                <w:color w:val="7F7F7F" w:themeColor="text1" w:themeTint="80"/>
                <w:sz w:val="24"/>
                <w:szCs w:val="24"/>
              </w:rPr>
              <w:t>9</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671122" w:rsidRPr="005F6969" w:rsidTr="00A52EB7">
        <w:trPr>
          <w:trHeight w:val="169"/>
        </w:trPr>
        <w:tc>
          <w:tcPr>
            <w:tcW w:w="4575" w:type="pct"/>
            <w:vAlign w:val="center"/>
          </w:tcPr>
          <w:p w:rsidR="00D55E38" w:rsidRPr="005F6969" w:rsidRDefault="00D55E38" w:rsidP="00617D15">
            <w:pPr>
              <w:autoSpaceDE w:val="0"/>
              <w:autoSpaceDN w:val="0"/>
              <w:adjustRightInd w:val="0"/>
              <w:ind w:left="709"/>
              <w:rPr>
                <w:rFonts w:ascii="Montserrat" w:hAnsi="Montserrat" w:cs="Arial"/>
                <w:color w:val="FFC000"/>
                <w:sz w:val="24"/>
                <w:szCs w:val="24"/>
              </w:rPr>
            </w:pPr>
          </w:p>
        </w:tc>
        <w:tc>
          <w:tcPr>
            <w:tcW w:w="425" w:type="pct"/>
            <w:vAlign w:val="center"/>
          </w:tcPr>
          <w:p w:rsidR="00D55E38" w:rsidRPr="005F6969" w:rsidRDefault="00D55E38" w:rsidP="00617D15">
            <w:pPr>
              <w:autoSpaceDE w:val="0"/>
              <w:autoSpaceDN w:val="0"/>
              <w:adjustRightInd w:val="0"/>
              <w:jc w:val="center"/>
              <w:rPr>
                <w:rFonts w:ascii="Montserrat" w:hAnsi="Montserrat" w:cs="Arial"/>
                <w:color w:val="FFC000"/>
                <w:sz w:val="24"/>
                <w:szCs w:val="24"/>
              </w:rPr>
            </w:pPr>
          </w:p>
        </w:tc>
      </w:tr>
      <w:tr w:rsidR="00671122" w:rsidRPr="005F6969" w:rsidTr="00A52EB7">
        <w:trPr>
          <w:trHeight w:val="169"/>
        </w:trPr>
        <w:tc>
          <w:tcPr>
            <w:tcW w:w="4575" w:type="pct"/>
            <w:vAlign w:val="center"/>
          </w:tcPr>
          <w:p w:rsidR="00097D83" w:rsidRPr="005F6969" w:rsidRDefault="00097D83" w:rsidP="00617D15">
            <w:pPr>
              <w:autoSpaceDE w:val="0"/>
              <w:autoSpaceDN w:val="0"/>
              <w:adjustRightInd w:val="0"/>
              <w:ind w:left="360"/>
              <w:rPr>
                <w:rFonts w:ascii="Montserrat" w:hAnsi="Montserrat" w:cs="Arial"/>
                <w:b/>
                <w:color w:val="CC9900"/>
                <w:sz w:val="24"/>
                <w:szCs w:val="24"/>
              </w:rPr>
            </w:pPr>
            <w:r w:rsidRPr="005F6969">
              <w:rPr>
                <w:rFonts w:ascii="Montserrat" w:hAnsi="Montserrat" w:cs="Arial"/>
                <w:b/>
                <w:color w:val="CC9900"/>
                <w:sz w:val="24"/>
                <w:szCs w:val="24"/>
              </w:rPr>
              <w:t>b) Enseñanza</w:t>
            </w:r>
          </w:p>
        </w:tc>
        <w:tc>
          <w:tcPr>
            <w:tcW w:w="425" w:type="pct"/>
            <w:vAlign w:val="center"/>
          </w:tcPr>
          <w:p w:rsidR="00097D83" w:rsidRPr="005F6969" w:rsidRDefault="006352F4" w:rsidP="00617D15">
            <w:pPr>
              <w:autoSpaceDE w:val="0"/>
              <w:autoSpaceDN w:val="0"/>
              <w:adjustRightInd w:val="0"/>
              <w:jc w:val="center"/>
              <w:rPr>
                <w:rFonts w:ascii="Montserrat" w:hAnsi="Montserrat" w:cs="Arial"/>
                <w:b/>
                <w:color w:val="CC9900"/>
                <w:sz w:val="24"/>
                <w:szCs w:val="24"/>
              </w:rPr>
            </w:pPr>
            <w:r w:rsidRPr="005F6969">
              <w:rPr>
                <w:rFonts w:ascii="Montserrat" w:hAnsi="Montserrat" w:cs="Arial"/>
                <w:b/>
                <w:color w:val="CC9900"/>
                <w:sz w:val="24"/>
                <w:szCs w:val="24"/>
              </w:rPr>
              <w:t>1</w:t>
            </w:r>
            <w:r w:rsidR="00690327">
              <w:rPr>
                <w:rFonts w:ascii="Montserrat" w:hAnsi="Montserrat" w:cs="Arial"/>
                <w:b/>
                <w:color w:val="CC9900"/>
                <w:sz w:val="24"/>
                <w:szCs w:val="24"/>
              </w:rPr>
              <w:t>5</w:t>
            </w: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Objetivos generales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30435C"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O</w:t>
            </w:r>
            <w:r w:rsidR="00097D83" w:rsidRPr="005F6969">
              <w:rPr>
                <w:rFonts w:ascii="Montserrat" w:hAnsi="Montserrat" w:cs="Arial"/>
                <w:color w:val="7F7F7F" w:themeColor="text1" w:themeTint="80"/>
                <w:sz w:val="24"/>
                <w:szCs w:val="24"/>
              </w:rPr>
              <w:t>bjetivos específicos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Estrategias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Líneas de Acción</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Metas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Indicadores de productividad, estándares de calidad y metas 201</w:t>
            </w:r>
            <w:r w:rsidR="002B7E11">
              <w:rPr>
                <w:rFonts w:ascii="Montserrat" w:hAnsi="Montserrat" w:cs="Arial"/>
                <w:color w:val="7F7F7F" w:themeColor="text1" w:themeTint="80"/>
                <w:sz w:val="24"/>
                <w:szCs w:val="24"/>
              </w:rPr>
              <w:t>9</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D55E38" w:rsidRPr="005F6969" w:rsidTr="00A52EB7">
        <w:trPr>
          <w:trHeight w:val="169"/>
        </w:trPr>
        <w:tc>
          <w:tcPr>
            <w:tcW w:w="4575" w:type="pct"/>
            <w:vAlign w:val="center"/>
          </w:tcPr>
          <w:p w:rsidR="00D55E38" w:rsidRPr="005F6969" w:rsidRDefault="00D55E38" w:rsidP="00617D15">
            <w:pPr>
              <w:autoSpaceDE w:val="0"/>
              <w:autoSpaceDN w:val="0"/>
              <w:adjustRightInd w:val="0"/>
              <w:ind w:left="709"/>
              <w:rPr>
                <w:rFonts w:ascii="Montserrat" w:hAnsi="Montserrat" w:cs="Arial"/>
                <w:color w:val="943634" w:themeColor="accent2" w:themeShade="BF"/>
                <w:sz w:val="24"/>
                <w:szCs w:val="24"/>
              </w:rPr>
            </w:pPr>
          </w:p>
        </w:tc>
        <w:tc>
          <w:tcPr>
            <w:tcW w:w="425" w:type="pct"/>
            <w:vAlign w:val="center"/>
          </w:tcPr>
          <w:p w:rsidR="00D55E38" w:rsidRPr="005F6969" w:rsidRDefault="00D55E38" w:rsidP="00617D15">
            <w:pPr>
              <w:autoSpaceDE w:val="0"/>
              <w:autoSpaceDN w:val="0"/>
              <w:adjustRightInd w:val="0"/>
              <w:jc w:val="center"/>
              <w:rPr>
                <w:rFonts w:ascii="Montserrat" w:hAnsi="Montserrat" w:cs="Arial"/>
                <w:color w:val="943634" w:themeColor="accent2" w:themeShade="BF"/>
                <w:sz w:val="24"/>
                <w:szCs w:val="24"/>
              </w:rPr>
            </w:pPr>
          </w:p>
        </w:tc>
      </w:tr>
      <w:tr w:rsidR="00AB0200" w:rsidRPr="005F6969" w:rsidTr="00A52EB7">
        <w:trPr>
          <w:trHeight w:val="169"/>
        </w:trPr>
        <w:tc>
          <w:tcPr>
            <w:tcW w:w="4575" w:type="pct"/>
            <w:vAlign w:val="center"/>
          </w:tcPr>
          <w:p w:rsidR="00097D83" w:rsidRPr="005F6969" w:rsidRDefault="00097D83" w:rsidP="00617D15">
            <w:pPr>
              <w:autoSpaceDE w:val="0"/>
              <w:autoSpaceDN w:val="0"/>
              <w:adjustRightInd w:val="0"/>
              <w:ind w:left="360"/>
              <w:rPr>
                <w:rFonts w:ascii="Montserrat" w:hAnsi="Montserrat" w:cs="Arial"/>
                <w:b/>
                <w:color w:val="CC9900"/>
                <w:sz w:val="24"/>
                <w:szCs w:val="24"/>
              </w:rPr>
            </w:pPr>
            <w:r w:rsidRPr="005F6969">
              <w:rPr>
                <w:rFonts w:ascii="Montserrat" w:hAnsi="Montserrat" w:cs="Arial"/>
                <w:b/>
                <w:color w:val="CC9900"/>
                <w:sz w:val="24"/>
                <w:szCs w:val="24"/>
              </w:rPr>
              <w:t>c) A</w:t>
            </w:r>
            <w:r w:rsidR="0065252B" w:rsidRPr="005F6969">
              <w:rPr>
                <w:rFonts w:ascii="Montserrat" w:hAnsi="Montserrat" w:cs="Arial"/>
                <w:b/>
                <w:color w:val="CC9900"/>
                <w:sz w:val="24"/>
                <w:szCs w:val="24"/>
              </w:rPr>
              <w:t>tención</w:t>
            </w:r>
            <w:r w:rsidRPr="005F6969">
              <w:rPr>
                <w:rFonts w:ascii="Montserrat" w:hAnsi="Montserrat" w:cs="Arial"/>
                <w:b/>
                <w:color w:val="CC9900"/>
                <w:sz w:val="24"/>
                <w:szCs w:val="24"/>
              </w:rPr>
              <w:t xml:space="preserve"> Médica</w:t>
            </w:r>
          </w:p>
        </w:tc>
        <w:tc>
          <w:tcPr>
            <w:tcW w:w="425" w:type="pct"/>
            <w:vAlign w:val="center"/>
          </w:tcPr>
          <w:p w:rsidR="00097D83" w:rsidRPr="005F6969" w:rsidRDefault="006352F4" w:rsidP="00617D15">
            <w:pPr>
              <w:autoSpaceDE w:val="0"/>
              <w:autoSpaceDN w:val="0"/>
              <w:adjustRightInd w:val="0"/>
              <w:jc w:val="center"/>
              <w:rPr>
                <w:rFonts w:ascii="Montserrat" w:hAnsi="Montserrat" w:cs="Arial"/>
                <w:b/>
                <w:color w:val="CC9900"/>
                <w:sz w:val="24"/>
                <w:szCs w:val="24"/>
              </w:rPr>
            </w:pPr>
            <w:r w:rsidRPr="005F6969">
              <w:rPr>
                <w:rFonts w:ascii="Montserrat" w:hAnsi="Montserrat" w:cs="Arial"/>
                <w:b/>
                <w:color w:val="CC9900"/>
                <w:sz w:val="24"/>
                <w:szCs w:val="24"/>
              </w:rPr>
              <w:t>1</w:t>
            </w:r>
            <w:r w:rsidR="00690327">
              <w:rPr>
                <w:rFonts w:ascii="Montserrat" w:hAnsi="Montserrat" w:cs="Arial"/>
                <w:b/>
                <w:color w:val="CC9900"/>
                <w:sz w:val="24"/>
                <w:szCs w:val="24"/>
              </w:rPr>
              <w:t>9</w:t>
            </w: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Objetivos generales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30435C"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O</w:t>
            </w:r>
            <w:r w:rsidR="00097D83" w:rsidRPr="005F6969">
              <w:rPr>
                <w:rFonts w:ascii="Montserrat" w:hAnsi="Montserrat" w:cs="Arial"/>
                <w:color w:val="7F7F7F" w:themeColor="text1" w:themeTint="80"/>
                <w:sz w:val="24"/>
                <w:szCs w:val="24"/>
              </w:rPr>
              <w:t>bjetivos específicos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Estrategias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6F4BF9"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Líneas de Acción</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A52EB7">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Metas</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r w:rsidR="004479AD" w:rsidRPr="005F6969" w:rsidTr="00D55E38">
        <w:trPr>
          <w:trHeight w:val="169"/>
        </w:trPr>
        <w:tc>
          <w:tcPr>
            <w:tcW w:w="4575" w:type="pct"/>
            <w:vAlign w:val="center"/>
          </w:tcPr>
          <w:p w:rsidR="00097D83" w:rsidRPr="005F6969" w:rsidRDefault="00097D83" w:rsidP="00617D15">
            <w:pPr>
              <w:autoSpaceDE w:val="0"/>
              <w:autoSpaceDN w:val="0"/>
              <w:adjustRightInd w:val="0"/>
              <w:ind w:left="709"/>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Indicadores de productividad, estándares de calidad y metas 201</w:t>
            </w:r>
            <w:r w:rsidR="002B7E11">
              <w:rPr>
                <w:rFonts w:ascii="Montserrat" w:hAnsi="Montserrat" w:cs="Arial"/>
                <w:color w:val="7F7F7F" w:themeColor="text1" w:themeTint="80"/>
                <w:sz w:val="24"/>
                <w:szCs w:val="24"/>
              </w:rPr>
              <w:t>9</w:t>
            </w:r>
          </w:p>
        </w:tc>
        <w:tc>
          <w:tcPr>
            <w:tcW w:w="425" w:type="pct"/>
            <w:vAlign w:val="center"/>
          </w:tcPr>
          <w:p w:rsidR="00097D83" w:rsidRPr="005F6969" w:rsidRDefault="00097D83" w:rsidP="00617D15">
            <w:pPr>
              <w:autoSpaceDE w:val="0"/>
              <w:autoSpaceDN w:val="0"/>
              <w:adjustRightInd w:val="0"/>
              <w:jc w:val="center"/>
              <w:rPr>
                <w:rFonts w:ascii="Montserrat" w:hAnsi="Montserrat" w:cs="Arial"/>
                <w:color w:val="7F7F7F" w:themeColor="text1" w:themeTint="80"/>
                <w:sz w:val="24"/>
                <w:szCs w:val="24"/>
              </w:rPr>
            </w:pPr>
          </w:p>
        </w:tc>
      </w:tr>
    </w:tbl>
    <w:p w:rsidR="002B7E11" w:rsidRDefault="002B7E11"/>
    <w:p w:rsidR="002B7E11" w:rsidRDefault="002B7E11">
      <w:r>
        <w:br w:type="page"/>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069"/>
        <w:gridCol w:w="843"/>
      </w:tblGrid>
      <w:tr w:rsidR="00D55E38" w:rsidRPr="005F6969" w:rsidTr="00D55E38">
        <w:trPr>
          <w:trHeight w:val="169"/>
        </w:trPr>
        <w:tc>
          <w:tcPr>
            <w:tcW w:w="4575" w:type="pct"/>
            <w:vAlign w:val="center"/>
          </w:tcPr>
          <w:p w:rsidR="00260C4D" w:rsidRPr="005F6969" w:rsidRDefault="00260C4D" w:rsidP="00617D15">
            <w:pPr>
              <w:autoSpaceDE w:val="0"/>
              <w:autoSpaceDN w:val="0"/>
              <w:adjustRightInd w:val="0"/>
              <w:ind w:left="709"/>
              <w:rPr>
                <w:rFonts w:ascii="Montserrat" w:hAnsi="Montserrat" w:cs="Arial"/>
                <w:color w:val="7F7F7F" w:themeColor="text1" w:themeTint="80"/>
                <w:sz w:val="24"/>
                <w:szCs w:val="24"/>
              </w:rPr>
            </w:pPr>
          </w:p>
          <w:p w:rsidR="00671122" w:rsidRPr="005F6969" w:rsidRDefault="00671122" w:rsidP="00617D15">
            <w:pPr>
              <w:autoSpaceDE w:val="0"/>
              <w:autoSpaceDN w:val="0"/>
              <w:adjustRightInd w:val="0"/>
              <w:ind w:left="709"/>
              <w:rPr>
                <w:rFonts w:ascii="Montserrat" w:hAnsi="Montserrat" w:cs="Arial"/>
                <w:color w:val="7F7F7F" w:themeColor="text1" w:themeTint="80"/>
                <w:sz w:val="24"/>
                <w:szCs w:val="24"/>
              </w:rPr>
            </w:pPr>
          </w:p>
        </w:tc>
        <w:tc>
          <w:tcPr>
            <w:tcW w:w="425" w:type="pct"/>
            <w:vAlign w:val="center"/>
          </w:tcPr>
          <w:p w:rsidR="00D55E38" w:rsidRPr="005F6969" w:rsidRDefault="00D55E38" w:rsidP="00617D15">
            <w:pPr>
              <w:autoSpaceDE w:val="0"/>
              <w:autoSpaceDN w:val="0"/>
              <w:adjustRightInd w:val="0"/>
              <w:jc w:val="center"/>
              <w:rPr>
                <w:rFonts w:ascii="Montserrat" w:hAnsi="Montserrat" w:cs="Arial"/>
                <w:color w:val="7F7F7F" w:themeColor="text1" w:themeTint="80"/>
                <w:sz w:val="24"/>
                <w:szCs w:val="24"/>
              </w:rPr>
            </w:pPr>
          </w:p>
        </w:tc>
      </w:tr>
      <w:tr w:rsidR="00671122" w:rsidRPr="005F6969" w:rsidTr="00D55E38">
        <w:trPr>
          <w:trHeight w:val="169"/>
        </w:trPr>
        <w:tc>
          <w:tcPr>
            <w:tcW w:w="4575" w:type="pct"/>
            <w:vAlign w:val="center"/>
          </w:tcPr>
          <w:p w:rsidR="00BF64D0" w:rsidRPr="005F6969" w:rsidRDefault="00BF64D0" w:rsidP="00617D15">
            <w:pPr>
              <w:autoSpaceDE w:val="0"/>
              <w:autoSpaceDN w:val="0"/>
              <w:adjustRightInd w:val="0"/>
              <w:ind w:left="360"/>
              <w:rPr>
                <w:rFonts w:ascii="Montserrat" w:hAnsi="Montserrat" w:cs="Arial"/>
                <w:b/>
                <w:color w:val="CC9900"/>
                <w:sz w:val="24"/>
                <w:szCs w:val="24"/>
              </w:rPr>
            </w:pPr>
            <w:r w:rsidRPr="005F6969">
              <w:rPr>
                <w:rFonts w:ascii="Montserrat" w:hAnsi="Montserrat" w:cs="Arial"/>
                <w:b/>
                <w:color w:val="CC9900"/>
                <w:sz w:val="24"/>
                <w:szCs w:val="24"/>
              </w:rPr>
              <w:t>d) Otras</w:t>
            </w:r>
            <w:r w:rsidR="00885D25" w:rsidRPr="005F6969">
              <w:rPr>
                <w:rFonts w:ascii="Montserrat" w:hAnsi="Montserrat" w:cs="Arial"/>
                <w:b/>
                <w:color w:val="CC9900"/>
                <w:sz w:val="24"/>
                <w:szCs w:val="24"/>
              </w:rPr>
              <w:t xml:space="preserve"> prioridades</w:t>
            </w:r>
          </w:p>
          <w:p w:rsidR="001526AD" w:rsidRPr="005F6969" w:rsidRDefault="001526AD" w:rsidP="00617D15">
            <w:pPr>
              <w:autoSpaceDE w:val="0"/>
              <w:autoSpaceDN w:val="0"/>
              <w:adjustRightInd w:val="0"/>
              <w:ind w:left="709"/>
              <w:rPr>
                <w:rFonts w:ascii="Montserrat" w:hAnsi="Montserrat" w:cs="Arial"/>
                <w:color w:val="CC9900"/>
                <w:sz w:val="24"/>
                <w:szCs w:val="24"/>
              </w:rPr>
            </w:pPr>
          </w:p>
        </w:tc>
        <w:tc>
          <w:tcPr>
            <w:tcW w:w="425" w:type="pct"/>
            <w:vAlign w:val="center"/>
          </w:tcPr>
          <w:p w:rsidR="00BF64D0" w:rsidRPr="005F6969" w:rsidRDefault="006352F4" w:rsidP="00617D15">
            <w:pPr>
              <w:autoSpaceDE w:val="0"/>
              <w:autoSpaceDN w:val="0"/>
              <w:adjustRightInd w:val="0"/>
              <w:jc w:val="center"/>
              <w:rPr>
                <w:rFonts w:ascii="Montserrat" w:hAnsi="Montserrat" w:cs="Arial"/>
                <w:b/>
                <w:color w:val="CC9900"/>
                <w:sz w:val="24"/>
                <w:szCs w:val="24"/>
              </w:rPr>
            </w:pPr>
            <w:r w:rsidRPr="005F6969">
              <w:rPr>
                <w:rFonts w:ascii="Montserrat" w:hAnsi="Montserrat" w:cs="Arial"/>
                <w:b/>
                <w:color w:val="CC9900"/>
                <w:sz w:val="24"/>
                <w:szCs w:val="24"/>
              </w:rPr>
              <w:t>2</w:t>
            </w:r>
            <w:r w:rsidR="002B7E11">
              <w:rPr>
                <w:rFonts w:ascii="Montserrat" w:hAnsi="Montserrat" w:cs="Arial"/>
                <w:b/>
                <w:color w:val="CC9900"/>
                <w:sz w:val="24"/>
                <w:szCs w:val="24"/>
              </w:rPr>
              <w:t>4</w:t>
            </w:r>
          </w:p>
        </w:tc>
      </w:tr>
      <w:tr w:rsidR="00D55E38" w:rsidRPr="005F6969" w:rsidTr="00814475">
        <w:trPr>
          <w:trHeight w:val="169"/>
        </w:trPr>
        <w:tc>
          <w:tcPr>
            <w:tcW w:w="4575" w:type="pct"/>
            <w:vAlign w:val="center"/>
          </w:tcPr>
          <w:p w:rsidR="002B7E11" w:rsidRDefault="00B52560" w:rsidP="00334B97">
            <w:pPr>
              <w:autoSpaceDE w:val="0"/>
              <w:autoSpaceDN w:val="0"/>
              <w:adjustRightInd w:val="0"/>
              <w:ind w:left="709"/>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Presupuesto de Egresos de la Federación 2019</w:t>
            </w:r>
          </w:p>
          <w:p w:rsidR="002B7E11" w:rsidRPr="002B7E11" w:rsidRDefault="00B52560" w:rsidP="002B7E11">
            <w:pPr>
              <w:pStyle w:val="Prrafodelista"/>
              <w:numPr>
                <w:ilvl w:val="0"/>
                <w:numId w:val="23"/>
              </w:numPr>
              <w:autoSpaceDE w:val="0"/>
              <w:autoSpaceDN w:val="0"/>
              <w:adjustRightInd w:val="0"/>
              <w:jc w:val="both"/>
              <w:rPr>
                <w:rFonts w:ascii="Montserrat" w:hAnsi="Montserrat" w:cs="Arial"/>
                <w:b/>
                <w:color w:val="7F7F7F" w:themeColor="text1" w:themeTint="80"/>
                <w:sz w:val="24"/>
                <w:szCs w:val="24"/>
              </w:rPr>
            </w:pPr>
            <w:r w:rsidRPr="002B7E11">
              <w:rPr>
                <w:rFonts w:ascii="Montserrat" w:hAnsi="Montserrat" w:cs="Arial"/>
                <w:color w:val="7F7F7F" w:themeColor="text1" w:themeTint="80"/>
                <w:sz w:val="24"/>
                <w:szCs w:val="24"/>
              </w:rPr>
              <w:t xml:space="preserve"> Art</w:t>
            </w:r>
            <w:r w:rsidR="002B7E11">
              <w:rPr>
                <w:rFonts w:ascii="Montserrat" w:hAnsi="Montserrat" w:cs="Arial"/>
                <w:color w:val="7F7F7F" w:themeColor="text1" w:themeTint="80"/>
                <w:sz w:val="24"/>
                <w:szCs w:val="24"/>
              </w:rPr>
              <w:t xml:space="preserve">ículo </w:t>
            </w:r>
            <w:r w:rsidRPr="002B7E11">
              <w:rPr>
                <w:rFonts w:ascii="Montserrat" w:hAnsi="Montserrat" w:cs="Arial"/>
                <w:color w:val="7F7F7F" w:themeColor="text1" w:themeTint="80"/>
                <w:sz w:val="24"/>
                <w:szCs w:val="24"/>
              </w:rPr>
              <w:t>21</w:t>
            </w:r>
            <w:r w:rsidR="00C565DD">
              <w:rPr>
                <w:rFonts w:ascii="Montserrat" w:hAnsi="Montserrat" w:cs="Arial"/>
                <w:color w:val="7F7F7F" w:themeColor="text1" w:themeTint="80"/>
                <w:sz w:val="24"/>
                <w:szCs w:val="24"/>
              </w:rPr>
              <w:t>.</w:t>
            </w:r>
            <w:r w:rsidR="00C565DD">
              <w:t xml:space="preserve"> </w:t>
            </w:r>
            <w:r w:rsidR="00C565DD" w:rsidRPr="00C565DD">
              <w:rPr>
                <w:rFonts w:ascii="Montserrat" w:hAnsi="Montserrat" w:cs="Arial"/>
                <w:color w:val="7F7F7F" w:themeColor="text1" w:themeTint="80"/>
                <w:sz w:val="24"/>
                <w:szCs w:val="24"/>
              </w:rPr>
              <w:t>De la igualdad entre Mujeres y Hombres</w:t>
            </w:r>
            <w:r w:rsidR="00C565DD">
              <w:rPr>
                <w:rFonts w:ascii="Montserrat" w:hAnsi="Montserrat" w:cs="Arial"/>
                <w:color w:val="7F7F7F" w:themeColor="text1" w:themeTint="80"/>
                <w:sz w:val="24"/>
                <w:szCs w:val="24"/>
              </w:rPr>
              <w:t xml:space="preserve"> </w:t>
            </w:r>
          </w:p>
          <w:p w:rsidR="00D55E38" w:rsidRPr="002B7E11" w:rsidRDefault="00C565DD" w:rsidP="002B7E11">
            <w:pPr>
              <w:pStyle w:val="Prrafodelista"/>
              <w:numPr>
                <w:ilvl w:val="0"/>
                <w:numId w:val="23"/>
              </w:numPr>
              <w:autoSpaceDE w:val="0"/>
              <w:autoSpaceDN w:val="0"/>
              <w:adjustRightInd w:val="0"/>
              <w:jc w:val="both"/>
              <w:rPr>
                <w:rFonts w:ascii="Montserrat" w:hAnsi="Montserrat" w:cs="Arial"/>
                <w:b/>
                <w:color w:val="7F7F7F" w:themeColor="text1" w:themeTint="80"/>
                <w:sz w:val="24"/>
                <w:szCs w:val="24"/>
              </w:rPr>
            </w:pPr>
            <w:r>
              <w:rPr>
                <w:rFonts w:ascii="Montserrat" w:hAnsi="Montserrat" w:cs="Arial"/>
                <w:color w:val="7F7F7F" w:themeColor="text1" w:themeTint="80"/>
                <w:sz w:val="24"/>
                <w:szCs w:val="24"/>
              </w:rPr>
              <w:t xml:space="preserve">Artículo </w:t>
            </w:r>
            <w:r w:rsidR="00B52560" w:rsidRPr="002B7E11">
              <w:rPr>
                <w:rFonts w:ascii="Montserrat" w:hAnsi="Montserrat" w:cs="Arial"/>
                <w:color w:val="7F7F7F" w:themeColor="text1" w:themeTint="80"/>
                <w:sz w:val="24"/>
                <w:szCs w:val="24"/>
              </w:rPr>
              <w:t>22</w:t>
            </w:r>
            <w:r>
              <w:rPr>
                <w:rFonts w:ascii="Montserrat" w:hAnsi="Montserrat" w:cs="Arial"/>
                <w:color w:val="7F7F7F" w:themeColor="text1" w:themeTint="80"/>
                <w:sz w:val="24"/>
                <w:szCs w:val="24"/>
              </w:rPr>
              <w:t xml:space="preserve">. </w:t>
            </w:r>
            <w:r w:rsidRPr="00C565DD">
              <w:rPr>
                <w:rFonts w:ascii="Montserrat" w:hAnsi="Montserrat" w:cs="Arial"/>
                <w:color w:val="7F7F7F" w:themeColor="text1" w:themeTint="80"/>
                <w:sz w:val="24"/>
                <w:szCs w:val="24"/>
              </w:rPr>
              <w:t>De la inclusión de las personas con discapacidad</w:t>
            </w:r>
          </w:p>
        </w:tc>
        <w:tc>
          <w:tcPr>
            <w:tcW w:w="425" w:type="pct"/>
          </w:tcPr>
          <w:p w:rsidR="00D55E38" w:rsidRPr="005F6969" w:rsidRDefault="00D55E38" w:rsidP="00617D15">
            <w:pPr>
              <w:autoSpaceDE w:val="0"/>
              <w:autoSpaceDN w:val="0"/>
              <w:adjustRightInd w:val="0"/>
              <w:jc w:val="center"/>
              <w:rPr>
                <w:rFonts w:ascii="Montserrat" w:hAnsi="Montserrat" w:cs="Arial"/>
                <w:color w:val="7F7F7F" w:themeColor="text1" w:themeTint="80"/>
                <w:sz w:val="24"/>
                <w:szCs w:val="24"/>
              </w:rPr>
            </w:pPr>
          </w:p>
        </w:tc>
      </w:tr>
      <w:tr w:rsidR="009976A6" w:rsidRPr="005F6969" w:rsidTr="00814475">
        <w:trPr>
          <w:trHeight w:val="169"/>
        </w:trPr>
        <w:tc>
          <w:tcPr>
            <w:tcW w:w="4575" w:type="pct"/>
            <w:vAlign w:val="center"/>
          </w:tcPr>
          <w:p w:rsidR="00334B97" w:rsidRPr="005F6969" w:rsidRDefault="00334B97" w:rsidP="00617D15">
            <w:pPr>
              <w:autoSpaceDE w:val="0"/>
              <w:autoSpaceDN w:val="0"/>
              <w:adjustRightInd w:val="0"/>
              <w:ind w:left="709"/>
              <w:jc w:val="both"/>
              <w:rPr>
                <w:rFonts w:ascii="Montserrat" w:hAnsi="Montserrat" w:cs="Arial"/>
                <w:color w:val="7F7F7F" w:themeColor="text1" w:themeTint="80"/>
                <w:sz w:val="24"/>
                <w:szCs w:val="24"/>
              </w:rPr>
            </w:pPr>
          </w:p>
        </w:tc>
        <w:tc>
          <w:tcPr>
            <w:tcW w:w="425" w:type="pct"/>
          </w:tcPr>
          <w:p w:rsidR="009976A6" w:rsidRPr="005F6969" w:rsidRDefault="009976A6" w:rsidP="00617D15">
            <w:pPr>
              <w:autoSpaceDE w:val="0"/>
              <w:autoSpaceDN w:val="0"/>
              <w:adjustRightInd w:val="0"/>
              <w:jc w:val="center"/>
              <w:rPr>
                <w:rFonts w:ascii="Montserrat" w:hAnsi="Montserrat" w:cs="Arial"/>
                <w:color w:val="7F7F7F" w:themeColor="text1" w:themeTint="80"/>
                <w:sz w:val="24"/>
                <w:szCs w:val="24"/>
              </w:rPr>
            </w:pPr>
          </w:p>
        </w:tc>
      </w:tr>
      <w:tr w:rsidR="00C6334A" w:rsidRPr="005F6969" w:rsidTr="00D55E38">
        <w:trPr>
          <w:trHeight w:val="169"/>
        </w:trPr>
        <w:tc>
          <w:tcPr>
            <w:tcW w:w="4575" w:type="pct"/>
            <w:vAlign w:val="center"/>
          </w:tcPr>
          <w:p w:rsidR="00C6334A" w:rsidRDefault="00334B97" w:rsidP="00921749">
            <w:pPr>
              <w:autoSpaceDE w:val="0"/>
              <w:autoSpaceDN w:val="0"/>
              <w:adjustRightInd w:val="0"/>
              <w:ind w:left="709"/>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Decreto que establece las medidas para el uso eficiente, transparente y eficaz de los recursos públicos, y las acciones de disciplina presupuestaria en el ejercicio del gasto público, así como, para la modernización de la Administración Pública Federal.</w:t>
            </w:r>
          </w:p>
          <w:p w:rsidR="00334B97" w:rsidRPr="005F6969" w:rsidRDefault="00334B97" w:rsidP="00617D15">
            <w:pPr>
              <w:autoSpaceDE w:val="0"/>
              <w:autoSpaceDN w:val="0"/>
              <w:adjustRightInd w:val="0"/>
              <w:ind w:left="709"/>
              <w:rPr>
                <w:rFonts w:ascii="Montserrat" w:hAnsi="Montserrat" w:cs="Arial"/>
                <w:color w:val="7F7F7F" w:themeColor="text1" w:themeTint="80"/>
                <w:sz w:val="24"/>
                <w:szCs w:val="24"/>
              </w:rPr>
            </w:pPr>
          </w:p>
        </w:tc>
        <w:tc>
          <w:tcPr>
            <w:tcW w:w="425" w:type="pct"/>
            <w:vAlign w:val="center"/>
          </w:tcPr>
          <w:p w:rsidR="00C6334A" w:rsidRPr="005F6969" w:rsidRDefault="00C6334A" w:rsidP="00617D15">
            <w:pPr>
              <w:autoSpaceDE w:val="0"/>
              <w:autoSpaceDN w:val="0"/>
              <w:adjustRightInd w:val="0"/>
              <w:jc w:val="center"/>
              <w:rPr>
                <w:rFonts w:ascii="Montserrat" w:hAnsi="Montserrat" w:cs="Arial"/>
                <w:color w:val="7F7F7F" w:themeColor="text1" w:themeTint="80"/>
                <w:sz w:val="24"/>
                <w:szCs w:val="24"/>
              </w:rPr>
            </w:pPr>
          </w:p>
        </w:tc>
      </w:tr>
      <w:tr w:rsidR="00AB0200" w:rsidRPr="005F6969" w:rsidTr="0027361F">
        <w:trPr>
          <w:trHeight w:val="169"/>
        </w:trPr>
        <w:tc>
          <w:tcPr>
            <w:tcW w:w="4575" w:type="pct"/>
            <w:vAlign w:val="center"/>
          </w:tcPr>
          <w:p w:rsidR="00F83543" w:rsidRPr="00690327" w:rsidRDefault="00F83543" w:rsidP="00617D15">
            <w:pPr>
              <w:autoSpaceDE w:val="0"/>
              <w:autoSpaceDN w:val="0"/>
              <w:adjustRightInd w:val="0"/>
              <w:ind w:left="360"/>
              <w:rPr>
                <w:rFonts w:ascii="Montserrat" w:hAnsi="Montserrat" w:cs="Arial"/>
                <w:b/>
                <w:color w:val="CC9900"/>
                <w:sz w:val="24"/>
                <w:szCs w:val="24"/>
                <w:lang w:val="pt-BR"/>
              </w:rPr>
            </w:pPr>
            <w:r w:rsidRPr="00690327">
              <w:rPr>
                <w:rFonts w:ascii="Montserrat" w:hAnsi="Montserrat" w:cs="Arial"/>
                <w:b/>
                <w:color w:val="CC9900"/>
                <w:sz w:val="24"/>
                <w:szCs w:val="24"/>
                <w:lang w:val="pt-BR"/>
              </w:rPr>
              <w:t xml:space="preserve">e) Programa Anual de </w:t>
            </w:r>
            <w:proofErr w:type="spellStart"/>
            <w:r w:rsidR="00B213AD" w:rsidRPr="00690327">
              <w:rPr>
                <w:rFonts w:ascii="Montserrat" w:hAnsi="Montserrat" w:cs="Arial"/>
                <w:b/>
                <w:color w:val="CC9900"/>
                <w:sz w:val="24"/>
                <w:szCs w:val="24"/>
                <w:lang w:val="pt-BR"/>
              </w:rPr>
              <w:t>Auditorí</w:t>
            </w:r>
            <w:r w:rsidR="009F6D7C" w:rsidRPr="00690327">
              <w:rPr>
                <w:rFonts w:ascii="Montserrat" w:hAnsi="Montserrat" w:cs="Arial"/>
                <w:b/>
                <w:color w:val="CC9900"/>
                <w:sz w:val="24"/>
                <w:szCs w:val="24"/>
                <w:lang w:val="pt-BR"/>
              </w:rPr>
              <w:t>as</w:t>
            </w:r>
            <w:proofErr w:type="spellEnd"/>
            <w:r w:rsidRPr="00690327">
              <w:rPr>
                <w:rFonts w:ascii="Montserrat" w:hAnsi="Montserrat" w:cs="Arial"/>
                <w:b/>
                <w:color w:val="CC9900"/>
                <w:sz w:val="24"/>
                <w:szCs w:val="24"/>
                <w:lang w:val="pt-BR"/>
              </w:rPr>
              <w:t xml:space="preserve"> Clínicas</w:t>
            </w:r>
            <w:r w:rsidR="00441ECE" w:rsidRPr="00690327">
              <w:rPr>
                <w:rFonts w:ascii="Montserrat" w:hAnsi="Montserrat" w:cs="Arial"/>
                <w:b/>
                <w:color w:val="CC9900"/>
                <w:sz w:val="24"/>
                <w:szCs w:val="24"/>
                <w:lang w:val="pt-BR"/>
              </w:rPr>
              <w:t xml:space="preserve"> 201</w:t>
            </w:r>
            <w:r w:rsidR="00B96316" w:rsidRPr="00690327">
              <w:rPr>
                <w:rFonts w:ascii="Montserrat" w:hAnsi="Montserrat" w:cs="Arial"/>
                <w:b/>
                <w:color w:val="CC9900"/>
                <w:sz w:val="24"/>
                <w:szCs w:val="24"/>
                <w:lang w:val="pt-BR"/>
              </w:rPr>
              <w:t>9</w:t>
            </w:r>
          </w:p>
        </w:tc>
        <w:tc>
          <w:tcPr>
            <w:tcW w:w="425" w:type="pct"/>
            <w:vAlign w:val="center"/>
          </w:tcPr>
          <w:p w:rsidR="00F83543" w:rsidRPr="005F6969" w:rsidRDefault="006352F4" w:rsidP="00617D15">
            <w:pPr>
              <w:autoSpaceDE w:val="0"/>
              <w:autoSpaceDN w:val="0"/>
              <w:adjustRightInd w:val="0"/>
              <w:jc w:val="center"/>
              <w:rPr>
                <w:rFonts w:ascii="Montserrat" w:hAnsi="Montserrat" w:cs="Arial"/>
                <w:b/>
                <w:color w:val="CC9900"/>
                <w:sz w:val="24"/>
                <w:szCs w:val="24"/>
              </w:rPr>
            </w:pPr>
            <w:r w:rsidRPr="00690327">
              <w:rPr>
                <w:rFonts w:ascii="Montserrat" w:hAnsi="Montserrat" w:cs="Arial"/>
                <w:b/>
                <w:color w:val="CC9900"/>
                <w:sz w:val="24"/>
                <w:szCs w:val="24"/>
              </w:rPr>
              <w:t>2</w:t>
            </w:r>
            <w:r w:rsidR="007C77F9">
              <w:rPr>
                <w:rFonts w:ascii="Montserrat" w:hAnsi="Montserrat" w:cs="Arial"/>
                <w:b/>
                <w:color w:val="CC9900"/>
                <w:sz w:val="24"/>
                <w:szCs w:val="24"/>
              </w:rPr>
              <w:t>5</w:t>
            </w:r>
          </w:p>
        </w:tc>
      </w:tr>
      <w:tr w:rsidR="00F83543" w:rsidRPr="005F6969" w:rsidTr="00D55E38">
        <w:trPr>
          <w:trHeight w:val="169"/>
        </w:trPr>
        <w:tc>
          <w:tcPr>
            <w:tcW w:w="4575" w:type="pct"/>
            <w:vAlign w:val="center"/>
          </w:tcPr>
          <w:p w:rsidR="00F83543" w:rsidRPr="005F6969" w:rsidRDefault="00F83543" w:rsidP="00617D15">
            <w:pPr>
              <w:autoSpaceDE w:val="0"/>
              <w:autoSpaceDN w:val="0"/>
              <w:adjustRightInd w:val="0"/>
              <w:ind w:left="709"/>
              <w:rPr>
                <w:rFonts w:ascii="Montserrat" w:hAnsi="Montserrat" w:cs="Arial"/>
                <w:color w:val="7F7F7F" w:themeColor="text1" w:themeTint="80"/>
                <w:sz w:val="24"/>
                <w:szCs w:val="24"/>
              </w:rPr>
            </w:pPr>
          </w:p>
        </w:tc>
        <w:tc>
          <w:tcPr>
            <w:tcW w:w="425" w:type="pct"/>
            <w:vAlign w:val="center"/>
          </w:tcPr>
          <w:p w:rsidR="00F83543" w:rsidRPr="005F6969" w:rsidRDefault="00F83543" w:rsidP="00617D15">
            <w:pPr>
              <w:autoSpaceDE w:val="0"/>
              <w:autoSpaceDN w:val="0"/>
              <w:adjustRightInd w:val="0"/>
              <w:jc w:val="center"/>
              <w:rPr>
                <w:rFonts w:ascii="Montserrat" w:hAnsi="Montserrat" w:cs="Arial"/>
                <w:color w:val="7F7F7F" w:themeColor="text1" w:themeTint="80"/>
                <w:sz w:val="24"/>
                <w:szCs w:val="24"/>
              </w:rPr>
            </w:pPr>
          </w:p>
        </w:tc>
      </w:tr>
    </w:tbl>
    <w:p w:rsidR="003F5D6F" w:rsidRPr="005F6969" w:rsidRDefault="003F5D6F" w:rsidP="00617D15">
      <w:pPr>
        <w:spacing w:after="0" w:line="240" w:lineRule="auto"/>
        <w:rPr>
          <w:rFonts w:ascii="Montserrat" w:hAnsi="Montserrat" w:cs="Arial"/>
          <w:color w:val="7F7F7F" w:themeColor="text1" w:themeTint="80"/>
          <w:sz w:val="24"/>
          <w:szCs w:val="24"/>
        </w:rPr>
      </w:pPr>
    </w:p>
    <w:p w:rsidR="003F5D6F" w:rsidRPr="005F6969" w:rsidRDefault="003F5D6F" w:rsidP="00617D15">
      <w:pPr>
        <w:spacing w:after="0" w:line="240" w:lineRule="auto"/>
        <w:rPr>
          <w:rFonts w:ascii="Montserrat" w:hAnsi="Montserrat" w:cs="Arial"/>
          <w:color w:val="7F7F7F" w:themeColor="text1" w:themeTint="80"/>
          <w:sz w:val="24"/>
          <w:szCs w:val="24"/>
        </w:rPr>
      </w:pPr>
    </w:p>
    <w:p w:rsidR="00485B33" w:rsidRPr="005F6969" w:rsidRDefault="00485B33" w:rsidP="00617D15">
      <w:pPr>
        <w:spacing w:after="0" w:line="240" w:lineRule="auto"/>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br w:type="page"/>
      </w:r>
    </w:p>
    <w:p w:rsidR="00485B33" w:rsidRPr="00690327" w:rsidRDefault="00097D83" w:rsidP="00617D15">
      <w:pPr>
        <w:spacing w:after="0" w:line="240" w:lineRule="auto"/>
        <w:jc w:val="both"/>
        <w:rPr>
          <w:rFonts w:ascii="Montserrat" w:hAnsi="Montserrat" w:cs="Arial"/>
          <w:b/>
          <w:color w:val="CC9900"/>
          <w:sz w:val="24"/>
          <w:szCs w:val="24"/>
        </w:rPr>
      </w:pPr>
      <w:r w:rsidRPr="00690327">
        <w:rPr>
          <w:rFonts w:ascii="Montserrat" w:hAnsi="Montserrat" w:cs="Arial"/>
          <w:b/>
          <w:color w:val="CC9900"/>
          <w:sz w:val="24"/>
          <w:szCs w:val="24"/>
        </w:rPr>
        <w:lastRenderedPageBreak/>
        <w:t>Introducción</w:t>
      </w:r>
    </w:p>
    <w:p w:rsidR="00E3441D" w:rsidRPr="00690327" w:rsidRDefault="00E3441D" w:rsidP="00617D15">
      <w:pPr>
        <w:spacing w:after="0" w:line="240" w:lineRule="auto"/>
        <w:jc w:val="both"/>
        <w:rPr>
          <w:rFonts w:ascii="Montserrat" w:hAnsi="Montserrat" w:cs="Arial"/>
          <w:color w:val="7F7F7F" w:themeColor="text1" w:themeTint="80"/>
          <w:sz w:val="24"/>
          <w:szCs w:val="24"/>
        </w:rPr>
      </w:pPr>
    </w:p>
    <w:p w:rsidR="008355E8" w:rsidRPr="005F6969" w:rsidRDefault="00382177" w:rsidP="00617D15">
      <w:pPr>
        <w:spacing w:after="0" w:line="240" w:lineRule="auto"/>
        <w:ind w:right="-11"/>
        <w:jc w:val="both"/>
        <w:rPr>
          <w:rFonts w:ascii="Montserrat" w:hAnsi="Montserrat" w:cs="Arial"/>
          <w:color w:val="7F7F7F" w:themeColor="text1" w:themeTint="80"/>
          <w:sz w:val="24"/>
          <w:szCs w:val="24"/>
        </w:rPr>
      </w:pPr>
      <w:r w:rsidRPr="00690327">
        <w:rPr>
          <w:rFonts w:ascii="Montserrat" w:hAnsi="Montserrat" w:cs="Arial"/>
          <w:color w:val="7F7F7F" w:themeColor="text1" w:themeTint="80"/>
          <w:sz w:val="24"/>
          <w:szCs w:val="24"/>
        </w:rPr>
        <w:t xml:space="preserve">El HIMFG forma parte de los </w:t>
      </w:r>
      <w:proofErr w:type="spellStart"/>
      <w:r w:rsidRPr="00690327">
        <w:rPr>
          <w:rFonts w:ascii="Montserrat" w:hAnsi="Montserrat" w:cs="Arial"/>
          <w:color w:val="7F7F7F" w:themeColor="text1" w:themeTint="80"/>
          <w:sz w:val="24"/>
          <w:szCs w:val="24"/>
        </w:rPr>
        <w:t>INSalud</w:t>
      </w:r>
      <w:proofErr w:type="spellEnd"/>
      <w:r w:rsidRPr="00690327">
        <w:rPr>
          <w:rFonts w:ascii="Montserrat" w:hAnsi="Montserrat" w:cs="Arial"/>
          <w:color w:val="7F7F7F" w:themeColor="text1" w:themeTint="80"/>
          <w:sz w:val="24"/>
          <w:szCs w:val="24"/>
        </w:rPr>
        <w:t xml:space="preserve"> y como tal, de la Comisión Coordinadora de</w:t>
      </w:r>
      <w:r w:rsidRPr="005F6969">
        <w:rPr>
          <w:rFonts w:ascii="Montserrat" w:hAnsi="Montserrat" w:cs="Arial"/>
          <w:color w:val="7F7F7F" w:themeColor="text1" w:themeTint="80"/>
          <w:sz w:val="24"/>
          <w:szCs w:val="24"/>
        </w:rPr>
        <w:t xml:space="preserve"> Institutos Nacionales de Salud y Hospitales de Alta Especialidad </w:t>
      </w:r>
      <w:r w:rsidR="00B72D10" w:rsidRPr="005F6969">
        <w:rPr>
          <w:rFonts w:ascii="Montserrat" w:hAnsi="Montserrat" w:cs="Arial"/>
          <w:color w:val="7F7F7F" w:themeColor="text1" w:themeTint="80"/>
          <w:sz w:val="24"/>
          <w:szCs w:val="24"/>
        </w:rPr>
        <w:t>(CCINSHAE)</w:t>
      </w:r>
      <w:r w:rsidRPr="005F6969">
        <w:rPr>
          <w:rFonts w:ascii="Montserrat" w:hAnsi="Montserrat" w:cs="Arial"/>
          <w:color w:val="7F7F7F" w:themeColor="text1" w:themeTint="80"/>
          <w:sz w:val="24"/>
          <w:szCs w:val="24"/>
        </w:rPr>
        <w:t xml:space="preserve">; es un organismo público descentralizado con personalidad jurídica y patrimonio propio. Sus recursos provienen principalmente de las arcas federales que aportan </w:t>
      </w:r>
      <w:r w:rsidR="00F94822" w:rsidRPr="005F6969">
        <w:rPr>
          <w:rFonts w:ascii="Montserrat" w:hAnsi="Montserrat" w:cs="Arial"/>
          <w:color w:val="7F7F7F" w:themeColor="text1" w:themeTint="80"/>
          <w:sz w:val="24"/>
          <w:szCs w:val="24"/>
        </w:rPr>
        <w:t>más d</w:t>
      </w:r>
      <w:r w:rsidR="00A209CB" w:rsidRPr="005F6969">
        <w:rPr>
          <w:rFonts w:ascii="Montserrat" w:hAnsi="Montserrat" w:cs="Arial"/>
          <w:color w:val="7F7F7F" w:themeColor="text1" w:themeTint="80"/>
          <w:sz w:val="24"/>
          <w:szCs w:val="24"/>
        </w:rPr>
        <w:t xml:space="preserve">el </w:t>
      </w:r>
      <w:r w:rsidR="00B70AC2" w:rsidRPr="00921749">
        <w:rPr>
          <w:rFonts w:ascii="Montserrat" w:hAnsi="Montserrat" w:cs="Arial"/>
          <w:color w:val="7F7F7F" w:themeColor="text1" w:themeTint="80"/>
          <w:sz w:val="24"/>
          <w:szCs w:val="24"/>
        </w:rPr>
        <w:t>80</w:t>
      </w:r>
      <w:r w:rsidR="004D03F7" w:rsidRPr="00921749">
        <w:rPr>
          <w:rFonts w:ascii="Montserrat" w:hAnsi="Montserrat" w:cs="Arial"/>
          <w:color w:val="7F7F7F" w:themeColor="text1" w:themeTint="80"/>
          <w:sz w:val="24"/>
          <w:szCs w:val="24"/>
        </w:rPr>
        <w:t>%</w:t>
      </w:r>
      <w:r w:rsidRPr="005F6969">
        <w:rPr>
          <w:rFonts w:ascii="Montserrat" w:hAnsi="Montserrat" w:cs="Arial"/>
          <w:color w:val="7F7F7F" w:themeColor="text1" w:themeTint="80"/>
          <w:sz w:val="24"/>
          <w:szCs w:val="24"/>
        </w:rPr>
        <w:t xml:space="preserve"> por ciento de su presupuesto, que se complementa con recursos propios que se captan de cuotas de recuperación, Seguro Popular y aportaciones del Patronato</w:t>
      </w:r>
      <w:r w:rsidR="0039717A" w:rsidRPr="005F6969">
        <w:rPr>
          <w:rFonts w:ascii="Montserrat" w:hAnsi="Montserrat" w:cs="Arial"/>
          <w:color w:val="7F7F7F" w:themeColor="text1" w:themeTint="80"/>
          <w:sz w:val="24"/>
          <w:szCs w:val="24"/>
        </w:rPr>
        <w:t>.</w:t>
      </w:r>
    </w:p>
    <w:p w:rsidR="007C4EF4" w:rsidRPr="005F6969" w:rsidRDefault="007C4EF4" w:rsidP="00617D15">
      <w:pPr>
        <w:spacing w:after="0" w:line="240" w:lineRule="auto"/>
        <w:ind w:right="-11"/>
        <w:jc w:val="both"/>
        <w:rPr>
          <w:rFonts w:ascii="Montserrat" w:hAnsi="Montserrat" w:cs="Arial"/>
          <w:color w:val="7F7F7F" w:themeColor="text1" w:themeTint="80"/>
          <w:sz w:val="24"/>
          <w:szCs w:val="24"/>
        </w:rPr>
      </w:pPr>
    </w:p>
    <w:p w:rsidR="00382177" w:rsidRPr="005F6969" w:rsidRDefault="00F6469F" w:rsidP="00B72D10">
      <w:pPr>
        <w:spacing w:after="0" w:line="240" w:lineRule="auto"/>
        <w:ind w:right="-11"/>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El </w:t>
      </w:r>
      <w:r w:rsidR="00776D30" w:rsidRPr="005F6969">
        <w:rPr>
          <w:rFonts w:ascii="Montserrat" w:hAnsi="Montserrat" w:cs="Arial"/>
          <w:color w:val="7F7F7F" w:themeColor="text1" w:themeTint="80"/>
          <w:sz w:val="24"/>
          <w:szCs w:val="24"/>
        </w:rPr>
        <w:t>HIMFG</w:t>
      </w:r>
      <w:r w:rsidR="00382177" w:rsidRPr="005F6969">
        <w:rPr>
          <w:rFonts w:ascii="Montserrat" w:hAnsi="Montserrat" w:cs="Arial"/>
          <w:color w:val="7F7F7F" w:themeColor="text1" w:themeTint="80"/>
          <w:sz w:val="24"/>
          <w:szCs w:val="24"/>
        </w:rPr>
        <w:t xml:space="preserve"> a través de los años; ha brindado atención médica a 14.5 millones de niños</w:t>
      </w:r>
      <w:r w:rsidR="004E0704" w:rsidRPr="005F6969">
        <w:rPr>
          <w:rFonts w:ascii="Montserrat" w:hAnsi="Montserrat" w:cs="Arial"/>
          <w:color w:val="7F7F7F" w:themeColor="text1" w:themeTint="80"/>
          <w:sz w:val="24"/>
          <w:szCs w:val="24"/>
        </w:rPr>
        <w:t>;</w:t>
      </w:r>
      <w:r w:rsidR="00382177" w:rsidRPr="005F6969">
        <w:rPr>
          <w:rFonts w:ascii="Montserrat" w:hAnsi="Montserrat" w:cs="Arial"/>
          <w:color w:val="7F7F7F" w:themeColor="text1" w:themeTint="80"/>
          <w:sz w:val="24"/>
          <w:szCs w:val="24"/>
        </w:rPr>
        <w:t xml:space="preserve"> 11.3 millones de ellos</w:t>
      </w:r>
      <w:r w:rsidR="004E0704" w:rsidRPr="005F6969">
        <w:rPr>
          <w:rFonts w:ascii="Montserrat" w:hAnsi="Montserrat" w:cs="Arial"/>
          <w:color w:val="7F7F7F" w:themeColor="text1" w:themeTint="80"/>
          <w:sz w:val="24"/>
          <w:szCs w:val="24"/>
        </w:rPr>
        <w:t>,</w:t>
      </w:r>
      <w:r w:rsidR="00382177" w:rsidRPr="005F6969">
        <w:rPr>
          <w:rFonts w:ascii="Montserrat" w:hAnsi="Montserrat" w:cs="Arial"/>
          <w:color w:val="7F7F7F" w:themeColor="text1" w:themeTint="80"/>
          <w:sz w:val="24"/>
          <w:szCs w:val="24"/>
        </w:rPr>
        <w:t xml:space="preserve"> en consulta externa (200 mil al año), medio millón </w:t>
      </w:r>
      <w:r w:rsidR="004E0704" w:rsidRPr="005F6969">
        <w:rPr>
          <w:rFonts w:ascii="Montserrat" w:hAnsi="Montserrat" w:cs="Arial"/>
          <w:color w:val="7F7F7F" w:themeColor="text1" w:themeTint="80"/>
          <w:sz w:val="24"/>
          <w:szCs w:val="24"/>
        </w:rPr>
        <w:t xml:space="preserve">en </w:t>
      </w:r>
      <w:r w:rsidR="00382177" w:rsidRPr="005F6969">
        <w:rPr>
          <w:rFonts w:ascii="Montserrat" w:hAnsi="Montserrat" w:cs="Arial"/>
          <w:color w:val="7F7F7F" w:themeColor="text1" w:themeTint="80"/>
          <w:sz w:val="24"/>
          <w:szCs w:val="24"/>
        </w:rPr>
        <w:t xml:space="preserve">hospitalización (7 mil </w:t>
      </w:r>
      <w:r w:rsidR="004E0704" w:rsidRPr="005F6969">
        <w:rPr>
          <w:rFonts w:ascii="Montserrat" w:hAnsi="Montserrat" w:cs="Arial"/>
          <w:color w:val="7F7F7F" w:themeColor="text1" w:themeTint="80"/>
          <w:sz w:val="24"/>
          <w:szCs w:val="24"/>
        </w:rPr>
        <w:t>egresos anuales</w:t>
      </w:r>
      <w:r w:rsidR="00382177" w:rsidRPr="005F6969">
        <w:rPr>
          <w:rFonts w:ascii="Montserrat" w:hAnsi="Montserrat" w:cs="Arial"/>
          <w:color w:val="7F7F7F" w:themeColor="text1" w:themeTint="80"/>
          <w:sz w:val="24"/>
          <w:szCs w:val="24"/>
        </w:rPr>
        <w:t xml:space="preserve">) y 2.8 millones a urgencias (30 mil al año). En </w:t>
      </w:r>
      <w:r w:rsidR="00776D30" w:rsidRPr="005F6969">
        <w:rPr>
          <w:rFonts w:ascii="Montserrat" w:hAnsi="Montserrat" w:cs="Arial"/>
          <w:color w:val="7F7F7F" w:themeColor="text1" w:themeTint="80"/>
          <w:sz w:val="24"/>
          <w:szCs w:val="24"/>
        </w:rPr>
        <w:t xml:space="preserve">los últimos </w:t>
      </w:r>
      <w:r w:rsidR="00382177" w:rsidRPr="005F6969">
        <w:rPr>
          <w:rFonts w:ascii="Montserrat" w:hAnsi="Montserrat" w:cs="Arial"/>
          <w:color w:val="7F7F7F" w:themeColor="text1" w:themeTint="80"/>
          <w:sz w:val="24"/>
          <w:szCs w:val="24"/>
        </w:rPr>
        <w:t>diez años se han practicado en promedio más de 5 mil procedimientos quirúrgicos de alta especialidad incluyendo cientos de trasplantes, principalmente de riñón, hígado, médula ósea, córneas y corazón</w:t>
      </w:r>
      <w:r w:rsidR="00EC05AE" w:rsidRPr="005F6969">
        <w:rPr>
          <w:rFonts w:ascii="Montserrat" w:hAnsi="Montserrat" w:cs="Arial"/>
          <w:color w:val="7F7F7F" w:themeColor="text1" w:themeTint="80"/>
          <w:sz w:val="24"/>
          <w:szCs w:val="24"/>
        </w:rPr>
        <w:t>.</w:t>
      </w:r>
      <w:r w:rsidR="00B72D10" w:rsidRPr="005F6969">
        <w:rPr>
          <w:rFonts w:ascii="Montserrat" w:hAnsi="Montserrat" w:cs="Arial"/>
          <w:color w:val="7F7F7F" w:themeColor="text1" w:themeTint="80"/>
          <w:sz w:val="24"/>
          <w:szCs w:val="24"/>
        </w:rPr>
        <w:t xml:space="preserve"> </w:t>
      </w:r>
      <w:r w:rsidR="00382177" w:rsidRPr="005F6969">
        <w:rPr>
          <w:rFonts w:ascii="Montserrat" w:hAnsi="Montserrat" w:cs="Arial"/>
          <w:color w:val="7F7F7F" w:themeColor="text1" w:themeTint="80"/>
          <w:sz w:val="24"/>
          <w:szCs w:val="24"/>
        </w:rPr>
        <w:t xml:space="preserve">La enseñanza de la pediatría y sus especialidades </w:t>
      </w:r>
      <w:r w:rsidR="00F22BC5" w:rsidRPr="005F6969">
        <w:rPr>
          <w:rFonts w:ascii="Montserrat" w:hAnsi="Montserrat" w:cs="Arial"/>
          <w:color w:val="7F7F7F" w:themeColor="text1" w:themeTint="80"/>
          <w:sz w:val="24"/>
          <w:szCs w:val="24"/>
        </w:rPr>
        <w:t>son</w:t>
      </w:r>
      <w:r w:rsidR="00382177" w:rsidRPr="005F6969">
        <w:rPr>
          <w:rFonts w:ascii="Montserrat" w:hAnsi="Montserrat" w:cs="Arial"/>
          <w:color w:val="7F7F7F" w:themeColor="text1" w:themeTint="80"/>
          <w:sz w:val="24"/>
          <w:szCs w:val="24"/>
        </w:rPr>
        <w:t xml:space="preserve"> un distintivo del HIMFG; sus salas, quirófanos, laboratorios y aulas han visto graduarse a más de 20 mil especialistas en pediatría o alguna de sus ramas; también </w:t>
      </w:r>
      <w:r w:rsidR="002307F8" w:rsidRPr="005F6969">
        <w:rPr>
          <w:rFonts w:ascii="Montserrat" w:hAnsi="Montserrat" w:cs="Arial"/>
          <w:color w:val="7F7F7F" w:themeColor="text1" w:themeTint="80"/>
          <w:sz w:val="24"/>
          <w:szCs w:val="24"/>
        </w:rPr>
        <w:t xml:space="preserve">se </w:t>
      </w:r>
      <w:r w:rsidR="00382177" w:rsidRPr="005F6969">
        <w:rPr>
          <w:rFonts w:ascii="Montserrat" w:hAnsi="Montserrat" w:cs="Arial"/>
          <w:color w:val="7F7F7F" w:themeColor="text1" w:themeTint="80"/>
          <w:sz w:val="24"/>
          <w:szCs w:val="24"/>
        </w:rPr>
        <w:t xml:space="preserve">han entrenado a más de 300 mil alumnos de enfermería, químicos, ingenieros, técnicos, etcétera. En los últimos diez años ha proporcionado enseñanza de pregrado a casi 3 mil estudiantes. </w:t>
      </w:r>
      <w:r w:rsidR="004E0704" w:rsidRPr="005F6969">
        <w:rPr>
          <w:rFonts w:ascii="Montserrat" w:hAnsi="Montserrat" w:cs="Arial"/>
          <w:color w:val="7F7F7F" w:themeColor="text1" w:themeTint="80"/>
          <w:sz w:val="24"/>
          <w:szCs w:val="24"/>
        </w:rPr>
        <w:t>En</w:t>
      </w:r>
      <w:r w:rsidR="00382177" w:rsidRPr="005F6969">
        <w:rPr>
          <w:rFonts w:ascii="Montserrat" w:hAnsi="Montserrat" w:cs="Arial"/>
          <w:color w:val="7F7F7F" w:themeColor="text1" w:themeTint="80"/>
          <w:sz w:val="24"/>
          <w:szCs w:val="24"/>
        </w:rPr>
        <w:t xml:space="preserve"> sus cursos de posgrado, se han graduado poco más de 200 maestros y doctores en ciencias médicas</w:t>
      </w:r>
      <w:r w:rsidR="0039717A" w:rsidRPr="005F6969">
        <w:rPr>
          <w:rFonts w:ascii="Montserrat" w:hAnsi="Montserrat" w:cs="Arial"/>
          <w:color w:val="7F7F7F" w:themeColor="text1" w:themeTint="80"/>
          <w:sz w:val="24"/>
          <w:szCs w:val="24"/>
        </w:rPr>
        <w:t>.</w:t>
      </w:r>
      <w:r w:rsidR="004E0704" w:rsidRPr="005F6969">
        <w:rPr>
          <w:rFonts w:ascii="Montserrat" w:hAnsi="Montserrat" w:cs="Arial"/>
          <w:color w:val="7F7F7F" w:themeColor="text1" w:themeTint="80"/>
          <w:sz w:val="24"/>
          <w:szCs w:val="24"/>
        </w:rPr>
        <w:t xml:space="preserve"> En el extranjero s</w:t>
      </w:r>
      <w:r w:rsidR="00382177" w:rsidRPr="005F6969">
        <w:rPr>
          <w:rFonts w:ascii="Montserrat" w:hAnsi="Montserrat" w:cs="Arial"/>
          <w:color w:val="7F7F7F" w:themeColor="text1" w:themeTint="80"/>
          <w:sz w:val="24"/>
          <w:szCs w:val="24"/>
        </w:rPr>
        <w:t xml:space="preserve">e han entrenado </w:t>
      </w:r>
      <w:r w:rsidR="002307F8" w:rsidRPr="005F6969">
        <w:rPr>
          <w:rFonts w:ascii="Montserrat" w:hAnsi="Montserrat" w:cs="Arial"/>
          <w:color w:val="7F7F7F" w:themeColor="text1" w:themeTint="80"/>
          <w:sz w:val="24"/>
          <w:szCs w:val="24"/>
        </w:rPr>
        <w:t>más</w:t>
      </w:r>
      <w:r w:rsidR="00382177" w:rsidRPr="005F6969">
        <w:rPr>
          <w:rFonts w:ascii="Montserrat" w:hAnsi="Montserrat" w:cs="Arial"/>
          <w:color w:val="7F7F7F" w:themeColor="text1" w:themeTint="80"/>
          <w:sz w:val="24"/>
          <w:szCs w:val="24"/>
        </w:rPr>
        <w:t xml:space="preserve"> de 70 médicos en programas de muy alta especialización, con estancias de uno a dos años en los mejores centros hospitalarios de Estados Unidos, Canadá, Francia, España, Alemania, Inglaterra, Holanda y Japón.</w:t>
      </w:r>
      <w:r w:rsidR="004E0704" w:rsidRPr="005F6969">
        <w:rPr>
          <w:rFonts w:ascii="Montserrat" w:hAnsi="Montserrat" w:cs="Arial"/>
          <w:color w:val="7F7F7F" w:themeColor="text1" w:themeTint="80"/>
          <w:sz w:val="24"/>
          <w:szCs w:val="24"/>
        </w:rPr>
        <w:t xml:space="preserve"> </w:t>
      </w:r>
      <w:r w:rsidR="00C25FC3" w:rsidRPr="005F6969">
        <w:rPr>
          <w:rFonts w:ascii="Montserrat" w:hAnsi="Montserrat" w:cs="Arial"/>
          <w:color w:val="7F7F7F" w:themeColor="text1" w:themeTint="80"/>
          <w:sz w:val="24"/>
          <w:szCs w:val="24"/>
        </w:rPr>
        <w:t>L</w:t>
      </w:r>
      <w:r w:rsidR="00382177" w:rsidRPr="005F6969">
        <w:rPr>
          <w:rFonts w:ascii="Montserrat" w:hAnsi="Montserrat" w:cs="Arial"/>
          <w:color w:val="7F7F7F" w:themeColor="text1" w:themeTint="80"/>
          <w:sz w:val="24"/>
          <w:szCs w:val="24"/>
        </w:rPr>
        <w:t xml:space="preserve">a enseñanza </w:t>
      </w:r>
      <w:r w:rsidR="00B72D10" w:rsidRPr="005F6969">
        <w:rPr>
          <w:rFonts w:ascii="Montserrat" w:hAnsi="Montserrat" w:cs="Arial"/>
          <w:color w:val="7F7F7F" w:themeColor="text1" w:themeTint="80"/>
          <w:sz w:val="24"/>
          <w:szCs w:val="24"/>
        </w:rPr>
        <w:t xml:space="preserve">del HIMFG </w:t>
      </w:r>
      <w:r w:rsidR="00382177" w:rsidRPr="005F6969">
        <w:rPr>
          <w:rFonts w:ascii="Montserrat" w:hAnsi="Montserrat" w:cs="Arial"/>
          <w:color w:val="7F7F7F" w:themeColor="text1" w:themeTint="80"/>
          <w:sz w:val="24"/>
          <w:szCs w:val="24"/>
        </w:rPr>
        <w:t xml:space="preserve">se extiende más allá de </w:t>
      </w:r>
      <w:r w:rsidR="00B72D10" w:rsidRPr="005F6969">
        <w:rPr>
          <w:rFonts w:ascii="Montserrat" w:hAnsi="Montserrat" w:cs="Arial"/>
          <w:color w:val="7F7F7F" w:themeColor="text1" w:themeTint="80"/>
          <w:sz w:val="24"/>
          <w:szCs w:val="24"/>
        </w:rPr>
        <w:t>su</w:t>
      </w:r>
      <w:r w:rsidR="00382177" w:rsidRPr="005F6969">
        <w:rPr>
          <w:rFonts w:ascii="Montserrat" w:hAnsi="Montserrat" w:cs="Arial"/>
          <w:color w:val="7F7F7F" w:themeColor="text1" w:themeTint="80"/>
          <w:sz w:val="24"/>
          <w:szCs w:val="24"/>
        </w:rPr>
        <w:t>s muros gracias a</w:t>
      </w:r>
      <w:r w:rsidR="004E0704" w:rsidRPr="005F6969">
        <w:rPr>
          <w:rFonts w:ascii="Montserrat" w:hAnsi="Montserrat" w:cs="Arial"/>
          <w:color w:val="7F7F7F" w:themeColor="text1" w:themeTint="80"/>
          <w:sz w:val="24"/>
          <w:szCs w:val="24"/>
        </w:rPr>
        <w:t>l</w:t>
      </w:r>
      <w:r w:rsidR="00382177" w:rsidRPr="005F6969">
        <w:rPr>
          <w:rFonts w:ascii="Montserrat" w:hAnsi="Montserrat" w:cs="Arial"/>
          <w:color w:val="7F7F7F" w:themeColor="text1" w:themeTint="80"/>
          <w:sz w:val="24"/>
          <w:szCs w:val="24"/>
        </w:rPr>
        <w:t xml:space="preserve"> Centro Mexicano de Educación Médica en Salud por Televisión (CEMESATEL)</w:t>
      </w:r>
      <w:r w:rsidR="002307F8" w:rsidRPr="005F6969">
        <w:rPr>
          <w:rFonts w:ascii="Montserrat" w:hAnsi="Montserrat" w:cs="Arial"/>
          <w:color w:val="7F7F7F" w:themeColor="text1" w:themeTint="80"/>
          <w:sz w:val="24"/>
          <w:szCs w:val="24"/>
        </w:rPr>
        <w:t xml:space="preserve">; </w:t>
      </w:r>
      <w:r w:rsidR="00373CFC" w:rsidRPr="005F6969">
        <w:rPr>
          <w:rFonts w:ascii="Montserrat" w:hAnsi="Montserrat" w:cs="Arial"/>
          <w:color w:val="7F7F7F" w:themeColor="text1" w:themeTint="80"/>
          <w:sz w:val="24"/>
          <w:szCs w:val="24"/>
        </w:rPr>
        <w:t>el cual</w:t>
      </w:r>
      <w:r w:rsidR="00382177" w:rsidRPr="005F6969">
        <w:rPr>
          <w:rFonts w:ascii="Montserrat" w:hAnsi="Montserrat" w:cs="Arial"/>
          <w:color w:val="7F7F7F" w:themeColor="text1" w:themeTint="80"/>
          <w:sz w:val="24"/>
          <w:szCs w:val="24"/>
        </w:rPr>
        <w:t xml:space="preserve"> llega a todo el </w:t>
      </w:r>
      <w:r w:rsidR="00373CFC" w:rsidRPr="005F6969">
        <w:rPr>
          <w:rFonts w:ascii="Montserrat" w:hAnsi="Montserrat" w:cs="Arial"/>
          <w:color w:val="7F7F7F" w:themeColor="text1" w:themeTint="80"/>
          <w:sz w:val="24"/>
          <w:szCs w:val="24"/>
        </w:rPr>
        <w:t>mundo vía internet</w:t>
      </w:r>
      <w:r w:rsidR="00EF2084" w:rsidRPr="005F6969">
        <w:rPr>
          <w:rFonts w:ascii="Montserrat" w:hAnsi="Montserrat" w:cs="Arial"/>
          <w:color w:val="7F7F7F" w:themeColor="text1" w:themeTint="80"/>
          <w:sz w:val="24"/>
          <w:szCs w:val="24"/>
        </w:rPr>
        <w:t>, a través de la página:</w:t>
      </w:r>
      <w:r w:rsidR="00373CFC" w:rsidRPr="005F6969">
        <w:rPr>
          <w:rFonts w:ascii="Montserrat" w:hAnsi="Montserrat" w:cs="Arial"/>
          <w:color w:val="7F7F7F" w:themeColor="text1" w:themeTint="80"/>
          <w:sz w:val="24"/>
          <w:szCs w:val="24"/>
        </w:rPr>
        <w:t xml:space="preserve"> </w:t>
      </w:r>
      <w:r w:rsidR="00B72D10" w:rsidRPr="005F6969">
        <w:rPr>
          <w:rFonts w:ascii="Montserrat" w:hAnsi="Montserrat" w:cs="Arial"/>
          <w:color w:val="7F7F7F" w:themeColor="text1" w:themeTint="80"/>
          <w:sz w:val="24"/>
          <w:szCs w:val="24"/>
        </w:rPr>
        <w:t>http://www.hospitalinfantildemexicofedericogomez.mx</w:t>
      </w:r>
      <w:r w:rsidR="00382177" w:rsidRPr="005F6969">
        <w:rPr>
          <w:rFonts w:ascii="Montserrat" w:hAnsi="Montserrat" w:cs="Arial"/>
          <w:color w:val="7F7F7F" w:themeColor="text1" w:themeTint="80"/>
          <w:sz w:val="24"/>
          <w:szCs w:val="24"/>
        </w:rPr>
        <w:t>.</w:t>
      </w:r>
      <w:r w:rsidR="00B72D10" w:rsidRPr="005F6969">
        <w:rPr>
          <w:rFonts w:ascii="Montserrat" w:hAnsi="Montserrat" w:cs="Arial"/>
          <w:color w:val="7F7F7F" w:themeColor="text1" w:themeTint="80"/>
          <w:sz w:val="24"/>
          <w:szCs w:val="24"/>
        </w:rPr>
        <w:t xml:space="preserve"> </w:t>
      </w:r>
      <w:r w:rsidR="00382177" w:rsidRPr="005F6969">
        <w:rPr>
          <w:rFonts w:ascii="Montserrat" w:hAnsi="Montserrat" w:cs="Arial"/>
          <w:color w:val="7F7F7F" w:themeColor="text1" w:themeTint="80"/>
          <w:sz w:val="24"/>
          <w:szCs w:val="24"/>
        </w:rPr>
        <w:t xml:space="preserve">En los últimos años se han registrado más de </w:t>
      </w:r>
      <w:r w:rsidR="006B6EE3" w:rsidRPr="005F6969">
        <w:rPr>
          <w:rFonts w:ascii="Montserrat" w:hAnsi="Montserrat" w:cs="Arial"/>
          <w:color w:val="7F7F7F" w:themeColor="text1" w:themeTint="80"/>
          <w:sz w:val="24"/>
          <w:szCs w:val="24"/>
        </w:rPr>
        <w:t>20</w:t>
      </w:r>
      <w:r w:rsidR="00382177" w:rsidRPr="005F6969">
        <w:rPr>
          <w:rFonts w:ascii="Montserrat" w:hAnsi="Montserrat" w:cs="Arial"/>
          <w:color w:val="7F7F7F" w:themeColor="text1" w:themeTint="80"/>
          <w:sz w:val="24"/>
          <w:szCs w:val="24"/>
        </w:rPr>
        <w:t>0 protocolos de investigación por año, se han publicado en promedio alrededor de 1</w:t>
      </w:r>
      <w:r w:rsidR="009C6703" w:rsidRPr="005F6969">
        <w:rPr>
          <w:rFonts w:ascii="Montserrat" w:hAnsi="Montserrat" w:cs="Arial"/>
          <w:color w:val="7F7F7F" w:themeColor="text1" w:themeTint="80"/>
          <w:sz w:val="24"/>
          <w:szCs w:val="24"/>
        </w:rPr>
        <w:t>7</w:t>
      </w:r>
      <w:r w:rsidR="00382177" w:rsidRPr="005F6969">
        <w:rPr>
          <w:rFonts w:ascii="Montserrat" w:hAnsi="Montserrat" w:cs="Arial"/>
          <w:color w:val="7F7F7F" w:themeColor="text1" w:themeTint="80"/>
          <w:sz w:val="24"/>
          <w:szCs w:val="24"/>
        </w:rPr>
        <w:t>0 artículos científicos</w:t>
      </w:r>
      <w:r w:rsidR="006C251C" w:rsidRPr="005F6969">
        <w:rPr>
          <w:rFonts w:ascii="Montserrat" w:hAnsi="Montserrat" w:cs="Arial"/>
          <w:color w:val="7F7F7F" w:themeColor="text1" w:themeTint="80"/>
          <w:sz w:val="24"/>
          <w:szCs w:val="24"/>
        </w:rPr>
        <w:t xml:space="preserve"> en prestigiadas revistas del país y del extranjero; así como</w:t>
      </w:r>
      <w:r w:rsidR="00382177" w:rsidRPr="005F6969">
        <w:rPr>
          <w:rFonts w:ascii="Montserrat" w:hAnsi="Montserrat" w:cs="Arial"/>
          <w:color w:val="7F7F7F" w:themeColor="text1" w:themeTint="80"/>
          <w:sz w:val="24"/>
          <w:szCs w:val="24"/>
        </w:rPr>
        <w:t>, decenas de</w:t>
      </w:r>
      <w:r w:rsidR="00B677BA" w:rsidRPr="005F6969">
        <w:rPr>
          <w:rFonts w:ascii="Montserrat" w:hAnsi="Montserrat" w:cs="Arial"/>
          <w:color w:val="7F7F7F" w:themeColor="text1" w:themeTint="80"/>
          <w:sz w:val="24"/>
          <w:szCs w:val="24"/>
        </w:rPr>
        <w:t xml:space="preserve"> libros y</w:t>
      </w:r>
      <w:r w:rsidR="00382177" w:rsidRPr="005F6969">
        <w:rPr>
          <w:rFonts w:ascii="Montserrat" w:hAnsi="Montserrat" w:cs="Arial"/>
          <w:color w:val="7F7F7F" w:themeColor="text1" w:themeTint="80"/>
          <w:sz w:val="24"/>
          <w:szCs w:val="24"/>
        </w:rPr>
        <w:t xml:space="preserve"> capítulos en libros.</w:t>
      </w:r>
      <w:r w:rsidR="004E0704" w:rsidRPr="005F6969">
        <w:rPr>
          <w:rFonts w:ascii="Montserrat" w:hAnsi="Montserrat" w:cs="Arial"/>
          <w:color w:val="7F7F7F" w:themeColor="text1" w:themeTint="80"/>
          <w:sz w:val="24"/>
          <w:szCs w:val="24"/>
        </w:rPr>
        <w:t xml:space="preserve"> </w:t>
      </w:r>
      <w:r w:rsidR="0039717A" w:rsidRPr="005F6969">
        <w:rPr>
          <w:rFonts w:ascii="Montserrat" w:hAnsi="Montserrat" w:cs="Arial"/>
          <w:color w:val="7F7F7F" w:themeColor="text1" w:themeTint="80"/>
          <w:sz w:val="24"/>
          <w:szCs w:val="24"/>
        </w:rPr>
        <w:t>E</w:t>
      </w:r>
      <w:r w:rsidR="00382177" w:rsidRPr="005F6969">
        <w:rPr>
          <w:rFonts w:ascii="Montserrat" w:hAnsi="Montserrat" w:cs="Arial"/>
          <w:color w:val="7F7F7F" w:themeColor="text1" w:themeTint="80"/>
          <w:sz w:val="24"/>
          <w:szCs w:val="24"/>
        </w:rPr>
        <w:t>l Boletín Médico del Hospital Infantil de México, es la revista pediátrica en español más prestigiada y leída de Latinoamérica y se ha publicado ininterrumpidamente desde 194</w:t>
      </w:r>
      <w:r w:rsidR="00F637A5" w:rsidRPr="005F6969">
        <w:rPr>
          <w:rFonts w:ascii="Montserrat" w:hAnsi="Montserrat" w:cs="Arial"/>
          <w:color w:val="7F7F7F" w:themeColor="text1" w:themeTint="80"/>
          <w:sz w:val="24"/>
          <w:szCs w:val="24"/>
        </w:rPr>
        <w:t>3</w:t>
      </w:r>
      <w:r w:rsidR="00382177" w:rsidRPr="005F6969">
        <w:rPr>
          <w:rFonts w:ascii="Montserrat" w:hAnsi="Montserrat" w:cs="Arial"/>
          <w:color w:val="7F7F7F" w:themeColor="text1" w:themeTint="80"/>
          <w:sz w:val="24"/>
          <w:szCs w:val="24"/>
        </w:rPr>
        <w:t>.</w:t>
      </w:r>
    </w:p>
    <w:p w:rsidR="00776D30" w:rsidRPr="005F6969" w:rsidRDefault="00776D30" w:rsidP="00617D15">
      <w:pPr>
        <w:spacing w:after="0" w:line="240" w:lineRule="auto"/>
        <w:jc w:val="both"/>
        <w:rPr>
          <w:rFonts w:ascii="Montserrat" w:hAnsi="Montserrat" w:cs="Arial"/>
          <w:color w:val="7F7F7F" w:themeColor="text1" w:themeTint="80"/>
          <w:sz w:val="24"/>
          <w:szCs w:val="24"/>
        </w:rPr>
      </w:pPr>
    </w:p>
    <w:p w:rsidR="003E21BB" w:rsidRPr="0034122D" w:rsidRDefault="00B72D10" w:rsidP="00617D15">
      <w:pPr>
        <w:spacing w:after="0" w:line="240" w:lineRule="auto"/>
        <w:jc w:val="both"/>
        <w:rPr>
          <w:rFonts w:ascii="Montserrat" w:hAnsi="Montserrat" w:cs="Arial"/>
          <w:color w:val="7F7F7F" w:themeColor="text1" w:themeTint="80"/>
          <w:sz w:val="24"/>
          <w:szCs w:val="24"/>
        </w:rPr>
      </w:pPr>
      <w:r w:rsidRPr="0034122D">
        <w:rPr>
          <w:rFonts w:ascii="Montserrat" w:hAnsi="Montserrat" w:cs="Arial"/>
          <w:color w:val="7F7F7F" w:themeColor="text1" w:themeTint="80"/>
          <w:sz w:val="24"/>
          <w:szCs w:val="24"/>
        </w:rPr>
        <w:t xml:space="preserve">Como parte de </w:t>
      </w:r>
      <w:r w:rsidR="003E21BB" w:rsidRPr="0034122D">
        <w:rPr>
          <w:rFonts w:ascii="Montserrat" w:hAnsi="Montserrat" w:cs="Arial"/>
          <w:color w:val="7F7F7F" w:themeColor="text1" w:themeTint="80"/>
          <w:sz w:val="24"/>
          <w:szCs w:val="24"/>
        </w:rPr>
        <w:t xml:space="preserve">Presupuesto de Egresos de la </w:t>
      </w:r>
      <w:r w:rsidR="003E21BB" w:rsidRPr="00DA1978">
        <w:rPr>
          <w:rFonts w:ascii="Montserrat" w:hAnsi="Montserrat" w:cs="Arial"/>
          <w:color w:val="7F7F7F" w:themeColor="text1" w:themeTint="80"/>
          <w:sz w:val="24"/>
          <w:szCs w:val="24"/>
        </w:rPr>
        <w:t>Federación (PEF) 201</w:t>
      </w:r>
      <w:r w:rsidR="009E2A0B" w:rsidRPr="00DA1978">
        <w:rPr>
          <w:rFonts w:ascii="Montserrat" w:hAnsi="Montserrat" w:cs="Arial"/>
          <w:color w:val="7F7F7F" w:themeColor="text1" w:themeTint="80"/>
          <w:sz w:val="24"/>
          <w:szCs w:val="24"/>
        </w:rPr>
        <w:t>9</w:t>
      </w:r>
      <w:r w:rsidRPr="00DA1978">
        <w:rPr>
          <w:rFonts w:ascii="Montserrat" w:hAnsi="Montserrat" w:cs="Arial"/>
          <w:color w:val="7F7F7F" w:themeColor="text1" w:themeTint="80"/>
          <w:sz w:val="24"/>
          <w:szCs w:val="24"/>
        </w:rPr>
        <w:t>,</w:t>
      </w:r>
      <w:r w:rsidR="003E21BB" w:rsidRPr="00DA1978">
        <w:rPr>
          <w:rFonts w:ascii="Montserrat" w:hAnsi="Montserrat" w:cs="Arial"/>
          <w:color w:val="7F7F7F" w:themeColor="text1" w:themeTint="80"/>
          <w:sz w:val="24"/>
          <w:szCs w:val="24"/>
        </w:rPr>
        <w:t xml:space="preserve"> se </w:t>
      </w:r>
      <w:r w:rsidR="00CC569D" w:rsidRPr="00DA1978">
        <w:rPr>
          <w:rFonts w:ascii="Montserrat" w:hAnsi="Montserrat" w:cs="Arial"/>
          <w:color w:val="7F7F7F" w:themeColor="text1" w:themeTint="80"/>
          <w:sz w:val="24"/>
          <w:szCs w:val="24"/>
        </w:rPr>
        <w:t xml:space="preserve">le </w:t>
      </w:r>
      <w:r w:rsidR="00CA7B53" w:rsidRPr="00DA1978">
        <w:rPr>
          <w:rFonts w:ascii="Montserrat" w:hAnsi="Montserrat" w:cs="Arial"/>
          <w:color w:val="7F7F7F" w:themeColor="text1" w:themeTint="80"/>
          <w:sz w:val="24"/>
          <w:szCs w:val="24"/>
        </w:rPr>
        <w:t>otorgó</w:t>
      </w:r>
      <w:r w:rsidR="003E21BB" w:rsidRPr="00DA1978">
        <w:rPr>
          <w:rFonts w:ascii="Montserrat" w:hAnsi="Montserrat" w:cs="Arial"/>
          <w:color w:val="7F7F7F" w:themeColor="text1" w:themeTint="80"/>
          <w:sz w:val="24"/>
          <w:szCs w:val="24"/>
        </w:rPr>
        <w:t xml:space="preserve"> </w:t>
      </w:r>
      <w:r w:rsidRPr="00DA1978">
        <w:rPr>
          <w:rFonts w:ascii="Montserrat" w:hAnsi="Montserrat" w:cs="Arial"/>
          <w:color w:val="7F7F7F" w:themeColor="text1" w:themeTint="80"/>
          <w:sz w:val="24"/>
          <w:szCs w:val="24"/>
        </w:rPr>
        <w:t xml:space="preserve">al HIMFG </w:t>
      </w:r>
      <w:r w:rsidR="00870D6F" w:rsidRPr="00DA1978">
        <w:rPr>
          <w:rFonts w:ascii="Montserrat" w:hAnsi="Montserrat" w:cs="Arial"/>
          <w:b/>
          <w:color w:val="CC9900"/>
          <w:sz w:val="24"/>
          <w:szCs w:val="24"/>
        </w:rPr>
        <w:t>1,</w:t>
      </w:r>
      <w:r w:rsidR="0034122D" w:rsidRPr="00DA1978">
        <w:rPr>
          <w:rFonts w:ascii="Montserrat" w:hAnsi="Montserrat" w:cs="Arial"/>
          <w:b/>
          <w:color w:val="CC9900"/>
          <w:sz w:val="24"/>
          <w:szCs w:val="24"/>
        </w:rPr>
        <w:t>5</w:t>
      </w:r>
      <w:r w:rsidR="00857CCB" w:rsidRPr="00DA1978">
        <w:rPr>
          <w:rFonts w:ascii="Montserrat" w:hAnsi="Montserrat" w:cs="Arial"/>
          <w:b/>
          <w:color w:val="CC9900"/>
          <w:sz w:val="24"/>
          <w:szCs w:val="24"/>
        </w:rPr>
        <w:t>7</w:t>
      </w:r>
      <w:r w:rsidR="0034122D" w:rsidRPr="00DA1978">
        <w:rPr>
          <w:rFonts w:ascii="Montserrat" w:hAnsi="Montserrat" w:cs="Arial"/>
          <w:b/>
          <w:color w:val="CC9900"/>
          <w:sz w:val="24"/>
          <w:szCs w:val="24"/>
        </w:rPr>
        <w:t>9</w:t>
      </w:r>
      <w:r w:rsidR="00870D6F" w:rsidRPr="00DA1978">
        <w:rPr>
          <w:rFonts w:ascii="Montserrat" w:hAnsi="Montserrat" w:cs="Arial"/>
          <w:b/>
          <w:color w:val="CC9900"/>
          <w:sz w:val="24"/>
          <w:szCs w:val="24"/>
        </w:rPr>
        <w:t>,</w:t>
      </w:r>
      <w:r w:rsidR="0034122D" w:rsidRPr="00DA1978">
        <w:rPr>
          <w:rFonts w:ascii="Montserrat" w:hAnsi="Montserrat" w:cs="Arial"/>
          <w:b/>
          <w:color w:val="CC9900"/>
          <w:sz w:val="24"/>
          <w:szCs w:val="24"/>
        </w:rPr>
        <w:t>924</w:t>
      </w:r>
      <w:r w:rsidR="00870D6F" w:rsidRPr="00DA1978">
        <w:rPr>
          <w:rFonts w:ascii="Montserrat" w:hAnsi="Montserrat" w:cs="Arial"/>
          <w:b/>
          <w:color w:val="CC9900"/>
          <w:sz w:val="24"/>
          <w:szCs w:val="24"/>
        </w:rPr>
        <w:t>,</w:t>
      </w:r>
      <w:r w:rsidR="0034122D" w:rsidRPr="00DA1978">
        <w:rPr>
          <w:rFonts w:ascii="Montserrat" w:hAnsi="Montserrat" w:cs="Arial"/>
          <w:b/>
          <w:color w:val="CC9900"/>
          <w:sz w:val="24"/>
          <w:szCs w:val="24"/>
        </w:rPr>
        <w:t>41</w:t>
      </w:r>
      <w:r w:rsidR="00857CCB" w:rsidRPr="00DA1978">
        <w:rPr>
          <w:rFonts w:ascii="Montserrat" w:hAnsi="Montserrat" w:cs="Arial"/>
          <w:b/>
          <w:color w:val="CC9900"/>
          <w:sz w:val="24"/>
          <w:szCs w:val="24"/>
        </w:rPr>
        <w:t>5</w:t>
      </w:r>
      <w:r w:rsidR="0034122D" w:rsidRPr="00DA1978">
        <w:rPr>
          <w:rFonts w:ascii="Montserrat" w:hAnsi="Montserrat" w:cs="Arial"/>
          <w:b/>
          <w:color w:val="CC9900"/>
          <w:sz w:val="24"/>
          <w:szCs w:val="24"/>
        </w:rPr>
        <w:t>.00</w:t>
      </w:r>
      <w:r w:rsidR="00870D6F" w:rsidRPr="00DA1978">
        <w:rPr>
          <w:rFonts w:ascii="Montserrat" w:hAnsi="Montserrat" w:cs="Arial"/>
          <w:b/>
          <w:color w:val="CC9900"/>
          <w:sz w:val="24"/>
          <w:szCs w:val="24"/>
        </w:rPr>
        <w:t xml:space="preserve"> pesos</w:t>
      </w:r>
      <w:r w:rsidR="00692CFE" w:rsidRPr="00DA1978">
        <w:rPr>
          <w:rFonts w:ascii="Montserrat" w:hAnsi="Montserrat" w:cs="Arial"/>
          <w:color w:val="CC9900"/>
          <w:sz w:val="24"/>
          <w:szCs w:val="24"/>
        </w:rPr>
        <w:t xml:space="preserve"> </w:t>
      </w:r>
      <w:r w:rsidR="00692CFE" w:rsidRPr="00DA1978">
        <w:rPr>
          <w:rFonts w:ascii="Montserrat" w:hAnsi="Montserrat" w:cs="Arial"/>
          <w:color w:val="7F7F7F" w:themeColor="text1" w:themeTint="80"/>
          <w:sz w:val="24"/>
          <w:szCs w:val="24"/>
        </w:rPr>
        <w:t>de recursos fiscales</w:t>
      </w:r>
      <w:r w:rsidRPr="00DA1978">
        <w:rPr>
          <w:rFonts w:ascii="Montserrat" w:hAnsi="Montserrat" w:cs="Arial"/>
          <w:color w:val="7F7F7F" w:themeColor="text1" w:themeTint="80"/>
          <w:sz w:val="24"/>
          <w:szCs w:val="24"/>
        </w:rPr>
        <w:t>;</w:t>
      </w:r>
      <w:r w:rsidR="00692CFE" w:rsidRPr="00DA1978">
        <w:rPr>
          <w:rFonts w:ascii="Montserrat" w:hAnsi="Montserrat" w:cs="Arial"/>
          <w:color w:val="7F7F7F" w:themeColor="text1" w:themeTint="80"/>
          <w:sz w:val="24"/>
          <w:szCs w:val="24"/>
        </w:rPr>
        <w:t xml:space="preserve"> </w:t>
      </w:r>
      <w:r w:rsidRPr="00DA1978">
        <w:rPr>
          <w:rFonts w:ascii="Montserrat" w:hAnsi="Montserrat" w:cs="Arial"/>
          <w:color w:val="7F7F7F" w:themeColor="text1" w:themeTint="80"/>
          <w:sz w:val="24"/>
          <w:szCs w:val="24"/>
        </w:rPr>
        <w:t xml:space="preserve">de </w:t>
      </w:r>
      <w:r w:rsidR="00F77134" w:rsidRPr="00DA1978">
        <w:rPr>
          <w:rFonts w:ascii="Montserrat" w:hAnsi="Montserrat" w:cs="Arial"/>
          <w:color w:val="7F7F7F" w:themeColor="text1" w:themeTint="80"/>
          <w:sz w:val="24"/>
          <w:szCs w:val="24"/>
        </w:rPr>
        <w:t>los cuales</w:t>
      </w:r>
      <w:r w:rsidR="004A40E9" w:rsidRPr="00DA1978">
        <w:rPr>
          <w:rFonts w:ascii="Montserrat" w:hAnsi="Montserrat" w:cs="Arial"/>
          <w:color w:val="7F7F7F" w:themeColor="text1" w:themeTint="80"/>
          <w:sz w:val="24"/>
          <w:szCs w:val="24"/>
        </w:rPr>
        <w:t xml:space="preserve"> el </w:t>
      </w:r>
      <w:r w:rsidR="004A40E9" w:rsidRPr="00DA1978">
        <w:rPr>
          <w:rFonts w:ascii="Montserrat" w:hAnsi="Montserrat" w:cs="Arial"/>
          <w:b/>
          <w:color w:val="CC9900"/>
          <w:sz w:val="24"/>
          <w:szCs w:val="24"/>
        </w:rPr>
        <w:t>9</w:t>
      </w:r>
      <w:r w:rsidR="00B70AC2">
        <w:rPr>
          <w:rFonts w:ascii="Montserrat" w:hAnsi="Montserrat" w:cs="Arial"/>
          <w:b/>
          <w:color w:val="CC9900"/>
          <w:sz w:val="24"/>
          <w:szCs w:val="24"/>
        </w:rPr>
        <w:t>4</w:t>
      </w:r>
      <w:r w:rsidR="004A40E9" w:rsidRPr="00DA1978">
        <w:rPr>
          <w:rFonts w:ascii="Montserrat" w:hAnsi="Montserrat" w:cs="Arial"/>
          <w:b/>
          <w:color w:val="CC9900"/>
          <w:sz w:val="24"/>
          <w:szCs w:val="24"/>
        </w:rPr>
        <w:t>%</w:t>
      </w:r>
      <w:r w:rsidR="004A40E9" w:rsidRPr="00DA1978">
        <w:rPr>
          <w:rFonts w:ascii="Montserrat" w:hAnsi="Montserrat" w:cs="Arial"/>
          <w:color w:val="002060"/>
          <w:sz w:val="24"/>
          <w:szCs w:val="24"/>
        </w:rPr>
        <w:t xml:space="preserve"> </w:t>
      </w:r>
      <w:r w:rsidR="004A40E9" w:rsidRPr="00DA1978">
        <w:rPr>
          <w:rFonts w:ascii="Montserrat" w:hAnsi="Montserrat" w:cs="Arial"/>
          <w:color w:val="7F7F7F" w:themeColor="text1" w:themeTint="80"/>
          <w:sz w:val="24"/>
          <w:szCs w:val="24"/>
        </w:rPr>
        <w:t>(1,</w:t>
      </w:r>
      <w:r w:rsidR="00CC1DF8" w:rsidRPr="00DA1978">
        <w:rPr>
          <w:rFonts w:ascii="Montserrat" w:hAnsi="Montserrat" w:cs="Arial"/>
          <w:color w:val="7F7F7F" w:themeColor="text1" w:themeTint="80"/>
          <w:sz w:val="24"/>
          <w:szCs w:val="24"/>
        </w:rPr>
        <w:t>4</w:t>
      </w:r>
      <w:r w:rsidR="00DA1978">
        <w:rPr>
          <w:rFonts w:ascii="Montserrat" w:hAnsi="Montserrat" w:cs="Arial"/>
          <w:color w:val="7F7F7F" w:themeColor="text1" w:themeTint="80"/>
          <w:sz w:val="24"/>
          <w:szCs w:val="24"/>
        </w:rPr>
        <w:t>88</w:t>
      </w:r>
      <w:r w:rsidR="004A40E9" w:rsidRPr="00DA1978">
        <w:rPr>
          <w:rFonts w:ascii="Montserrat" w:hAnsi="Montserrat" w:cs="Arial"/>
          <w:color w:val="7F7F7F" w:themeColor="text1" w:themeTint="80"/>
          <w:sz w:val="24"/>
          <w:szCs w:val="24"/>
        </w:rPr>
        <w:t>,</w:t>
      </w:r>
      <w:r w:rsidR="00DA1978">
        <w:rPr>
          <w:rFonts w:ascii="Montserrat" w:hAnsi="Montserrat" w:cs="Arial"/>
          <w:color w:val="7F7F7F" w:themeColor="text1" w:themeTint="80"/>
          <w:sz w:val="24"/>
          <w:szCs w:val="24"/>
        </w:rPr>
        <w:t>126</w:t>
      </w:r>
      <w:r w:rsidR="004A40E9" w:rsidRPr="00DA1978">
        <w:rPr>
          <w:rFonts w:ascii="Montserrat" w:hAnsi="Montserrat" w:cs="Arial"/>
          <w:color w:val="7F7F7F" w:themeColor="text1" w:themeTint="80"/>
          <w:sz w:val="24"/>
          <w:szCs w:val="24"/>
        </w:rPr>
        <w:t>,</w:t>
      </w:r>
      <w:r w:rsidR="00DA1978">
        <w:rPr>
          <w:rFonts w:ascii="Montserrat" w:hAnsi="Montserrat" w:cs="Arial"/>
          <w:color w:val="7F7F7F" w:themeColor="text1" w:themeTint="80"/>
          <w:sz w:val="24"/>
          <w:szCs w:val="24"/>
        </w:rPr>
        <w:t>871</w:t>
      </w:r>
      <w:r w:rsidR="004A40E9" w:rsidRPr="00DA1978">
        <w:rPr>
          <w:rFonts w:ascii="Montserrat" w:hAnsi="Montserrat" w:cs="Arial"/>
          <w:color w:val="7F7F7F" w:themeColor="text1" w:themeTint="80"/>
          <w:sz w:val="24"/>
          <w:szCs w:val="24"/>
        </w:rPr>
        <w:t xml:space="preserve">.00 pesos) </w:t>
      </w:r>
      <w:r w:rsidR="00F77134" w:rsidRPr="00DA1978">
        <w:rPr>
          <w:rFonts w:ascii="Montserrat" w:hAnsi="Montserrat" w:cs="Arial"/>
          <w:color w:val="7F7F7F" w:themeColor="text1" w:themeTint="80"/>
          <w:sz w:val="24"/>
          <w:szCs w:val="24"/>
        </w:rPr>
        <w:t xml:space="preserve">se </w:t>
      </w:r>
      <w:r w:rsidR="00CC569D" w:rsidRPr="00DA1978">
        <w:rPr>
          <w:rFonts w:ascii="Montserrat" w:hAnsi="Montserrat" w:cs="Arial"/>
          <w:color w:val="7F7F7F" w:themeColor="text1" w:themeTint="80"/>
          <w:sz w:val="24"/>
          <w:szCs w:val="24"/>
        </w:rPr>
        <w:t>destinará a</w:t>
      </w:r>
      <w:r w:rsidR="003E21BB" w:rsidRPr="00DA1978">
        <w:rPr>
          <w:rFonts w:ascii="Montserrat" w:hAnsi="Montserrat" w:cs="Arial"/>
          <w:color w:val="7F7F7F" w:themeColor="text1" w:themeTint="80"/>
          <w:sz w:val="24"/>
          <w:szCs w:val="24"/>
        </w:rPr>
        <w:t xml:space="preserve">l </w:t>
      </w:r>
      <w:r w:rsidR="006C1CE7" w:rsidRPr="00DA1978">
        <w:rPr>
          <w:rFonts w:ascii="Montserrat" w:hAnsi="Montserrat" w:cs="Arial"/>
          <w:color w:val="7F7F7F" w:themeColor="text1" w:themeTint="80"/>
          <w:sz w:val="24"/>
          <w:szCs w:val="24"/>
        </w:rPr>
        <w:t xml:space="preserve">cumplimiento de </w:t>
      </w:r>
      <w:r w:rsidR="003E21BB" w:rsidRPr="00DA1978">
        <w:rPr>
          <w:rFonts w:ascii="Montserrat" w:hAnsi="Montserrat" w:cs="Arial"/>
          <w:color w:val="7F7F7F" w:themeColor="text1" w:themeTint="80"/>
          <w:sz w:val="24"/>
          <w:szCs w:val="24"/>
        </w:rPr>
        <w:t xml:space="preserve">tres programas </w:t>
      </w:r>
      <w:r w:rsidR="004D03F7" w:rsidRPr="00DA1978">
        <w:rPr>
          <w:rFonts w:ascii="Montserrat" w:hAnsi="Montserrat" w:cs="Arial"/>
          <w:color w:val="7F7F7F" w:themeColor="text1" w:themeTint="80"/>
          <w:sz w:val="24"/>
          <w:szCs w:val="24"/>
        </w:rPr>
        <w:t>presupuestarios</w:t>
      </w:r>
      <w:r w:rsidR="009C6703" w:rsidRPr="00DA1978">
        <w:rPr>
          <w:rFonts w:ascii="Montserrat" w:hAnsi="Montserrat" w:cs="Arial"/>
          <w:color w:val="7F7F7F" w:themeColor="text1" w:themeTint="80"/>
          <w:sz w:val="24"/>
          <w:szCs w:val="24"/>
        </w:rPr>
        <w:t xml:space="preserve"> </w:t>
      </w:r>
      <w:r w:rsidR="00CA7B53" w:rsidRPr="00DA1978">
        <w:rPr>
          <w:rFonts w:ascii="Montserrat" w:hAnsi="Montserrat" w:cs="Arial"/>
          <w:color w:val="7F7F7F" w:themeColor="text1" w:themeTint="80"/>
          <w:sz w:val="24"/>
          <w:szCs w:val="24"/>
        </w:rPr>
        <w:t>sustantivos</w:t>
      </w:r>
      <w:r w:rsidR="006C1CE7" w:rsidRPr="00DA1978">
        <w:rPr>
          <w:rFonts w:ascii="Montserrat" w:hAnsi="Montserrat" w:cs="Arial"/>
          <w:color w:val="7F7F7F" w:themeColor="text1" w:themeTint="80"/>
          <w:sz w:val="24"/>
          <w:szCs w:val="24"/>
        </w:rPr>
        <w:t>:</w:t>
      </w:r>
    </w:p>
    <w:p w:rsidR="00F77134" w:rsidRPr="005F6969" w:rsidRDefault="00F77134" w:rsidP="00617D15">
      <w:pPr>
        <w:spacing w:after="0" w:line="240" w:lineRule="auto"/>
        <w:jc w:val="both"/>
        <w:rPr>
          <w:rFonts w:ascii="Montserrat" w:hAnsi="Montserrat" w:cs="Arial"/>
          <w:sz w:val="24"/>
          <w:szCs w:val="24"/>
          <w:highlight w:val="yellow"/>
        </w:rPr>
      </w:pPr>
    </w:p>
    <w:tbl>
      <w:tblPr>
        <w:tblStyle w:val="Tablaconcuadrcula"/>
        <w:tblW w:w="0" w:type="auto"/>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670"/>
        <w:gridCol w:w="2551"/>
      </w:tblGrid>
      <w:tr w:rsidR="00F07C22" w:rsidRPr="00B70AC2" w:rsidTr="00F07C22">
        <w:trPr>
          <w:jc w:val="center"/>
        </w:trPr>
        <w:tc>
          <w:tcPr>
            <w:tcW w:w="5670" w:type="dxa"/>
            <w:shd w:val="clear" w:color="auto" w:fill="CC9900"/>
            <w:vAlign w:val="center"/>
          </w:tcPr>
          <w:p w:rsidR="00F77134" w:rsidRPr="00B70AC2" w:rsidRDefault="00F77134" w:rsidP="00617D15">
            <w:pPr>
              <w:jc w:val="center"/>
              <w:rPr>
                <w:rFonts w:ascii="Montserrat" w:hAnsi="Montserrat" w:cs="Arial"/>
                <w:b/>
                <w:color w:val="FFFFFF" w:themeColor="background1"/>
                <w:sz w:val="16"/>
                <w:szCs w:val="16"/>
              </w:rPr>
            </w:pPr>
            <w:r w:rsidRPr="00B70AC2">
              <w:rPr>
                <w:rFonts w:ascii="Montserrat" w:hAnsi="Montserrat" w:cs="Arial"/>
                <w:b/>
                <w:color w:val="FFFFFF" w:themeColor="background1"/>
                <w:sz w:val="16"/>
                <w:szCs w:val="16"/>
              </w:rPr>
              <w:t>Programas Presupuestarios</w:t>
            </w:r>
          </w:p>
        </w:tc>
        <w:tc>
          <w:tcPr>
            <w:tcW w:w="2551" w:type="dxa"/>
            <w:shd w:val="clear" w:color="auto" w:fill="CC9900"/>
            <w:vAlign w:val="center"/>
          </w:tcPr>
          <w:p w:rsidR="00F77134" w:rsidRPr="00B70AC2" w:rsidRDefault="00F77134" w:rsidP="00617D15">
            <w:pPr>
              <w:jc w:val="center"/>
              <w:rPr>
                <w:rFonts w:ascii="Montserrat" w:hAnsi="Montserrat" w:cs="Arial"/>
                <w:b/>
                <w:color w:val="FFFFFF" w:themeColor="background1"/>
                <w:sz w:val="16"/>
                <w:szCs w:val="16"/>
              </w:rPr>
            </w:pPr>
            <w:r w:rsidRPr="00B70AC2">
              <w:rPr>
                <w:rFonts w:ascii="Montserrat" w:hAnsi="Montserrat" w:cs="Arial"/>
                <w:b/>
                <w:color w:val="FFFFFF" w:themeColor="background1"/>
                <w:sz w:val="16"/>
                <w:szCs w:val="16"/>
              </w:rPr>
              <w:t>PEF</w:t>
            </w:r>
            <w:r w:rsidR="009E2A0B" w:rsidRPr="00B70AC2">
              <w:rPr>
                <w:rFonts w:ascii="Montserrat" w:hAnsi="Montserrat" w:cs="Arial"/>
                <w:b/>
                <w:color w:val="FFFFFF" w:themeColor="background1"/>
                <w:sz w:val="16"/>
                <w:szCs w:val="16"/>
              </w:rPr>
              <w:t xml:space="preserve"> 2019</w:t>
            </w:r>
          </w:p>
          <w:p w:rsidR="00F77134" w:rsidRPr="00B70AC2" w:rsidRDefault="00F77134" w:rsidP="00617D15">
            <w:pPr>
              <w:jc w:val="center"/>
              <w:rPr>
                <w:rFonts w:ascii="Montserrat" w:hAnsi="Montserrat" w:cs="Arial"/>
                <w:b/>
                <w:color w:val="FFFFFF" w:themeColor="background1"/>
                <w:sz w:val="16"/>
                <w:szCs w:val="16"/>
              </w:rPr>
            </w:pPr>
            <w:r w:rsidRPr="00B70AC2">
              <w:rPr>
                <w:rFonts w:ascii="Montserrat" w:hAnsi="Montserrat" w:cs="Arial"/>
                <w:b/>
                <w:color w:val="FFFFFF" w:themeColor="background1"/>
                <w:sz w:val="16"/>
                <w:szCs w:val="16"/>
              </w:rPr>
              <w:t>Recursos Fiscales</w:t>
            </w:r>
          </w:p>
        </w:tc>
      </w:tr>
      <w:tr w:rsidR="00671122" w:rsidRPr="00B70AC2" w:rsidTr="00671122">
        <w:trPr>
          <w:jc w:val="center"/>
        </w:trPr>
        <w:tc>
          <w:tcPr>
            <w:tcW w:w="5670" w:type="dxa"/>
            <w:vAlign w:val="center"/>
          </w:tcPr>
          <w:p w:rsidR="004A40E9" w:rsidRPr="00B70AC2" w:rsidRDefault="004A40E9" w:rsidP="00617D15">
            <w:pPr>
              <w:jc w:val="both"/>
              <w:rPr>
                <w:rFonts w:ascii="Montserrat" w:hAnsi="Montserrat" w:cs="Arial"/>
                <w:b/>
                <w:color w:val="595959" w:themeColor="text1" w:themeTint="A6"/>
                <w:sz w:val="16"/>
                <w:szCs w:val="16"/>
              </w:rPr>
            </w:pPr>
            <w:r w:rsidRPr="00B70AC2">
              <w:rPr>
                <w:rFonts w:ascii="Montserrat" w:hAnsi="Montserrat" w:cs="Arial"/>
                <w:b/>
                <w:color w:val="595959" w:themeColor="text1" w:themeTint="A6"/>
                <w:sz w:val="16"/>
                <w:szCs w:val="16"/>
              </w:rPr>
              <w:t>E010 “Formación de recursos humanos especializados para la salud”</w:t>
            </w:r>
          </w:p>
        </w:tc>
        <w:tc>
          <w:tcPr>
            <w:tcW w:w="2551" w:type="dxa"/>
          </w:tcPr>
          <w:p w:rsidR="004A40E9" w:rsidRPr="00B70AC2" w:rsidRDefault="00E01AEB" w:rsidP="00617D15">
            <w:pPr>
              <w:jc w:val="both"/>
              <w:rPr>
                <w:rFonts w:ascii="Montserrat" w:hAnsi="Montserrat" w:cs="Arial"/>
                <w:b/>
                <w:color w:val="595959" w:themeColor="text1" w:themeTint="A6"/>
                <w:sz w:val="16"/>
                <w:szCs w:val="16"/>
              </w:rPr>
            </w:pPr>
            <w:r w:rsidRPr="00B70AC2">
              <w:rPr>
                <w:rFonts w:ascii="Montserrat" w:hAnsi="Montserrat" w:cs="Arial"/>
                <w:b/>
                <w:color w:val="595959" w:themeColor="text1" w:themeTint="A6"/>
                <w:sz w:val="16"/>
                <w:szCs w:val="16"/>
              </w:rPr>
              <w:t>$</w:t>
            </w:r>
            <w:r w:rsidR="004A40E9" w:rsidRPr="00B70AC2">
              <w:rPr>
                <w:rFonts w:ascii="Montserrat" w:hAnsi="Montserrat" w:cs="Arial"/>
                <w:b/>
                <w:color w:val="595959" w:themeColor="text1" w:themeTint="A6"/>
                <w:sz w:val="16"/>
                <w:szCs w:val="16"/>
              </w:rPr>
              <w:t>8</w:t>
            </w:r>
            <w:r w:rsidR="00B70AC2">
              <w:rPr>
                <w:rFonts w:ascii="Montserrat" w:hAnsi="Montserrat" w:cs="Arial"/>
                <w:b/>
                <w:color w:val="595959" w:themeColor="text1" w:themeTint="A6"/>
                <w:sz w:val="16"/>
                <w:szCs w:val="16"/>
              </w:rPr>
              <w:t>8</w:t>
            </w:r>
            <w:r w:rsidR="004A40E9" w:rsidRPr="00B70AC2">
              <w:rPr>
                <w:rFonts w:ascii="Montserrat" w:hAnsi="Montserrat" w:cs="Arial"/>
                <w:b/>
                <w:color w:val="595959" w:themeColor="text1" w:themeTint="A6"/>
                <w:sz w:val="16"/>
                <w:szCs w:val="16"/>
              </w:rPr>
              <w:t>,</w:t>
            </w:r>
            <w:r w:rsidR="00B70AC2">
              <w:rPr>
                <w:rFonts w:ascii="Montserrat" w:hAnsi="Montserrat" w:cs="Arial"/>
                <w:b/>
                <w:color w:val="595959" w:themeColor="text1" w:themeTint="A6"/>
                <w:sz w:val="16"/>
                <w:szCs w:val="16"/>
              </w:rPr>
              <w:t>274</w:t>
            </w:r>
            <w:r w:rsidR="004A40E9" w:rsidRPr="00B70AC2">
              <w:rPr>
                <w:rFonts w:ascii="Montserrat" w:hAnsi="Montserrat" w:cs="Arial"/>
                <w:b/>
                <w:color w:val="595959" w:themeColor="text1" w:themeTint="A6"/>
                <w:sz w:val="16"/>
                <w:szCs w:val="16"/>
              </w:rPr>
              <w:t>,</w:t>
            </w:r>
            <w:r w:rsidR="00B70AC2">
              <w:rPr>
                <w:rFonts w:ascii="Montserrat" w:hAnsi="Montserrat" w:cs="Arial"/>
                <w:b/>
                <w:color w:val="595959" w:themeColor="text1" w:themeTint="A6"/>
                <w:sz w:val="16"/>
                <w:szCs w:val="16"/>
              </w:rPr>
              <w:t>470</w:t>
            </w:r>
            <w:r w:rsidR="004A40E9" w:rsidRPr="00B70AC2">
              <w:rPr>
                <w:rFonts w:ascii="Montserrat" w:hAnsi="Montserrat" w:cs="Arial"/>
                <w:b/>
                <w:color w:val="595959" w:themeColor="text1" w:themeTint="A6"/>
                <w:sz w:val="16"/>
                <w:szCs w:val="16"/>
              </w:rPr>
              <w:t xml:space="preserve">.00 </w:t>
            </w:r>
          </w:p>
        </w:tc>
      </w:tr>
      <w:tr w:rsidR="00671122" w:rsidRPr="00B70AC2" w:rsidTr="00671122">
        <w:trPr>
          <w:jc w:val="center"/>
        </w:trPr>
        <w:tc>
          <w:tcPr>
            <w:tcW w:w="5670" w:type="dxa"/>
            <w:vAlign w:val="center"/>
          </w:tcPr>
          <w:p w:rsidR="004A40E9" w:rsidRPr="00B70AC2" w:rsidRDefault="004A40E9" w:rsidP="00617D15">
            <w:pPr>
              <w:jc w:val="both"/>
              <w:rPr>
                <w:rFonts w:ascii="Montserrat" w:hAnsi="Montserrat" w:cs="Arial"/>
                <w:b/>
                <w:color w:val="595959" w:themeColor="text1" w:themeTint="A6"/>
                <w:sz w:val="16"/>
                <w:szCs w:val="16"/>
              </w:rPr>
            </w:pPr>
            <w:r w:rsidRPr="00B70AC2">
              <w:rPr>
                <w:rFonts w:ascii="Montserrat" w:hAnsi="Montserrat" w:cs="Arial"/>
                <w:b/>
                <w:color w:val="595959" w:themeColor="text1" w:themeTint="A6"/>
                <w:sz w:val="16"/>
                <w:szCs w:val="16"/>
              </w:rPr>
              <w:t>E022 “Investigación y Desarrollo Tecnológico en Salud”</w:t>
            </w:r>
          </w:p>
        </w:tc>
        <w:tc>
          <w:tcPr>
            <w:tcW w:w="2551" w:type="dxa"/>
          </w:tcPr>
          <w:p w:rsidR="004A40E9" w:rsidRPr="00B70AC2" w:rsidRDefault="004A40E9" w:rsidP="00617D15">
            <w:pPr>
              <w:jc w:val="both"/>
              <w:rPr>
                <w:rFonts w:ascii="Montserrat" w:hAnsi="Montserrat" w:cs="Arial"/>
                <w:b/>
                <w:color w:val="595959" w:themeColor="text1" w:themeTint="A6"/>
                <w:sz w:val="16"/>
                <w:szCs w:val="16"/>
              </w:rPr>
            </w:pPr>
            <w:bookmarkStart w:id="0" w:name="_Hlk508967554"/>
            <w:r w:rsidRPr="00B70AC2">
              <w:rPr>
                <w:rFonts w:ascii="Montserrat" w:hAnsi="Montserrat" w:cs="Arial"/>
                <w:b/>
                <w:color w:val="595959" w:themeColor="text1" w:themeTint="A6"/>
                <w:sz w:val="16"/>
                <w:szCs w:val="16"/>
              </w:rPr>
              <w:t>$8</w:t>
            </w:r>
            <w:r w:rsidR="00B70AC2">
              <w:rPr>
                <w:rFonts w:ascii="Montserrat" w:hAnsi="Montserrat" w:cs="Arial"/>
                <w:b/>
                <w:color w:val="595959" w:themeColor="text1" w:themeTint="A6"/>
                <w:sz w:val="16"/>
                <w:szCs w:val="16"/>
              </w:rPr>
              <w:t>6</w:t>
            </w:r>
            <w:r w:rsidRPr="00B70AC2">
              <w:rPr>
                <w:rFonts w:ascii="Montserrat" w:hAnsi="Montserrat" w:cs="Arial"/>
                <w:b/>
                <w:color w:val="595959" w:themeColor="text1" w:themeTint="A6"/>
                <w:sz w:val="16"/>
                <w:szCs w:val="16"/>
              </w:rPr>
              <w:t>,</w:t>
            </w:r>
            <w:r w:rsidR="00B70AC2">
              <w:rPr>
                <w:rFonts w:ascii="Montserrat" w:hAnsi="Montserrat" w:cs="Arial"/>
                <w:b/>
                <w:color w:val="595959" w:themeColor="text1" w:themeTint="A6"/>
                <w:sz w:val="16"/>
                <w:szCs w:val="16"/>
              </w:rPr>
              <w:t>616</w:t>
            </w:r>
            <w:r w:rsidRPr="00B70AC2">
              <w:rPr>
                <w:rFonts w:ascii="Montserrat" w:hAnsi="Montserrat" w:cs="Arial"/>
                <w:b/>
                <w:color w:val="595959" w:themeColor="text1" w:themeTint="A6"/>
                <w:sz w:val="16"/>
                <w:szCs w:val="16"/>
              </w:rPr>
              <w:t>,</w:t>
            </w:r>
            <w:r w:rsidR="00B70AC2">
              <w:rPr>
                <w:rFonts w:ascii="Montserrat" w:hAnsi="Montserrat" w:cs="Arial"/>
                <w:b/>
                <w:color w:val="595959" w:themeColor="text1" w:themeTint="A6"/>
                <w:sz w:val="16"/>
                <w:szCs w:val="16"/>
              </w:rPr>
              <w:t>301</w:t>
            </w:r>
            <w:r w:rsidRPr="00B70AC2">
              <w:rPr>
                <w:rFonts w:ascii="Montserrat" w:hAnsi="Montserrat" w:cs="Arial"/>
                <w:b/>
                <w:color w:val="595959" w:themeColor="text1" w:themeTint="A6"/>
                <w:sz w:val="16"/>
                <w:szCs w:val="16"/>
              </w:rPr>
              <w:t xml:space="preserve">.00 </w:t>
            </w:r>
            <w:bookmarkEnd w:id="0"/>
          </w:p>
        </w:tc>
      </w:tr>
      <w:tr w:rsidR="00671122" w:rsidRPr="005F6969" w:rsidTr="00671122">
        <w:trPr>
          <w:jc w:val="center"/>
        </w:trPr>
        <w:tc>
          <w:tcPr>
            <w:tcW w:w="5670" w:type="dxa"/>
            <w:vAlign w:val="center"/>
          </w:tcPr>
          <w:p w:rsidR="004A40E9" w:rsidRPr="00B70AC2" w:rsidRDefault="004A40E9" w:rsidP="00617D15">
            <w:pPr>
              <w:jc w:val="both"/>
              <w:rPr>
                <w:rFonts w:ascii="Montserrat" w:hAnsi="Montserrat" w:cs="Arial"/>
                <w:b/>
                <w:color w:val="595959" w:themeColor="text1" w:themeTint="A6"/>
                <w:sz w:val="16"/>
                <w:szCs w:val="16"/>
              </w:rPr>
            </w:pPr>
            <w:r w:rsidRPr="00B70AC2">
              <w:rPr>
                <w:rFonts w:ascii="Montserrat" w:hAnsi="Montserrat" w:cs="Arial"/>
                <w:b/>
                <w:color w:val="595959" w:themeColor="text1" w:themeTint="A6"/>
                <w:sz w:val="16"/>
                <w:szCs w:val="16"/>
              </w:rPr>
              <w:t>E023 “</w:t>
            </w:r>
            <w:r w:rsidR="00CC1DF8" w:rsidRPr="00B70AC2">
              <w:rPr>
                <w:rFonts w:ascii="Montserrat" w:hAnsi="Montserrat" w:cs="Arial"/>
                <w:b/>
                <w:color w:val="595959" w:themeColor="text1" w:themeTint="A6"/>
                <w:sz w:val="16"/>
                <w:szCs w:val="16"/>
              </w:rPr>
              <w:t>A</w:t>
            </w:r>
            <w:r w:rsidRPr="00B70AC2">
              <w:rPr>
                <w:rFonts w:ascii="Montserrat" w:hAnsi="Montserrat" w:cs="Arial"/>
                <w:b/>
                <w:color w:val="595959" w:themeColor="text1" w:themeTint="A6"/>
                <w:sz w:val="16"/>
                <w:szCs w:val="16"/>
              </w:rPr>
              <w:t>tención a la salud”</w:t>
            </w:r>
          </w:p>
        </w:tc>
        <w:tc>
          <w:tcPr>
            <w:tcW w:w="2551" w:type="dxa"/>
          </w:tcPr>
          <w:p w:rsidR="004A40E9" w:rsidRPr="005F6969" w:rsidRDefault="00CC1DF8" w:rsidP="00617D15">
            <w:pPr>
              <w:jc w:val="both"/>
              <w:rPr>
                <w:rFonts w:ascii="Montserrat" w:hAnsi="Montserrat" w:cs="Arial"/>
                <w:b/>
                <w:color w:val="595959" w:themeColor="text1" w:themeTint="A6"/>
                <w:sz w:val="16"/>
                <w:szCs w:val="16"/>
              </w:rPr>
            </w:pPr>
            <w:r w:rsidRPr="00B70AC2">
              <w:rPr>
                <w:rFonts w:ascii="Montserrat" w:hAnsi="Montserrat" w:cs="Arial"/>
                <w:b/>
                <w:color w:val="595959" w:themeColor="text1" w:themeTint="A6"/>
                <w:sz w:val="16"/>
                <w:szCs w:val="16"/>
              </w:rPr>
              <w:t>$1,31</w:t>
            </w:r>
            <w:r w:rsidR="00B70AC2">
              <w:rPr>
                <w:rFonts w:ascii="Montserrat" w:hAnsi="Montserrat" w:cs="Arial"/>
                <w:b/>
                <w:color w:val="595959" w:themeColor="text1" w:themeTint="A6"/>
                <w:sz w:val="16"/>
                <w:szCs w:val="16"/>
              </w:rPr>
              <w:t>2</w:t>
            </w:r>
            <w:r w:rsidR="004A40E9" w:rsidRPr="00B70AC2">
              <w:rPr>
                <w:rFonts w:ascii="Montserrat" w:hAnsi="Montserrat" w:cs="Arial"/>
                <w:b/>
                <w:color w:val="595959" w:themeColor="text1" w:themeTint="A6"/>
                <w:sz w:val="16"/>
                <w:szCs w:val="16"/>
              </w:rPr>
              <w:t>,</w:t>
            </w:r>
            <w:r w:rsidR="00B70AC2">
              <w:rPr>
                <w:rFonts w:ascii="Montserrat" w:hAnsi="Montserrat" w:cs="Arial"/>
                <w:b/>
                <w:color w:val="595959" w:themeColor="text1" w:themeTint="A6"/>
                <w:sz w:val="16"/>
                <w:szCs w:val="16"/>
              </w:rPr>
              <w:t>236</w:t>
            </w:r>
            <w:r w:rsidR="004A40E9" w:rsidRPr="00B70AC2">
              <w:rPr>
                <w:rFonts w:ascii="Montserrat" w:hAnsi="Montserrat" w:cs="Arial"/>
                <w:b/>
                <w:color w:val="595959" w:themeColor="text1" w:themeTint="A6"/>
                <w:sz w:val="16"/>
                <w:szCs w:val="16"/>
              </w:rPr>
              <w:t>,</w:t>
            </w:r>
            <w:r w:rsidR="00B70AC2">
              <w:rPr>
                <w:rFonts w:ascii="Montserrat" w:hAnsi="Montserrat" w:cs="Arial"/>
                <w:b/>
                <w:color w:val="595959" w:themeColor="text1" w:themeTint="A6"/>
                <w:sz w:val="16"/>
                <w:szCs w:val="16"/>
              </w:rPr>
              <w:t>100</w:t>
            </w:r>
            <w:r w:rsidR="004A40E9" w:rsidRPr="00B70AC2">
              <w:rPr>
                <w:rFonts w:ascii="Montserrat" w:hAnsi="Montserrat" w:cs="Arial"/>
                <w:b/>
                <w:color w:val="595959" w:themeColor="text1" w:themeTint="A6"/>
                <w:sz w:val="16"/>
                <w:szCs w:val="16"/>
              </w:rPr>
              <w:t>.00</w:t>
            </w:r>
            <w:r w:rsidR="004A40E9" w:rsidRPr="005F6969">
              <w:rPr>
                <w:rFonts w:ascii="Montserrat" w:hAnsi="Montserrat" w:cs="Arial"/>
                <w:b/>
                <w:color w:val="595959" w:themeColor="text1" w:themeTint="A6"/>
                <w:sz w:val="16"/>
                <w:szCs w:val="16"/>
              </w:rPr>
              <w:t xml:space="preserve"> </w:t>
            </w:r>
          </w:p>
        </w:tc>
      </w:tr>
    </w:tbl>
    <w:p w:rsidR="00E3441D" w:rsidRPr="005F6969" w:rsidRDefault="00E3441D" w:rsidP="00617D15">
      <w:pPr>
        <w:spacing w:after="0" w:line="240" w:lineRule="auto"/>
        <w:jc w:val="both"/>
        <w:rPr>
          <w:rFonts w:ascii="Montserrat" w:hAnsi="Montserrat" w:cs="Arial"/>
          <w:sz w:val="24"/>
          <w:szCs w:val="24"/>
        </w:rPr>
      </w:pPr>
    </w:p>
    <w:p w:rsidR="00E3441D" w:rsidRPr="005F6969" w:rsidRDefault="00E3441D" w:rsidP="00617D15">
      <w:pPr>
        <w:spacing w:after="0" w:line="240" w:lineRule="auto"/>
        <w:rPr>
          <w:rFonts w:ascii="Montserrat" w:hAnsi="Montserrat" w:cs="Arial"/>
          <w:sz w:val="24"/>
          <w:szCs w:val="24"/>
        </w:rPr>
      </w:pPr>
      <w:r w:rsidRPr="005F6969">
        <w:rPr>
          <w:rFonts w:ascii="Montserrat" w:hAnsi="Montserrat" w:cs="Arial"/>
          <w:sz w:val="24"/>
          <w:szCs w:val="24"/>
        </w:rPr>
        <w:br w:type="page"/>
      </w:r>
    </w:p>
    <w:p w:rsidR="00485B33" w:rsidRPr="005F6969" w:rsidRDefault="00B74597" w:rsidP="00617D15">
      <w:pPr>
        <w:spacing w:after="0" w:line="240" w:lineRule="auto"/>
        <w:rPr>
          <w:rFonts w:ascii="Montserrat" w:hAnsi="Montserrat" w:cs="Arial"/>
          <w:b/>
          <w:color w:val="CC9900"/>
          <w:sz w:val="24"/>
          <w:szCs w:val="24"/>
        </w:rPr>
      </w:pPr>
      <w:r w:rsidRPr="005F6969">
        <w:rPr>
          <w:rFonts w:ascii="Montserrat" w:hAnsi="Montserrat" w:cs="Arial"/>
          <w:b/>
          <w:color w:val="CC9900"/>
          <w:sz w:val="24"/>
          <w:szCs w:val="24"/>
        </w:rPr>
        <w:lastRenderedPageBreak/>
        <w:t>Marco legal y de referencia</w:t>
      </w:r>
    </w:p>
    <w:p w:rsidR="005D7593" w:rsidRPr="005F6969" w:rsidRDefault="005D7593" w:rsidP="00617D15">
      <w:pPr>
        <w:spacing w:after="0" w:line="240" w:lineRule="auto"/>
        <w:jc w:val="both"/>
        <w:rPr>
          <w:rFonts w:ascii="Montserrat" w:hAnsi="Montserrat" w:cs="Arial"/>
          <w:color w:val="7F7F7F" w:themeColor="text1" w:themeTint="80"/>
          <w:sz w:val="24"/>
          <w:szCs w:val="24"/>
        </w:rPr>
      </w:pPr>
    </w:p>
    <w:p w:rsidR="00485B33" w:rsidRPr="005F6969" w:rsidRDefault="00673122"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Los</w:t>
      </w:r>
      <w:r w:rsidR="00485B33" w:rsidRPr="005F6969">
        <w:rPr>
          <w:rFonts w:ascii="Montserrat" w:hAnsi="Montserrat" w:cs="Arial"/>
          <w:color w:val="7F7F7F" w:themeColor="text1" w:themeTint="80"/>
          <w:sz w:val="24"/>
          <w:szCs w:val="24"/>
        </w:rPr>
        <w:t xml:space="preserve"> lineamientos aplicables </w:t>
      </w:r>
      <w:r w:rsidRPr="005F6969">
        <w:rPr>
          <w:rFonts w:ascii="Montserrat" w:hAnsi="Montserrat" w:cs="Arial"/>
          <w:color w:val="7F7F7F" w:themeColor="text1" w:themeTint="80"/>
          <w:sz w:val="24"/>
          <w:szCs w:val="24"/>
        </w:rPr>
        <w:t>para</w:t>
      </w:r>
      <w:r w:rsidR="00485B33" w:rsidRPr="005F6969">
        <w:rPr>
          <w:rFonts w:ascii="Montserrat" w:hAnsi="Montserrat" w:cs="Arial"/>
          <w:color w:val="7F7F7F" w:themeColor="text1" w:themeTint="80"/>
          <w:sz w:val="24"/>
          <w:szCs w:val="24"/>
        </w:rPr>
        <w:t xml:space="preserve"> la elaboración y seguimiento del </w:t>
      </w:r>
      <w:r w:rsidRPr="005F6969">
        <w:rPr>
          <w:rFonts w:ascii="Montserrat" w:hAnsi="Montserrat" w:cs="Arial"/>
          <w:color w:val="7F7F7F" w:themeColor="text1" w:themeTint="80"/>
          <w:sz w:val="24"/>
          <w:szCs w:val="24"/>
        </w:rPr>
        <w:t xml:space="preserve">presente </w:t>
      </w:r>
      <w:r w:rsidR="00485B33" w:rsidRPr="005F6969">
        <w:rPr>
          <w:rFonts w:ascii="Montserrat" w:hAnsi="Montserrat" w:cs="Arial"/>
          <w:color w:val="7F7F7F" w:themeColor="text1" w:themeTint="80"/>
          <w:sz w:val="24"/>
          <w:szCs w:val="24"/>
        </w:rPr>
        <w:t>Programa Anual de Trabajo son:</w:t>
      </w:r>
    </w:p>
    <w:p w:rsidR="00EE4C7D" w:rsidRPr="005F6969" w:rsidRDefault="00EE4C7D" w:rsidP="00A1722E">
      <w:pPr>
        <w:spacing w:after="0"/>
        <w:jc w:val="both"/>
        <w:rPr>
          <w:rFonts w:ascii="Montserrat" w:hAnsi="Montserrat" w:cs="Arial"/>
          <w:color w:val="7F7F7F" w:themeColor="text1" w:themeTint="80"/>
          <w:sz w:val="24"/>
          <w:szCs w:val="24"/>
        </w:rPr>
      </w:pP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Constitución Política de los Estados Unidos Mexicanos.</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de Adquisiciones, Arrendamientos y Servicios del Sector Público y su reglamento.</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de Ciencia y Tecnología.</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de la Propiedad Industrial.</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de los Institutos Nacionales de Salud.</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de Obras Públicas y Servicios Relacionados con las Mismas y su reglamento.</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de Planeación.</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Federal de Archivos y su reglamento.</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Federal del Derecho de Autor.</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Federal de Entidades Paraestatales y su reglamento.</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Ley Federal de Responsabilidades de los Servidores Públicos. </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Federal de Transparencia y Acceso a la Información Pública.</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Federal de Trabajo</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Federal de Presupuesto y Responsabilidad Hacendaria y su reglamento.</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General de los Derechos de las niñas, niños y adolescentes y su reglamento.</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General de Protección de Datos Personales en Posesión de Sujetos Obligados.</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General de Responsabilidades Administrativas.</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General de Salud y sus reglamentos</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General de Transparencia y Acceso a la Información Pública.</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Ley Orgánica de la Administración Pública Federal.</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Código Civil Federal.</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Código Penal Federal.</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Código Federal de Procedimientos Civiles.</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Código Fiscal de la Federación.</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Código Federal de Procedimientos Penales.</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Código Nacional de Procedimientos Penales.</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Condiciones Generales de Trabajo de la Secretaría de Salud.</w:t>
      </w:r>
    </w:p>
    <w:p w:rsidR="00EE4C7D"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Estatuto Orgánico del Hospital Infantil de México Federico Gómez.</w:t>
      </w:r>
    </w:p>
    <w:p w:rsidR="005D7593" w:rsidRPr="005F6969" w:rsidRDefault="00EE4C7D" w:rsidP="009F395B">
      <w:pPr>
        <w:pStyle w:val="Prrafodelista"/>
        <w:numPr>
          <w:ilvl w:val="0"/>
          <w:numId w:val="21"/>
        </w:numPr>
        <w:spacing w:line="276"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Manuales de Organización Específico de las diferentes áreas que componen al HIMFG.</w:t>
      </w:r>
    </w:p>
    <w:p w:rsidR="005D7593" w:rsidRPr="005F6969" w:rsidRDefault="005D7593" w:rsidP="00617D15">
      <w:pPr>
        <w:spacing w:after="0" w:line="240" w:lineRule="auto"/>
        <w:jc w:val="both"/>
        <w:rPr>
          <w:rFonts w:ascii="Montserrat" w:hAnsi="Montserrat" w:cs="Arial"/>
          <w:color w:val="7F7F7F" w:themeColor="text1" w:themeTint="80"/>
          <w:sz w:val="24"/>
          <w:szCs w:val="24"/>
        </w:rPr>
      </w:pPr>
    </w:p>
    <w:p w:rsidR="00FE5005" w:rsidRPr="005F6969" w:rsidRDefault="00FE5005" w:rsidP="00617D15">
      <w:pPr>
        <w:spacing w:after="0" w:line="240" w:lineRule="auto"/>
        <w:jc w:val="both"/>
        <w:rPr>
          <w:rFonts w:ascii="Montserrat" w:hAnsi="Montserrat" w:cs="Arial"/>
          <w:color w:val="7F7F7F" w:themeColor="text1" w:themeTint="80"/>
          <w:sz w:val="24"/>
          <w:szCs w:val="24"/>
        </w:rPr>
        <w:sectPr w:rsidR="00FE5005" w:rsidRPr="005F6969" w:rsidSect="003F5D6F">
          <w:headerReference w:type="default" r:id="rId16"/>
          <w:footerReference w:type="default" r:id="rId17"/>
          <w:type w:val="continuous"/>
          <w:pgSz w:w="12180" w:h="15880"/>
          <w:pgMar w:top="1134" w:right="1134" w:bottom="1134" w:left="1134" w:header="720" w:footer="720" w:gutter="0"/>
          <w:pgNumType w:start="0"/>
          <w:cols w:space="720"/>
          <w:titlePg/>
          <w:docGrid w:linePitch="299"/>
        </w:sectPr>
      </w:pPr>
    </w:p>
    <w:p w:rsidR="00E27AFB" w:rsidRPr="00B70AC2" w:rsidRDefault="00E27AFB" w:rsidP="00617D15">
      <w:pPr>
        <w:spacing w:after="0" w:line="240" w:lineRule="auto"/>
        <w:jc w:val="both"/>
        <w:rPr>
          <w:rFonts w:ascii="Montserrat" w:hAnsi="Montserrat" w:cs="Arial"/>
          <w:b/>
          <w:color w:val="CC9900"/>
          <w:sz w:val="28"/>
          <w:szCs w:val="24"/>
        </w:rPr>
      </w:pPr>
      <w:r w:rsidRPr="00B70AC2">
        <w:rPr>
          <w:rFonts w:ascii="Montserrat" w:hAnsi="Montserrat" w:cs="Arial"/>
          <w:b/>
          <w:color w:val="CC9900"/>
          <w:sz w:val="28"/>
          <w:szCs w:val="24"/>
        </w:rPr>
        <w:lastRenderedPageBreak/>
        <w:t xml:space="preserve">3. Alineación con las prioridades </w:t>
      </w:r>
      <w:r w:rsidR="003A1E16" w:rsidRPr="00B70AC2">
        <w:rPr>
          <w:rFonts w:ascii="Montserrat" w:hAnsi="Montserrat" w:cs="Arial"/>
          <w:b/>
          <w:color w:val="CC9900"/>
          <w:sz w:val="28"/>
          <w:szCs w:val="24"/>
        </w:rPr>
        <w:t>n</w:t>
      </w:r>
      <w:r w:rsidRPr="00B70AC2">
        <w:rPr>
          <w:rFonts w:ascii="Montserrat" w:hAnsi="Montserrat" w:cs="Arial"/>
          <w:b/>
          <w:color w:val="CC9900"/>
          <w:sz w:val="28"/>
          <w:szCs w:val="24"/>
        </w:rPr>
        <w:t>acionales, sectoriales e institucionales</w:t>
      </w:r>
    </w:p>
    <w:p w:rsidR="00967343" w:rsidRPr="00B70AC2" w:rsidRDefault="00967343" w:rsidP="00617D15">
      <w:pPr>
        <w:spacing w:after="0" w:line="240" w:lineRule="auto"/>
        <w:jc w:val="both"/>
        <w:rPr>
          <w:rFonts w:ascii="Montserrat" w:hAnsi="Montserrat" w:cs="Arial"/>
          <w:color w:val="7F7F7F" w:themeColor="text1" w:themeTint="80"/>
          <w:sz w:val="18"/>
          <w:szCs w:val="24"/>
        </w:rPr>
      </w:pPr>
    </w:p>
    <w:p w:rsidR="00191A5D" w:rsidRPr="005F6969" w:rsidRDefault="00B70AC2" w:rsidP="00617D15">
      <w:pPr>
        <w:spacing w:after="0" w:line="240" w:lineRule="auto"/>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 xml:space="preserve">El </w:t>
      </w:r>
      <w:r w:rsidR="00191A5D" w:rsidRPr="00B70AC2">
        <w:rPr>
          <w:rFonts w:ascii="Montserrat" w:hAnsi="Montserrat" w:cs="Arial"/>
          <w:color w:val="7F7F7F" w:themeColor="text1" w:themeTint="80"/>
          <w:sz w:val="24"/>
          <w:szCs w:val="24"/>
        </w:rPr>
        <w:t>Programa Anual de Trabajo 201</w:t>
      </w:r>
      <w:r w:rsidR="009E2A0B" w:rsidRPr="00B70AC2">
        <w:rPr>
          <w:rFonts w:ascii="Montserrat" w:hAnsi="Montserrat" w:cs="Arial"/>
          <w:color w:val="7F7F7F" w:themeColor="text1" w:themeTint="80"/>
          <w:sz w:val="24"/>
          <w:szCs w:val="24"/>
        </w:rPr>
        <w:t>9</w:t>
      </w:r>
      <w:r>
        <w:rPr>
          <w:rFonts w:ascii="Montserrat" w:hAnsi="Montserrat" w:cs="Arial"/>
          <w:color w:val="7F7F7F" w:themeColor="text1" w:themeTint="80"/>
          <w:sz w:val="24"/>
          <w:szCs w:val="24"/>
        </w:rPr>
        <w:t xml:space="preserve"> se alineará </w:t>
      </w:r>
      <w:r w:rsidR="00191A5D" w:rsidRPr="00B70AC2">
        <w:rPr>
          <w:rFonts w:ascii="Montserrat" w:hAnsi="Montserrat" w:cs="Arial"/>
          <w:color w:val="7F7F7F" w:themeColor="text1" w:themeTint="80"/>
          <w:sz w:val="24"/>
          <w:szCs w:val="24"/>
        </w:rPr>
        <w:t>al Plan Nacional de Desarrollo 201</w:t>
      </w:r>
      <w:r w:rsidR="00B677BA" w:rsidRPr="00B70AC2">
        <w:rPr>
          <w:rFonts w:ascii="Montserrat" w:hAnsi="Montserrat" w:cs="Arial"/>
          <w:color w:val="7F7F7F" w:themeColor="text1" w:themeTint="80"/>
          <w:sz w:val="24"/>
          <w:szCs w:val="24"/>
        </w:rPr>
        <w:t>9</w:t>
      </w:r>
      <w:r w:rsidR="00191A5D" w:rsidRPr="00B70AC2">
        <w:rPr>
          <w:rFonts w:ascii="Montserrat" w:hAnsi="Montserrat" w:cs="Arial"/>
          <w:color w:val="7F7F7F" w:themeColor="text1" w:themeTint="80"/>
          <w:sz w:val="24"/>
          <w:szCs w:val="24"/>
        </w:rPr>
        <w:t>-20</w:t>
      </w:r>
      <w:r w:rsidR="00B677BA" w:rsidRPr="00B70AC2">
        <w:rPr>
          <w:rFonts w:ascii="Montserrat" w:hAnsi="Montserrat" w:cs="Arial"/>
          <w:color w:val="7F7F7F" w:themeColor="text1" w:themeTint="80"/>
          <w:sz w:val="24"/>
          <w:szCs w:val="24"/>
        </w:rPr>
        <w:t>24</w:t>
      </w:r>
      <w:r w:rsidR="00191A5D" w:rsidRPr="00B70AC2">
        <w:rPr>
          <w:rFonts w:ascii="Montserrat" w:hAnsi="Montserrat" w:cs="Arial"/>
          <w:color w:val="7F7F7F" w:themeColor="text1" w:themeTint="80"/>
          <w:sz w:val="24"/>
          <w:szCs w:val="24"/>
        </w:rPr>
        <w:t>, Progra</w:t>
      </w:r>
      <w:r w:rsidR="0039137D" w:rsidRPr="00B70AC2">
        <w:rPr>
          <w:rFonts w:ascii="Montserrat" w:hAnsi="Montserrat" w:cs="Arial"/>
          <w:color w:val="7F7F7F" w:themeColor="text1" w:themeTint="80"/>
          <w:sz w:val="24"/>
          <w:szCs w:val="24"/>
        </w:rPr>
        <w:t>ma Sectorial de Salud 201</w:t>
      </w:r>
      <w:r w:rsidR="00220939" w:rsidRPr="00B70AC2">
        <w:rPr>
          <w:rFonts w:ascii="Montserrat" w:hAnsi="Montserrat" w:cs="Arial"/>
          <w:color w:val="7F7F7F" w:themeColor="text1" w:themeTint="80"/>
          <w:sz w:val="24"/>
          <w:szCs w:val="24"/>
        </w:rPr>
        <w:t>9</w:t>
      </w:r>
      <w:r w:rsidR="0039137D" w:rsidRPr="00B70AC2">
        <w:rPr>
          <w:rFonts w:ascii="Montserrat" w:hAnsi="Montserrat" w:cs="Arial"/>
          <w:color w:val="7F7F7F" w:themeColor="text1" w:themeTint="80"/>
          <w:sz w:val="24"/>
          <w:szCs w:val="24"/>
        </w:rPr>
        <w:t>-20</w:t>
      </w:r>
      <w:r w:rsidR="00220939" w:rsidRPr="00B70AC2">
        <w:rPr>
          <w:rFonts w:ascii="Montserrat" w:hAnsi="Montserrat" w:cs="Arial"/>
          <w:color w:val="7F7F7F" w:themeColor="text1" w:themeTint="80"/>
          <w:sz w:val="24"/>
          <w:szCs w:val="24"/>
        </w:rPr>
        <w:t>24</w:t>
      </w:r>
      <w:r w:rsidR="0039137D" w:rsidRPr="00B70AC2">
        <w:rPr>
          <w:rFonts w:ascii="Montserrat" w:hAnsi="Montserrat" w:cs="Arial"/>
          <w:color w:val="7F7F7F" w:themeColor="text1" w:themeTint="80"/>
          <w:sz w:val="24"/>
          <w:szCs w:val="24"/>
        </w:rPr>
        <w:t xml:space="preserve">, Programa de Acción Específica </w:t>
      </w:r>
      <w:r w:rsidR="00B25D08" w:rsidRPr="00B70AC2">
        <w:rPr>
          <w:rFonts w:ascii="Montserrat" w:hAnsi="Montserrat" w:cs="Arial"/>
          <w:color w:val="7F7F7F" w:themeColor="text1" w:themeTint="80"/>
          <w:sz w:val="24"/>
          <w:szCs w:val="24"/>
        </w:rPr>
        <w:t>201</w:t>
      </w:r>
      <w:r w:rsidR="009E2A0B" w:rsidRPr="00B70AC2">
        <w:rPr>
          <w:rFonts w:ascii="Montserrat" w:hAnsi="Montserrat" w:cs="Arial"/>
          <w:color w:val="7F7F7F" w:themeColor="text1" w:themeTint="80"/>
          <w:sz w:val="24"/>
          <w:szCs w:val="24"/>
        </w:rPr>
        <w:t>9</w:t>
      </w:r>
      <w:r w:rsidR="00B25D08" w:rsidRPr="00B70AC2">
        <w:rPr>
          <w:rFonts w:ascii="Montserrat" w:hAnsi="Montserrat" w:cs="Arial"/>
          <w:color w:val="7F7F7F" w:themeColor="text1" w:themeTint="80"/>
          <w:sz w:val="24"/>
          <w:szCs w:val="24"/>
        </w:rPr>
        <w:t>-20</w:t>
      </w:r>
      <w:r w:rsidR="009E2A0B" w:rsidRPr="00B70AC2">
        <w:rPr>
          <w:rFonts w:ascii="Montserrat" w:hAnsi="Montserrat" w:cs="Arial"/>
          <w:color w:val="7F7F7F" w:themeColor="text1" w:themeTint="80"/>
          <w:sz w:val="24"/>
          <w:szCs w:val="24"/>
        </w:rPr>
        <w:t>24</w:t>
      </w:r>
      <w:r w:rsidR="006A2C5E" w:rsidRPr="00B70AC2">
        <w:rPr>
          <w:rFonts w:ascii="Montserrat" w:hAnsi="Montserrat" w:cs="Arial"/>
          <w:color w:val="7F7F7F" w:themeColor="text1" w:themeTint="80"/>
          <w:sz w:val="24"/>
          <w:szCs w:val="24"/>
        </w:rPr>
        <w:t xml:space="preserve">, </w:t>
      </w:r>
      <w:r>
        <w:rPr>
          <w:rFonts w:ascii="Montserrat" w:hAnsi="Montserrat" w:cs="Arial"/>
          <w:color w:val="7F7F7F" w:themeColor="text1" w:themeTint="80"/>
          <w:sz w:val="24"/>
          <w:szCs w:val="24"/>
        </w:rPr>
        <w:t xml:space="preserve">una vez </w:t>
      </w:r>
      <w:r w:rsidR="00B52560">
        <w:rPr>
          <w:rFonts w:ascii="Montserrat" w:hAnsi="Montserrat" w:cs="Arial"/>
          <w:color w:val="7F7F7F" w:themeColor="text1" w:themeTint="80"/>
          <w:sz w:val="24"/>
          <w:szCs w:val="24"/>
        </w:rPr>
        <w:t xml:space="preserve">que sean </w:t>
      </w:r>
      <w:r>
        <w:rPr>
          <w:rFonts w:ascii="Montserrat" w:hAnsi="Montserrat" w:cs="Arial"/>
          <w:color w:val="7F7F7F" w:themeColor="text1" w:themeTint="80"/>
          <w:sz w:val="24"/>
          <w:szCs w:val="24"/>
        </w:rPr>
        <w:t>publi</w:t>
      </w:r>
      <w:r w:rsidR="00FB45B9">
        <w:rPr>
          <w:rFonts w:ascii="Montserrat" w:hAnsi="Montserrat" w:cs="Arial"/>
          <w:color w:val="7F7F7F" w:themeColor="text1" w:themeTint="80"/>
          <w:sz w:val="24"/>
          <w:szCs w:val="24"/>
        </w:rPr>
        <w:t>cados</w:t>
      </w:r>
      <w:r>
        <w:rPr>
          <w:rFonts w:ascii="Montserrat" w:hAnsi="Montserrat" w:cs="Arial"/>
          <w:color w:val="7F7F7F" w:themeColor="text1" w:themeTint="80"/>
          <w:sz w:val="24"/>
          <w:szCs w:val="24"/>
        </w:rPr>
        <w:t xml:space="preserve"> por las instancias correspondientes. Además, </w:t>
      </w:r>
      <w:r w:rsidR="004E386A">
        <w:rPr>
          <w:rFonts w:ascii="Montserrat" w:hAnsi="Montserrat" w:cs="Arial"/>
          <w:color w:val="7F7F7F" w:themeColor="text1" w:themeTint="80"/>
          <w:sz w:val="24"/>
          <w:szCs w:val="24"/>
        </w:rPr>
        <w:t>establece acciones en concordancia con e</w:t>
      </w:r>
      <w:r>
        <w:rPr>
          <w:rFonts w:ascii="Montserrat" w:hAnsi="Montserrat" w:cs="Arial"/>
          <w:color w:val="7F7F7F" w:themeColor="text1" w:themeTint="80"/>
          <w:sz w:val="24"/>
          <w:szCs w:val="24"/>
        </w:rPr>
        <w:t>l</w:t>
      </w:r>
      <w:r w:rsidR="00B52560">
        <w:rPr>
          <w:rFonts w:ascii="Montserrat" w:hAnsi="Montserrat" w:cs="Arial"/>
          <w:color w:val="7F7F7F" w:themeColor="text1" w:themeTint="80"/>
          <w:sz w:val="24"/>
          <w:szCs w:val="24"/>
        </w:rPr>
        <w:t xml:space="preserve"> </w:t>
      </w:r>
      <w:r w:rsidR="00B52560" w:rsidRPr="00B70AC2">
        <w:rPr>
          <w:rFonts w:ascii="Montserrat" w:hAnsi="Montserrat" w:cs="Arial"/>
          <w:color w:val="7F7F7F" w:themeColor="text1" w:themeTint="80"/>
          <w:sz w:val="24"/>
          <w:szCs w:val="24"/>
        </w:rPr>
        <w:t>Programa Quinquenal del HIMFG 2019-2024</w:t>
      </w:r>
      <w:r w:rsidR="00B52560">
        <w:rPr>
          <w:rFonts w:ascii="Montserrat" w:hAnsi="Montserrat" w:cs="Arial"/>
          <w:color w:val="7F7F7F" w:themeColor="text1" w:themeTint="80"/>
          <w:sz w:val="24"/>
          <w:szCs w:val="24"/>
        </w:rPr>
        <w:t xml:space="preserve"> y a la </w:t>
      </w:r>
      <w:r w:rsidR="006A2C5E" w:rsidRPr="00B70AC2">
        <w:rPr>
          <w:rFonts w:ascii="Montserrat" w:hAnsi="Montserrat" w:cs="Arial"/>
          <w:color w:val="7F7F7F" w:themeColor="text1" w:themeTint="80"/>
          <w:sz w:val="24"/>
          <w:szCs w:val="24"/>
        </w:rPr>
        <w:t>Matriz de Indicadores de Resultados 201</w:t>
      </w:r>
      <w:r w:rsidR="00B677BA" w:rsidRPr="00B70AC2">
        <w:rPr>
          <w:rFonts w:ascii="Montserrat" w:hAnsi="Montserrat" w:cs="Arial"/>
          <w:color w:val="7F7F7F" w:themeColor="text1" w:themeTint="80"/>
          <w:sz w:val="24"/>
          <w:szCs w:val="24"/>
        </w:rPr>
        <w:t>9</w:t>
      </w:r>
      <w:r w:rsidR="00FB45B9">
        <w:rPr>
          <w:rFonts w:ascii="Montserrat" w:hAnsi="Montserrat" w:cs="Arial"/>
          <w:color w:val="7F7F7F" w:themeColor="text1" w:themeTint="80"/>
          <w:sz w:val="24"/>
          <w:szCs w:val="24"/>
        </w:rPr>
        <w:t xml:space="preserve"> aprobada por la CCINSHAE</w:t>
      </w:r>
      <w:r w:rsidR="006A2C5E" w:rsidRPr="00B70AC2">
        <w:rPr>
          <w:rFonts w:ascii="Montserrat" w:hAnsi="Montserrat" w:cs="Arial"/>
          <w:color w:val="7F7F7F" w:themeColor="text1" w:themeTint="80"/>
          <w:sz w:val="24"/>
          <w:szCs w:val="24"/>
        </w:rPr>
        <w:t>.</w:t>
      </w:r>
    </w:p>
    <w:p w:rsidR="00E3441D" w:rsidRPr="005F6969" w:rsidRDefault="00E3441D" w:rsidP="00617D15">
      <w:pPr>
        <w:spacing w:after="0" w:line="240" w:lineRule="auto"/>
        <w:jc w:val="both"/>
        <w:rPr>
          <w:rFonts w:ascii="Montserrat" w:hAnsi="Montserrat" w:cs="Arial"/>
          <w:color w:val="002060"/>
          <w:sz w:val="24"/>
          <w:szCs w:val="24"/>
        </w:rPr>
      </w:pPr>
    </w:p>
    <w:p w:rsidR="0052583F" w:rsidRPr="005F6969" w:rsidRDefault="0052583F" w:rsidP="009F395B">
      <w:pPr>
        <w:pStyle w:val="Prrafodelista"/>
        <w:numPr>
          <w:ilvl w:val="0"/>
          <w:numId w:val="18"/>
        </w:numPr>
        <w:jc w:val="both"/>
        <w:rPr>
          <w:rFonts w:ascii="Montserrat" w:hAnsi="Montserrat" w:cs="Arial"/>
          <w:b/>
          <w:color w:val="CC9900"/>
          <w:sz w:val="24"/>
          <w:szCs w:val="24"/>
        </w:rPr>
      </w:pPr>
      <w:r w:rsidRPr="005F6969">
        <w:rPr>
          <w:rFonts w:ascii="Montserrat" w:hAnsi="Montserrat" w:cs="Arial"/>
          <w:b/>
          <w:color w:val="CC9900"/>
          <w:sz w:val="24"/>
          <w:szCs w:val="24"/>
        </w:rPr>
        <w:t>Investigación</w:t>
      </w:r>
    </w:p>
    <w:tbl>
      <w:tblPr>
        <w:tblStyle w:val="Listaclara-nfasis1"/>
        <w:tblW w:w="11013" w:type="dxa"/>
        <w:jc w:val="center"/>
        <w:tblBorders>
          <w:top w:val="single" w:sz="4" w:space="0" w:color="CC9900"/>
          <w:left w:val="single" w:sz="4" w:space="0" w:color="CC9900"/>
          <w:bottom w:val="single" w:sz="4" w:space="0" w:color="CC9900"/>
          <w:right w:val="single" w:sz="4" w:space="0" w:color="CC9900"/>
          <w:insideH w:val="single" w:sz="4" w:space="0" w:color="CC9900"/>
          <w:insideV w:val="single" w:sz="4" w:space="0" w:color="CC9900"/>
        </w:tblBorders>
        <w:tblLook w:val="04A0" w:firstRow="1" w:lastRow="0" w:firstColumn="1" w:lastColumn="0" w:noHBand="0" w:noVBand="1"/>
      </w:tblPr>
      <w:tblGrid>
        <w:gridCol w:w="781"/>
        <w:gridCol w:w="1130"/>
        <w:gridCol w:w="1192"/>
        <w:gridCol w:w="875"/>
        <w:gridCol w:w="1049"/>
        <w:gridCol w:w="1193"/>
        <w:gridCol w:w="996"/>
        <w:gridCol w:w="1406"/>
        <w:gridCol w:w="1278"/>
        <w:gridCol w:w="1113"/>
      </w:tblGrid>
      <w:tr w:rsidR="00046FFB" w:rsidRPr="005F6969" w:rsidTr="0053390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CC9900"/>
          </w:tcPr>
          <w:p w:rsidR="0052583F" w:rsidRPr="005F6969" w:rsidRDefault="0052583F" w:rsidP="00617D15">
            <w:pPr>
              <w:jc w:val="center"/>
              <w:rPr>
                <w:rFonts w:ascii="Montserrat" w:hAnsi="Montserrat" w:cs="Arial"/>
                <w:b w:val="0"/>
                <w:sz w:val="12"/>
                <w:szCs w:val="12"/>
              </w:rPr>
            </w:pPr>
            <w:r w:rsidRPr="005F6969">
              <w:rPr>
                <w:rFonts w:ascii="Montserrat" w:hAnsi="Montserrat" w:cs="Arial"/>
                <w:sz w:val="12"/>
                <w:szCs w:val="12"/>
              </w:rPr>
              <w:t>Meta Nacional</w:t>
            </w:r>
          </w:p>
        </w:tc>
        <w:tc>
          <w:tcPr>
            <w:tcW w:w="1139" w:type="dxa"/>
            <w:shd w:val="clear" w:color="auto" w:fill="CC9900"/>
          </w:tcPr>
          <w:p w:rsidR="0052583F" w:rsidRPr="005F6969" w:rsidRDefault="0052583F"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w:t>
            </w:r>
            <w:r w:rsidR="004B0E3F">
              <w:rPr>
                <w:rFonts w:ascii="Montserrat" w:hAnsi="Montserrat" w:cs="Arial"/>
                <w:sz w:val="12"/>
                <w:szCs w:val="12"/>
              </w:rPr>
              <w:t xml:space="preserve"> eje</w:t>
            </w:r>
            <w:r w:rsidRPr="005F6969">
              <w:rPr>
                <w:rFonts w:ascii="Montserrat" w:hAnsi="Montserrat" w:cs="Arial"/>
                <w:sz w:val="12"/>
                <w:szCs w:val="12"/>
              </w:rPr>
              <w:t xml:space="preserve"> Nacional</w:t>
            </w:r>
          </w:p>
        </w:tc>
        <w:tc>
          <w:tcPr>
            <w:tcW w:w="1196" w:type="dxa"/>
            <w:shd w:val="clear" w:color="auto" w:fill="CC9900"/>
          </w:tcPr>
          <w:p w:rsidR="0052583F" w:rsidRPr="005F6969" w:rsidRDefault="0052583F"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Estrategia(s) del Objetivo de</w:t>
            </w:r>
            <w:r w:rsidR="004B0E3F">
              <w:rPr>
                <w:rFonts w:ascii="Montserrat" w:hAnsi="Montserrat" w:cs="Arial"/>
                <w:sz w:val="12"/>
                <w:szCs w:val="12"/>
              </w:rPr>
              <w:t>l eje</w:t>
            </w:r>
            <w:r w:rsidRPr="005F6969">
              <w:rPr>
                <w:rFonts w:ascii="Montserrat" w:hAnsi="Montserrat" w:cs="Arial"/>
                <w:sz w:val="12"/>
                <w:szCs w:val="12"/>
              </w:rPr>
              <w:t xml:space="preserve"> Nacional</w:t>
            </w:r>
          </w:p>
        </w:tc>
        <w:tc>
          <w:tcPr>
            <w:tcW w:w="876" w:type="dxa"/>
            <w:shd w:val="clear" w:color="auto" w:fill="CC9900"/>
          </w:tcPr>
          <w:p w:rsidR="0052583F" w:rsidRPr="005F6969" w:rsidRDefault="0052583F"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PROSESA</w:t>
            </w:r>
          </w:p>
        </w:tc>
        <w:tc>
          <w:tcPr>
            <w:tcW w:w="1050" w:type="dxa"/>
            <w:shd w:val="clear" w:color="auto" w:fill="CC9900"/>
          </w:tcPr>
          <w:p w:rsidR="0052583F" w:rsidRPr="005F6969" w:rsidRDefault="0052583F"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Estrategia(s) del Objetivo del PROSESA</w:t>
            </w:r>
          </w:p>
        </w:tc>
        <w:tc>
          <w:tcPr>
            <w:tcW w:w="1203" w:type="dxa"/>
            <w:shd w:val="clear" w:color="auto" w:fill="CC9900"/>
          </w:tcPr>
          <w:p w:rsidR="0052583F" w:rsidRPr="005F6969" w:rsidRDefault="0052583F"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PAEIS</w:t>
            </w:r>
          </w:p>
        </w:tc>
        <w:tc>
          <w:tcPr>
            <w:tcW w:w="963" w:type="dxa"/>
            <w:shd w:val="clear" w:color="auto" w:fill="CC9900"/>
          </w:tcPr>
          <w:p w:rsidR="0052583F" w:rsidRPr="005F6969" w:rsidRDefault="00046FFB"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Pr>
                <w:rFonts w:ascii="Montserrat" w:hAnsi="Montserrat" w:cs="Arial"/>
                <w:sz w:val="12"/>
                <w:szCs w:val="12"/>
              </w:rPr>
              <w:t>Perspectiva</w:t>
            </w:r>
            <w:r w:rsidR="0052583F" w:rsidRPr="005F6969">
              <w:rPr>
                <w:rFonts w:ascii="Montserrat" w:hAnsi="Montserrat" w:cs="Arial"/>
                <w:sz w:val="12"/>
                <w:szCs w:val="12"/>
              </w:rPr>
              <w:t xml:space="preserve"> del Programa Quinquenal</w:t>
            </w:r>
          </w:p>
        </w:tc>
        <w:tc>
          <w:tcPr>
            <w:tcW w:w="1413" w:type="dxa"/>
            <w:shd w:val="clear" w:color="auto" w:fill="CC9900"/>
          </w:tcPr>
          <w:p w:rsidR="0052583F" w:rsidRPr="005F6969" w:rsidRDefault="0052583F"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PAT</w:t>
            </w:r>
          </w:p>
        </w:tc>
        <w:tc>
          <w:tcPr>
            <w:tcW w:w="1278" w:type="dxa"/>
            <w:shd w:val="clear" w:color="auto" w:fill="CC9900"/>
          </w:tcPr>
          <w:p w:rsidR="0052583F" w:rsidRPr="005F6969" w:rsidRDefault="0052583F"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Indicador</w:t>
            </w:r>
          </w:p>
          <w:p w:rsidR="0052583F" w:rsidRPr="005F6969" w:rsidRDefault="0052583F"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MIR</w:t>
            </w:r>
          </w:p>
        </w:tc>
        <w:tc>
          <w:tcPr>
            <w:tcW w:w="1113" w:type="dxa"/>
            <w:shd w:val="clear" w:color="auto" w:fill="CC9900"/>
          </w:tcPr>
          <w:p w:rsidR="0052583F" w:rsidRPr="005F6969" w:rsidRDefault="007F0082"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Programación 201</w:t>
            </w:r>
            <w:r w:rsidR="00C734F6" w:rsidRPr="005F6969">
              <w:rPr>
                <w:rFonts w:ascii="Montserrat" w:hAnsi="Montserrat" w:cs="Arial"/>
                <w:sz w:val="12"/>
                <w:szCs w:val="12"/>
              </w:rPr>
              <w:t>9</w:t>
            </w:r>
          </w:p>
        </w:tc>
      </w:tr>
      <w:tr w:rsidR="00046FFB" w:rsidRPr="005F6969" w:rsidTr="0053390A">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782" w:type="dxa"/>
            <w:vMerge w:val="restart"/>
            <w:tcBorders>
              <w:top w:val="none" w:sz="0" w:space="0" w:color="auto"/>
              <w:left w:val="none" w:sz="0" w:space="0" w:color="auto"/>
              <w:bottom w:val="none" w:sz="0" w:space="0" w:color="auto"/>
            </w:tcBorders>
          </w:tcPr>
          <w:p w:rsidR="00B70AC2" w:rsidRPr="005F6969" w:rsidRDefault="00B70AC2" w:rsidP="00B70AC2">
            <w:pPr>
              <w:rPr>
                <w:rFonts w:ascii="Montserrat" w:hAnsi="Montserrat" w:cs="Arial"/>
                <w:b w:val="0"/>
                <w:color w:val="595959" w:themeColor="text1" w:themeTint="A6"/>
                <w:sz w:val="12"/>
                <w:szCs w:val="12"/>
              </w:rPr>
            </w:pPr>
            <w:r w:rsidRPr="005F6969">
              <w:rPr>
                <w:rFonts w:ascii="Montserrat" w:hAnsi="Montserrat" w:cs="Arial"/>
                <w:b w:val="0"/>
                <w:color w:val="595959" w:themeColor="text1" w:themeTint="A6"/>
                <w:sz w:val="12"/>
                <w:szCs w:val="12"/>
              </w:rPr>
              <w:t>Por definir</w:t>
            </w:r>
          </w:p>
        </w:tc>
        <w:tc>
          <w:tcPr>
            <w:tcW w:w="1139" w:type="dxa"/>
            <w:vMerge w:val="restart"/>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1196" w:type="dxa"/>
            <w:vMerge w:val="restart"/>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876" w:type="dxa"/>
            <w:vMerge w:val="restart"/>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1050" w:type="dxa"/>
            <w:vMerge w:val="restart"/>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1203" w:type="dxa"/>
            <w:vMerge w:val="restart"/>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963" w:type="dxa"/>
            <w:vMerge w:val="restart"/>
            <w:tcBorders>
              <w:top w:val="none" w:sz="0" w:space="0" w:color="auto"/>
              <w:bottom w:val="none" w:sz="0" w:space="0" w:color="auto"/>
            </w:tcBorders>
          </w:tcPr>
          <w:p w:rsidR="00327C70" w:rsidRPr="00327C70" w:rsidRDefault="00046FFB" w:rsidP="00327C70">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046FFB">
              <w:rPr>
                <w:rFonts w:ascii="Montserrat" w:hAnsi="Montserrat" w:cs="Arial"/>
                <w:color w:val="595959" w:themeColor="text1" w:themeTint="A6"/>
                <w:sz w:val="12"/>
                <w:szCs w:val="12"/>
              </w:rPr>
              <w:t xml:space="preserve"> 1) Del paciente (clientes); 2) Del personal y aprendizaje; 3) De los procesos y 4) De recursos financieros</w:t>
            </w:r>
          </w:p>
        </w:tc>
        <w:tc>
          <w:tcPr>
            <w:tcW w:w="1413" w:type="dxa"/>
            <w:vMerge w:val="restart"/>
            <w:tcBorders>
              <w:top w:val="none" w:sz="0" w:space="0" w:color="auto"/>
              <w:bottom w:val="none" w:sz="0" w:space="0" w:color="auto"/>
            </w:tcBorders>
          </w:tcPr>
          <w:p w:rsidR="00B70AC2" w:rsidRPr="005F6969" w:rsidRDefault="00B70AC2" w:rsidP="00327C70">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color w:val="595959" w:themeColor="text1" w:themeTint="A6"/>
                <w:sz w:val="12"/>
                <w:szCs w:val="12"/>
              </w:rPr>
              <w:t>I-1. Formar capital humano de alto nivel en investigación.</w:t>
            </w:r>
          </w:p>
          <w:p w:rsidR="00B70AC2" w:rsidRPr="005F6969" w:rsidRDefault="00B70AC2" w:rsidP="00327C70">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p>
          <w:p w:rsidR="00B70AC2" w:rsidRPr="005F6969" w:rsidRDefault="00B70AC2" w:rsidP="00327C70">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color w:val="595959" w:themeColor="text1" w:themeTint="A6"/>
                <w:sz w:val="12"/>
                <w:szCs w:val="12"/>
              </w:rPr>
              <w:t>I-2. Difundir en revistas indexadas de carácter nacional e internacional el conocimiento científico que genera el Hospital.</w:t>
            </w:r>
          </w:p>
          <w:p w:rsidR="00B70AC2" w:rsidRPr="005F6969" w:rsidRDefault="00B70AC2" w:rsidP="00327C70">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p>
          <w:p w:rsidR="00B70AC2" w:rsidRPr="005F6969" w:rsidRDefault="00B70AC2" w:rsidP="00327C70">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p>
        </w:tc>
        <w:tc>
          <w:tcPr>
            <w:tcW w:w="2391" w:type="dxa"/>
            <w:gridSpan w:val="2"/>
            <w:tcBorders>
              <w:top w:val="none" w:sz="0" w:space="0" w:color="auto"/>
              <w:bottom w:val="none" w:sz="0" w:space="0" w:color="auto"/>
              <w:right w:val="none" w:sz="0" w:space="0" w:color="auto"/>
            </w:tcBorders>
          </w:tcPr>
          <w:p w:rsidR="00B70AC2" w:rsidRPr="005F6969" w:rsidRDefault="00B70AC2" w:rsidP="00B70AC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roofErr w:type="spellStart"/>
            <w:r w:rsidRPr="005F6969">
              <w:rPr>
                <w:rFonts w:ascii="Montserrat" w:hAnsi="Montserrat" w:cs="Arial"/>
                <w:b/>
                <w:color w:val="595959" w:themeColor="text1" w:themeTint="A6"/>
                <w:sz w:val="12"/>
                <w:szCs w:val="12"/>
              </w:rPr>
              <w:t>Pp</w:t>
            </w:r>
            <w:proofErr w:type="spellEnd"/>
            <w:r w:rsidRPr="005F6969">
              <w:rPr>
                <w:rFonts w:ascii="Montserrat" w:hAnsi="Montserrat" w:cs="Arial"/>
                <w:b/>
                <w:color w:val="595959" w:themeColor="text1" w:themeTint="A6"/>
                <w:sz w:val="12"/>
                <w:szCs w:val="12"/>
              </w:rPr>
              <w:t xml:space="preserve"> </w:t>
            </w:r>
            <w:proofErr w:type="spellStart"/>
            <w:r w:rsidRPr="005F6969">
              <w:rPr>
                <w:rFonts w:ascii="Montserrat" w:hAnsi="Montserrat" w:cs="Arial"/>
                <w:b/>
                <w:color w:val="595959" w:themeColor="text1" w:themeTint="A6"/>
                <w:sz w:val="12"/>
                <w:szCs w:val="12"/>
              </w:rPr>
              <w:t>E022</w:t>
            </w:r>
            <w:proofErr w:type="spellEnd"/>
            <w:r w:rsidRPr="005F6969">
              <w:rPr>
                <w:rFonts w:ascii="Montserrat" w:hAnsi="Montserrat" w:cs="Arial"/>
                <w:b/>
                <w:color w:val="595959" w:themeColor="text1" w:themeTint="A6"/>
                <w:sz w:val="12"/>
                <w:szCs w:val="12"/>
              </w:rPr>
              <w:t xml:space="preserve"> “Investigación y desarrollo tecnológico en salud”</w:t>
            </w:r>
          </w:p>
        </w:tc>
      </w:tr>
      <w:tr w:rsidR="00046FFB" w:rsidRPr="005F6969" w:rsidTr="0053390A">
        <w:trPr>
          <w:trHeight w:val="594"/>
          <w:jc w:val="center"/>
        </w:trPr>
        <w:tc>
          <w:tcPr>
            <w:cnfStyle w:val="001000000000" w:firstRow="0" w:lastRow="0" w:firstColumn="1" w:lastColumn="0" w:oddVBand="0" w:evenVBand="0" w:oddHBand="0" w:evenHBand="0" w:firstRowFirstColumn="0" w:firstRowLastColumn="0" w:lastRowFirstColumn="0" w:lastRowLastColumn="0"/>
            <w:tcW w:w="782" w:type="dxa"/>
            <w:vMerge/>
          </w:tcPr>
          <w:p w:rsidR="00144208" w:rsidRPr="005F6969" w:rsidRDefault="00144208" w:rsidP="00617D15">
            <w:pPr>
              <w:rPr>
                <w:rFonts w:ascii="Montserrat" w:hAnsi="Montserrat" w:cs="Arial"/>
                <w:color w:val="595959" w:themeColor="text1" w:themeTint="A6"/>
                <w:sz w:val="12"/>
                <w:szCs w:val="12"/>
              </w:rPr>
            </w:pPr>
          </w:p>
        </w:tc>
        <w:tc>
          <w:tcPr>
            <w:tcW w:w="1139" w:type="dxa"/>
            <w:vMerge/>
          </w:tcPr>
          <w:p w:rsidR="00144208" w:rsidRPr="005F6969" w:rsidRDefault="00144208" w:rsidP="00617D1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196" w:type="dxa"/>
            <w:vMerge/>
          </w:tcPr>
          <w:p w:rsidR="00144208" w:rsidRPr="005F6969" w:rsidRDefault="00144208" w:rsidP="00617D15">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876" w:type="dxa"/>
            <w:vMerge/>
          </w:tcPr>
          <w:p w:rsidR="00144208" w:rsidRPr="005F6969" w:rsidRDefault="00144208"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050" w:type="dxa"/>
            <w:vMerge/>
          </w:tcPr>
          <w:p w:rsidR="00144208" w:rsidRPr="005F6969" w:rsidRDefault="00144208"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p>
        </w:tc>
        <w:tc>
          <w:tcPr>
            <w:tcW w:w="1203" w:type="dxa"/>
            <w:vMerge/>
          </w:tcPr>
          <w:p w:rsidR="00144208" w:rsidRPr="005F6969" w:rsidRDefault="00144208"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963" w:type="dxa"/>
            <w:vMerge/>
          </w:tcPr>
          <w:p w:rsidR="00144208" w:rsidRPr="005F6969" w:rsidRDefault="00144208" w:rsidP="00617D15">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413" w:type="dxa"/>
            <w:vMerge/>
          </w:tcPr>
          <w:p w:rsidR="00144208" w:rsidRPr="005F6969" w:rsidRDefault="00144208"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278" w:type="dxa"/>
          </w:tcPr>
          <w:p w:rsidR="00144208" w:rsidRPr="005F6969" w:rsidRDefault="00144208"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1.</w:t>
            </w:r>
            <w:r w:rsidRPr="005F6969">
              <w:rPr>
                <w:rFonts w:ascii="Montserrat" w:hAnsi="Montserrat" w:cs="Arial"/>
                <w:color w:val="595959" w:themeColor="text1" w:themeTint="A6"/>
                <w:sz w:val="12"/>
                <w:szCs w:val="12"/>
              </w:rPr>
              <w:t xml:space="preserve"> Porcentaje de investigadores institucionales de alto nivel</w:t>
            </w:r>
          </w:p>
        </w:tc>
        <w:tc>
          <w:tcPr>
            <w:tcW w:w="1113" w:type="dxa"/>
          </w:tcPr>
          <w:p w:rsidR="00144208" w:rsidRPr="005F6969" w:rsidRDefault="00144208" w:rsidP="00617D1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75.2%</w:t>
            </w:r>
          </w:p>
        </w:tc>
      </w:tr>
      <w:tr w:rsidR="00046FFB" w:rsidRPr="005F6969" w:rsidTr="0053390A">
        <w:trPr>
          <w:cnfStyle w:val="000000100000" w:firstRow="0" w:lastRow="0" w:firstColumn="0" w:lastColumn="0" w:oddVBand="0" w:evenVBand="0" w:oddHBand="1" w:evenHBand="0" w:firstRowFirstColumn="0" w:firstRowLastColumn="0" w:lastRowFirstColumn="0" w:lastRowLastColumn="0"/>
          <w:trHeight w:val="766"/>
          <w:jc w:val="center"/>
        </w:trPr>
        <w:tc>
          <w:tcPr>
            <w:cnfStyle w:val="001000000000" w:firstRow="0" w:lastRow="0" w:firstColumn="1" w:lastColumn="0" w:oddVBand="0" w:evenVBand="0" w:oddHBand="0" w:evenHBand="0" w:firstRowFirstColumn="0" w:firstRowLastColumn="0" w:lastRowFirstColumn="0" w:lastRowLastColumn="0"/>
            <w:tcW w:w="782" w:type="dxa"/>
            <w:vMerge/>
            <w:tcBorders>
              <w:top w:val="none" w:sz="0" w:space="0" w:color="auto"/>
              <w:left w:val="none" w:sz="0" w:space="0" w:color="auto"/>
              <w:bottom w:val="none" w:sz="0" w:space="0" w:color="auto"/>
            </w:tcBorders>
          </w:tcPr>
          <w:p w:rsidR="00144208" w:rsidRPr="005F6969" w:rsidRDefault="00144208" w:rsidP="00617D15">
            <w:pPr>
              <w:rPr>
                <w:rFonts w:ascii="Montserrat" w:hAnsi="Montserrat" w:cs="Arial"/>
                <w:color w:val="595959" w:themeColor="text1" w:themeTint="A6"/>
                <w:sz w:val="12"/>
                <w:szCs w:val="12"/>
              </w:rPr>
            </w:pPr>
          </w:p>
        </w:tc>
        <w:tc>
          <w:tcPr>
            <w:tcW w:w="1139" w:type="dxa"/>
            <w:vMerge/>
            <w:tcBorders>
              <w:top w:val="none" w:sz="0" w:space="0" w:color="auto"/>
              <w:bottom w:val="none" w:sz="0" w:space="0" w:color="auto"/>
            </w:tcBorders>
          </w:tcPr>
          <w:p w:rsidR="00144208" w:rsidRPr="005F6969" w:rsidRDefault="00144208"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196" w:type="dxa"/>
            <w:vMerge/>
            <w:tcBorders>
              <w:top w:val="none" w:sz="0" w:space="0" w:color="auto"/>
              <w:bottom w:val="none" w:sz="0" w:space="0" w:color="auto"/>
            </w:tcBorders>
          </w:tcPr>
          <w:p w:rsidR="00144208" w:rsidRPr="005F6969" w:rsidRDefault="00144208" w:rsidP="00617D15">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876" w:type="dxa"/>
            <w:vMerge/>
            <w:tcBorders>
              <w:top w:val="none" w:sz="0" w:space="0" w:color="auto"/>
              <w:bottom w:val="none" w:sz="0" w:space="0" w:color="auto"/>
            </w:tcBorders>
          </w:tcPr>
          <w:p w:rsidR="00144208" w:rsidRPr="005F6969" w:rsidRDefault="00144208"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050" w:type="dxa"/>
            <w:vMerge/>
            <w:tcBorders>
              <w:top w:val="none" w:sz="0" w:space="0" w:color="auto"/>
              <w:bottom w:val="none" w:sz="0" w:space="0" w:color="auto"/>
            </w:tcBorders>
          </w:tcPr>
          <w:p w:rsidR="00144208" w:rsidRPr="005F6969" w:rsidRDefault="00144208"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203" w:type="dxa"/>
            <w:vMerge/>
            <w:tcBorders>
              <w:top w:val="none" w:sz="0" w:space="0" w:color="auto"/>
              <w:bottom w:val="none" w:sz="0" w:space="0" w:color="auto"/>
            </w:tcBorders>
          </w:tcPr>
          <w:p w:rsidR="00144208" w:rsidRPr="005F6969" w:rsidRDefault="00144208"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963" w:type="dxa"/>
            <w:vMerge/>
            <w:tcBorders>
              <w:top w:val="none" w:sz="0" w:space="0" w:color="auto"/>
              <w:bottom w:val="none" w:sz="0" w:space="0" w:color="auto"/>
            </w:tcBorders>
          </w:tcPr>
          <w:p w:rsidR="00144208" w:rsidRPr="005F6969" w:rsidRDefault="00144208" w:rsidP="00617D15">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413" w:type="dxa"/>
            <w:vMerge/>
            <w:tcBorders>
              <w:top w:val="none" w:sz="0" w:space="0" w:color="auto"/>
              <w:bottom w:val="none" w:sz="0" w:space="0" w:color="auto"/>
            </w:tcBorders>
          </w:tcPr>
          <w:p w:rsidR="00144208" w:rsidRPr="005F6969" w:rsidRDefault="00144208"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278" w:type="dxa"/>
            <w:tcBorders>
              <w:top w:val="none" w:sz="0" w:space="0" w:color="auto"/>
              <w:bottom w:val="none" w:sz="0" w:space="0" w:color="auto"/>
            </w:tcBorders>
          </w:tcPr>
          <w:p w:rsidR="00144208" w:rsidRPr="005F6969" w:rsidRDefault="00144208"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2.</w:t>
            </w:r>
            <w:r w:rsidRPr="005F6969">
              <w:rPr>
                <w:rFonts w:ascii="Montserrat" w:hAnsi="Montserrat" w:cs="Arial"/>
                <w:color w:val="595959" w:themeColor="text1" w:themeTint="A6"/>
                <w:sz w:val="12"/>
                <w:szCs w:val="12"/>
              </w:rPr>
              <w:t xml:space="preserve"> Porcentaje de artículos científicos publicados de impacto alto</w:t>
            </w:r>
          </w:p>
        </w:tc>
        <w:tc>
          <w:tcPr>
            <w:tcW w:w="1113" w:type="dxa"/>
            <w:tcBorders>
              <w:top w:val="none" w:sz="0" w:space="0" w:color="auto"/>
              <w:bottom w:val="none" w:sz="0" w:space="0" w:color="auto"/>
              <w:right w:val="none" w:sz="0" w:space="0" w:color="auto"/>
            </w:tcBorders>
          </w:tcPr>
          <w:p w:rsidR="00144208" w:rsidRPr="005F6969" w:rsidRDefault="00144208" w:rsidP="00617D1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60.7%</w:t>
            </w:r>
          </w:p>
        </w:tc>
      </w:tr>
      <w:tr w:rsidR="00046FFB" w:rsidRPr="005F6969" w:rsidTr="0053390A">
        <w:trPr>
          <w:trHeight w:val="603"/>
          <w:jc w:val="center"/>
        </w:trPr>
        <w:tc>
          <w:tcPr>
            <w:cnfStyle w:val="001000000000" w:firstRow="0" w:lastRow="0" w:firstColumn="1" w:lastColumn="0" w:oddVBand="0" w:evenVBand="0" w:oddHBand="0" w:evenHBand="0" w:firstRowFirstColumn="0" w:firstRowLastColumn="0" w:lastRowFirstColumn="0" w:lastRowLastColumn="0"/>
            <w:tcW w:w="782" w:type="dxa"/>
            <w:vMerge/>
          </w:tcPr>
          <w:p w:rsidR="00144208" w:rsidRPr="005F6969" w:rsidRDefault="00144208" w:rsidP="00F07C22">
            <w:pPr>
              <w:rPr>
                <w:rFonts w:ascii="Montserrat" w:hAnsi="Montserrat" w:cs="Arial"/>
                <w:color w:val="595959" w:themeColor="text1" w:themeTint="A6"/>
                <w:sz w:val="12"/>
                <w:szCs w:val="12"/>
              </w:rPr>
            </w:pPr>
          </w:p>
        </w:tc>
        <w:tc>
          <w:tcPr>
            <w:tcW w:w="1139" w:type="dxa"/>
            <w:vMerge/>
          </w:tcPr>
          <w:p w:rsidR="00144208" w:rsidRPr="005F6969" w:rsidRDefault="00144208" w:rsidP="00F07C22">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196" w:type="dxa"/>
            <w:vMerge/>
          </w:tcPr>
          <w:p w:rsidR="00144208" w:rsidRPr="005F6969" w:rsidRDefault="00144208" w:rsidP="00F07C22">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876" w:type="dxa"/>
            <w:vMerge/>
          </w:tcPr>
          <w:p w:rsidR="00144208" w:rsidRPr="005F6969" w:rsidRDefault="00144208" w:rsidP="00F07C2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050" w:type="dxa"/>
            <w:vMerge/>
          </w:tcPr>
          <w:p w:rsidR="00144208" w:rsidRPr="005F6969" w:rsidRDefault="00144208" w:rsidP="00F07C2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203" w:type="dxa"/>
            <w:vMerge/>
          </w:tcPr>
          <w:p w:rsidR="00144208" w:rsidRPr="005F6969" w:rsidRDefault="00144208" w:rsidP="00F07C2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963" w:type="dxa"/>
            <w:vMerge/>
          </w:tcPr>
          <w:p w:rsidR="00144208" w:rsidRPr="005F6969" w:rsidRDefault="00144208" w:rsidP="00F07C22">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413" w:type="dxa"/>
            <w:vMerge/>
          </w:tcPr>
          <w:p w:rsidR="00144208" w:rsidRPr="005F6969" w:rsidRDefault="00144208" w:rsidP="00F07C2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278" w:type="dxa"/>
          </w:tcPr>
          <w:p w:rsidR="00144208" w:rsidRPr="005F6969" w:rsidRDefault="00144208" w:rsidP="00F07C2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7.</w:t>
            </w:r>
            <w:r w:rsidRPr="005F6969">
              <w:rPr>
                <w:rFonts w:ascii="Montserrat" w:hAnsi="Montserrat" w:cs="Arial"/>
                <w:color w:val="595959" w:themeColor="text1" w:themeTint="A6"/>
                <w:sz w:val="12"/>
                <w:szCs w:val="12"/>
              </w:rPr>
              <w:t xml:space="preserve"> Porcentaje de Presupuesto Federal institucional destinado a investigación científica y desarrollo tecnológico para la salud</w:t>
            </w:r>
          </w:p>
        </w:tc>
        <w:tc>
          <w:tcPr>
            <w:tcW w:w="1113" w:type="dxa"/>
          </w:tcPr>
          <w:p w:rsidR="00144208" w:rsidRPr="005F6969" w:rsidRDefault="00144208" w:rsidP="00F07C2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3.2%</w:t>
            </w:r>
          </w:p>
        </w:tc>
      </w:tr>
      <w:tr w:rsidR="00046FFB" w:rsidRPr="005F6969" w:rsidTr="0053390A">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782" w:type="dxa"/>
            <w:vMerge/>
            <w:tcBorders>
              <w:top w:val="none" w:sz="0" w:space="0" w:color="auto"/>
              <w:left w:val="none" w:sz="0" w:space="0" w:color="auto"/>
              <w:bottom w:val="none" w:sz="0" w:space="0" w:color="auto"/>
            </w:tcBorders>
          </w:tcPr>
          <w:p w:rsidR="00144208" w:rsidRPr="005F6969" w:rsidRDefault="00144208" w:rsidP="00144208">
            <w:pPr>
              <w:rPr>
                <w:rFonts w:ascii="Montserrat" w:hAnsi="Montserrat" w:cs="Arial"/>
                <w:color w:val="595959" w:themeColor="text1" w:themeTint="A6"/>
                <w:sz w:val="12"/>
                <w:szCs w:val="12"/>
              </w:rPr>
            </w:pPr>
          </w:p>
        </w:tc>
        <w:tc>
          <w:tcPr>
            <w:tcW w:w="1139" w:type="dxa"/>
            <w:vMerge/>
            <w:tcBorders>
              <w:top w:val="none" w:sz="0" w:space="0" w:color="auto"/>
              <w:bottom w:val="none" w:sz="0" w:space="0" w:color="auto"/>
            </w:tcBorders>
          </w:tcPr>
          <w:p w:rsidR="00144208" w:rsidRPr="005F6969" w:rsidRDefault="00144208" w:rsidP="00144208">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196" w:type="dxa"/>
            <w:vMerge/>
            <w:tcBorders>
              <w:top w:val="none" w:sz="0" w:space="0" w:color="auto"/>
              <w:bottom w:val="none" w:sz="0" w:space="0" w:color="auto"/>
            </w:tcBorders>
          </w:tcPr>
          <w:p w:rsidR="00144208" w:rsidRPr="005F6969" w:rsidRDefault="00144208" w:rsidP="00144208">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876" w:type="dxa"/>
            <w:vMerge/>
            <w:tcBorders>
              <w:top w:val="none" w:sz="0" w:space="0" w:color="auto"/>
              <w:bottom w:val="none" w:sz="0" w:space="0" w:color="auto"/>
            </w:tcBorders>
          </w:tcPr>
          <w:p w:rsidR="00144208" w:rsidRPr="005F6969" w:rsidRDefault="00144208" w:rsidP="00144208">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050" w:type="dxa"/>
            <w:vMerge/>
            <w:tcBorders>
              <w:top w:val="none" w:sz="0" w:space="0" w:color="auto"/>
              <w:bottom w:val="none" w:sz="0" w:space="0" w:color="auto"/>
            </w:tcBorders>
          </w:tcPr>
          <w:p w:rsidR="00144208" w:rsidRPr="005F6969" w:rsidRDefault="00144208" w:rsidP="00144208">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203" w:type="dxa"/>
            <w:vMerge/>
            <w:tcBorders>
              <w:top w:val="none" w:sz="0" w:space="0" w:color="auto"/>
              <w:bottom w:val="none" w:sz="0" w:space="0" w:color="auto"/>
            </w:tcBorders>
          </w:tcPr>
          <w:p w:rsidR="00144208" w:rsidRPr="005F6969" w:rsidRDefault="00144208" w:rsidP="00144208">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963" w:type="dxa"/>
            <w:vMerge/>
            <w:tcBorders>
              <w:top w:val="none" w:sz="0" w:space="0" w:color="auto"/>
              <w:bottom w:val="none" w:sz="0" w:space="0" w:color="auto"/>
            </w:tcBorders>
          </w:tcPr>
          <w:p w:rsidR="00144208" w:rsidRPr="005F6969" w:rsidRDefault="00144208" w:rsidP="00144208">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413" w:type="dxa"/>
            <w:vMerge/>
            <w:tcBorders>
              <w:top w:val="none" w:sz="0" w:space="0" w:color="auto"/>
              <w:bottom w:val="none" w:sz="0" w:space="0" w:color="auto"/>
            </w:tcBorders>
          </w:tcPr>
          <w:p w:rsidR="00144208" w:rsidRPr="005F6969" w:rsidRDefault="00144208" w:rsidP="00144208">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278" w:type="dxa"/>
            <w:tcBorders>
              <w:top w:val="none" w:sz="0" w:space="0" w:color="auto"/>
              <w:bottom w:val="none" w:sz="0" w:space="0" w:color="auto"/>
            </w:tcBorders>
          </w:tcPr>
          <w:p w:rsidR="00144208" w:rsidRPr="005F6969" w:rsidRDefault="00144208" w:rsidP="00144208">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8.</w:t>
            </w:r>
            <w:r w:rsidRPr="005F6969">
              <w:rPr>
                <w:rFonts w:ascii="Montserrat" w:hAnsi="Montserrat" w:cs="Arial"/>
                <w:color w:val="595959" w:themeColor="text1" w:themeTint="A6"/>
                <w:sz w:val="12"/>
                <w:szCs w:val="12"/>
              </w:rPr>
              <w:t xml:space="preserve"> Proporción de presupuesto complementario obtenido para investigación científica y desarrollo tecnológico para la salud</w:t>
            </w:r>
          </w:p>
        </w:tc>
        <w:tc>
          <w:tcPr>
            <w:tcW w:w="1113" w:type="dxa"/>
            <w:tcBorders>
              <w:top w:val="none" w:sz="0" w:space="0" w:color="auto"/>
              <w:bottom w:val="none" w:sz="0" w:space="0" w:color="auto"/>
              <w:right w:val="none" w:sz="0" w:space="0" w:color="auto"/>
            </w:tcBorders>
          </w:tcPr>
          <w:p w:rsidR="00144208" w:rsidRPr="005F6969" w:rsidRDefault="00144208" w:rsidP="00144208">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0.0%</w:t>
            </w:r>
          </w:p>
        </w:tc>
      </w:tr>
      <w:tr w:rsidR="00046FFB" w:rsidRPr="005F6969" w:rsidTr="0053390A">
        <w:trPr>
          <w:trHeight w:val="869"/>
          <w:jc w:val="center"/>
        </w:trPr>
        <w:tc>
          <w:tcPr>
            <w:cnfStyle w:val="001000000000" w:firstRow="0" w:lastRow="0" w:firstColumn="1" w:lastColumn="0" w:oddVBand="0" w:evenVBand="0" w:oddHBand="0" w:evenHBand="0" w:firstRowFirstColumn="0" w:firstRowLastColumn="0" w:lastRowFirstColumn="0" w:lastRowLastColumn="0"/>
            <w:tcW w:w="782" w:type="dxa"/>
            <w:vMerge/>
          </w:tcPr>
          <w:p w:rsidR="00144208" w:rsidRPr="005F6969" w:rsidRDefault="00144208" w:rsidP="00144208">
            <w:pPr>
              <w:rPr>
                <w:rFonts w:ascii="Montserrat" w:hAnsi="Montserrat" w:cs="Arial"/>
                <w:color w:val="595959" w:themeColor="text1" w:themeTint="A6"/>
                <w:sz w:val="12"/>
                <w:szCs w:val="12"/>
              </w:rPr>
            </w:pPr>
          </w:p>
        </w:tc>
        <w:tc>
          <w:tcPr>
            <w:tcW w:w="1139" w:type="dxa"/>
            <w:vMerge/>
          </w:tcPr>
          <w:p w:rsidR="00144208" w:rsidRPr="005F6969" w:rsidRDefault="00144208" w:rsidP="00144208">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196" w:type="dxa"/>
            <w:vMerge/>
          </w:tcPr>
          <w:p w:rsidR="00144208" w:rsidRPr="005F6969" w:rsidRDefault="00144208" w:rsidP="00144208">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876" w:type="dxa"/>
            <w:vMerge/>
          </w:tcPr>
          <w:p w:rsidR="00144208" w:rsidRPr="005F6969" w:rsidRDefault="00144208" w:rsidP="00144208">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050" w:type="dxa"/>
            <w:vMerge/>
          </w:tcPr>
          <w:p w:rsidR="00144208" w:rsidRPr="005F6969" w:rsidRDefault="00144208" w:rsidP="00144208">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203" w:type="dxa"/>
            <w:vMerge/>
          </w:tcPr>
          <w:p w:rsidR="00144208" w:rsidRPr="005F6969" w:rsidRDefault="00144208" w:rsidP="00144208">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963" w:type="dxa"/>
            <w:vMerge/>
          </w:tcPr>
          <w:p w:rsidR="00144208" w:rsidRPr="005F6969" w:rsidRDefault="00144208" w:rsidP="00144208">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413" w:type="dxa"/>
            <w:vMerge/>
          </w:tcPr>
          <w:p w:rsidR="00144208" w:rsidRPr="005F6969" w:rsidRDefault="00144208" w:rsidP="00144208">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1278" w:type="dxa"/>
          </w:tcPr>
          <w:p w:rsidR="00144208" w:rsidRPr="005F6969" w:rsidRDefault="00144208" w:rsidP="00144208">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11. </w:t>
            </w:r>
            <w:r w:rsidRPr="005F6969">
              <w:rPr>
                <w:rFonts w:ascii="Montserrat" w:hAnsi="Montserrat" w:cs="Arial"/>
                <w:color w:val="595959" w:themeColor="text1" w:themeTint="A6"/>
                <w:sz w:val="12"/>
                <w:szCs w:val="12"/>
              </w:rPr>
              <w:t>Porcentaje de ocupación de plazas de investigador</w:t>
            </w:r>
          </w:p>
        </w:tc>
        <w:tc>
          <w:tcPr>
            <w:tcW w:w="1113" w:type="dxa"/>
          </w:tcPr>
          <w:p w:rsidR="00144208" w:rsidRPr="005F6969" w:rsidRDefault="00144208" w:rsidP="00144208">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100.0%</w:t>
            </w:r>
          </w:p>
        </w:tc>
      </w:tr>
      <w:tr w:rsidR="00046FFB" w:rsidRPr="005F6969" w:rsidTr="0053390A">
        <w:trPr>
          <w:cnfStyle w:val="000000100000" w:firstRow="0" w:lastRow="0" w:firstColumn="0" w:lastColumn="0" w:oddVBand="0" w:evenVBand="0" w:oddHBand="1"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782" w:type="dxa"/>
            <w:vMerge/>
            <w:tcBorders>
              <w:top w:val="none" w:sz="0" w:space="0" w:color="auto"/>
              <w:left w:val="none" w:sz="0" w:space="0" w:color="auto"/>
              <w:bottom w:val="none" w:sz="0" w:space="0" w:color="auto"/>
            </w:tcBorders>
          </w:tcPr>
          <w:p w:rsidR="00144208" w:rsidRPr="005F6969" w:rsidRDefault="00144208" w:rsidP="00144208">
            <w:pPr>
              <w:rPr>
                <w:rFonts w:ascii="Montserrat" w:hAnsi="Montserrat" w:cs="Arial"/>
                <w:color w:val="595959" w:themeColor="text1" w:themeTint="A6"/>
                <w:sz w:val="12"/>
                <w:szCs w:val="12"/>
              </w:rPr>
            </w:pPr>
          </w:p>
        </w:tc>
        <w:tc>
          <w:tcPr>
            <w:tcW w:w="1139" w:type="dxa"/>
            <w:vMerge/>
            <w:tcBorders>
              <w:top w:val="none" w:sz="0" w:space="0" w:color="auto"/>
              <w:bottom w:val="none" w:sz="0" w:space="0" w:color="auto"/>
            </w:tcBorders>
          </w:tcPr>
          <w:p w:rsidR="00144208" w:rsidRPr="005F6969" w:rsidRDefault="00144208" w:rsidP="00144208">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196" w:type="dxa"/>
            <w:vMerge/>
            <w:tcBorders>
              <w:top w:val="none" w:sz="0" w:space="0" w:color="auto"/>
              <w:bottom w:val="none" w:sz="0" w:space="0" w:color="auto"/>
            </w:tcBorders>
          </w:tcPr>
          <w:p w:rsidR="00144208" w:rsidRPr="005F6969" w:rsidRDefault="00144208" w:rsidP="00144208">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876" w:type="dxa"/>
            <w:vMerge/>
            <w:tcBorders>
              <w:top w:val="none" w:sz="0" w:space="0" w:color="auto"/>
              <w:bottom w:val="none" w:sz="0" w:space="0" w:color="auto"/>
            </w:tcBorders>
          </w:tcPr>
          <w:p w:rsidR="00144208" w:rsidRPr="005F6969" w:rsidRDefault="00144208" w:rsidP="00144208">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050" w:type="dxa"/>
            <w:vMerge/>
            <w:tcBorders>
              <w:top w:val="none" w:sz="0" w:space="0" w:color="auto"/>
              <w:bottom w:val="none" w:sz="0" w:space="0" w:color="auto"/>
            </w:tcBorders>
          </w:tcPr>
          <w:p w:rsidR="00144208" w:rsidRPr="005F6969" w:rsidRDefault="00144208" w:rsidP="00144208">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203" w:type="dxa"/>
            <w:vMerge/>
            <w:tcBorders>
              <w:top w:val="none" w:sz="0" w:space="0" w:color="auto"/>
              <w:bottom w:val="none" w:sz="0" w:space="0" w:color="auto"/>
            </w:tcBorders>
          </w:tcPr>
          <w:p w:rsidR="00144208" w:rsidRPr="005F6969" w:rsidRDefault="00144208" w:rsidP="00144208">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963" w:type="dxa"/>
            <w:vMerge/>
            <w:tcBorders>
              <w:top w:val="none" w:sz="0" w:space="0" w:color="auto"/>
              <w:bottom w:val="none" w:sz="0" w:space="0" w:color="auto"/>
            </w:tcBorders>
          </w:tcPr>
          <w:p w:rsidR="00144208" w:rsidRPr="005F6969" w:rsidRDefault="00144208" w:rsidP="00144208">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413" w:type="dxa"/>
            <w:vMerge/>
            <w:tcBorders>
              <w:top w:val="none" w:sz="0" w:space="0" w:color="auto"/>
              <w:bottom w:val="none" w:sz="0" w:space="0" w:color="auto"/>
            </w:tcBorders>
          </w:tcPr>
          <w:p w:rsidR="00144208" w:rsidRPr="005F6969" w:rsidRDefault="00144208" w:rsidP="00144208">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278" w:type="dxa"/>
            <w:tcBorders>
              <w:top w:val="none" w:sz="0" w:space="0" w:color="auto"/>
              <w:bottom w:val="none" w:sz="0" w:space="0" w:color="auto"/>
            </w:tcBorders>
          </w:tcPr>
          <w:p w:rsidR="00144208" w:rsidRPr="005F6969" w:rsidRDefault="00144208" w:rsidP="00144208">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12.</w:t>
            </w:r>
            <w:r w:rsidRPr="005F6969">
              <w:rPr>
                <w:rFonts w:ascii="Montserrat" w:hAnsi="Montserrat" w:cs="Arial"/>
                <w:color w:val="595959" w:themeColor="text1" w:themeTint="A6"/>
                <w:sz w:val="12"/>
                <w:szCs w:val="12"/>
              </w:rPr>
              <w:t xml:space="preserve"> Promedio de productos por investigador institucional</w:t>
            </w:r>
          </w:p>
        </w:tc>
        <w:tc>
          <w:tcPr>
            <w:tcW w:w="1113" w:type="dxa"/>
            <w:tcBorders>
              <w:top w:val="none" w:sz="0" w:space="0" w:color="auto"/>
              <w:bottom w:val="none" w:sz="0" w:space="0" w:color="auto"/>
              <w:right w:val="none" w:sz="0" w:space="0" w:color="auto"/>
            </w:tcBorders>
          </w:tcPr>
          <w:p w:rsidR="00144208" w:rsidRPr="005F6969" w:rsidRDefault="00144208" w:rsidP="00144208">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1.4</w:t>
            </w:r>
          </w:p>
        </w:tc>
      </w:tr>
      <w:tr w:rsidR="00144208" w:rsidRPr="005F6969" w:rsidTr="0053390A">
        <w:trPr>
          <w:jc w:val="center"/>
        </w:trPr>
        <w:tc>
          <w:tcPr>
            <w:cnfStyle w:val="001000000000" w:firstRow="0" w:lastRow="0" w:firstColumn="1" w:lastColumn="0" w:oddVBand="0" w:evenVBand="0" w:oddHBand="0" w:evenHBand="0" w:firstRowFirstColumn="0" w:firstRowLastColumn="0" w:lastRowFirstColumn="0" w:lastRowLastColumn="0"/>
            <w:tcW w:w="11013" w:type="dxa"/>
            <w:gridSpan w:val="10"/>
            <w:shd w:val="clear" w:color="auto" w:fill="CC9900"/>
          </w:tcPr>
          <w:p w:rsidR="00144208" w:rsidRPr="005F6969" w:rsidRDefault="00685610" w:rsidP="00144208">
            <w:pPr>
              <w:ind w:right="49"/>
              <w:jc w:val="center"/>
              <w:rPr>
                <w:rFonts w:ascii="Montserrat" w:hAnsi="Montserrat" w:cs="Arial"/>
                <w:color w:val="FFFFFF" w:themeColor="background1"/>
                <w:sz w:val="12"/>
                <w:szCs w:val="12"/>
              </w:rPr>
            </w:pPr>
            <w:r>
              <w:rPr>
                <w:rFonts w:ascii="Montserrat" w:hAnsi="Montserrat" w:cs="Arial"/>
                <w:color w:val="FFFFFF" w:themeColor="background1"/>
                <w:sz w:val="12"/>
                <w:szCs w:val="12"/>
              </w:rPr>
              <w:t>Ejes</w:t>
            </w:r>
            <w:r w:rsidR="00144208" w:rsidRPr="005F6969">
              <w:rPr>
                <w:rFonts w:ascii="Montserrat" w:hAnsi="Montserrat" w:cs="Arial"/>
                <w:color w:val="FFFFFF" w:themeColor="background1"/>
                <w:sz w:val="12"/>
                <w:szCs w:val="12"/>
              </w:rPr>
              <w:t xml:space="preserve"> Transversales</w:t>
            </w:r>
          </w:p>
        </w:tc>
      </w:tr>
      <w:tr w:rsidR="00B70AC2" w:rsidRPr="00B70AC2" w:rsidTr="0053390A">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1013" w:type="dxa"/>
            <w:gridSpan w:val="10"/>
            <w:tcBorders>
              <w:top w:val="none" w:sz="0" w:space="0" w:color="auto"/>
              <w:left w:val="none" w:sz="0" w:space="0" w:color="auto"/>
              <w:bottom w:val="none" w:sz="0" w:space="0" w:color="auto"/>
              <w:right w:val="none" w:sz="0" w:space="0" w:color="auto"/>
            </w:tcBorders>
            <w:shd w:val="clear" w:color="auto" w:fill="auto"/>
          </w:tcPr>
          <w:p w:rsidR="00B70AC2" w:rsidRDefault="00685610" w:rsidP="00B70AC2">
            <w:pPr>
              <w:jc w:val="center"/>
              <w:rPr>
                <w:rFonts w:ascii="Montserrat" w:hAnsi="Montserrat" w:cs="Arial"/>
                <w:bCs w:val="0"/>
                <w:color w:val="595959" w:themeColor="text1" w:themeTint="A6"/>
                <w:sz w:val="12"/>
                <w:szCs w:val="12"/>
              </w:rPr>
            </w:pPr>
            <w:r>
              <w:rPr>
                <w:rFonts w:ascii="Montserrat" w:hAnsi="Montserrat" w:cs="Arial"/>
                <w:b w:val="0"/>
                <w:color w:val="595959" w:themeColor="text1" w:themeTint="A6"/>
                <w:sz w:val="12"/>
                <w:szCs w:val="12"/>
              </w:rPr>
              <w:t>Inclusión e igualdad sustantiva</w:t>
            </w:r>
          </w:p>
          <w:p w:rsidR="00685610" w:rsidRPr="00685610" w:rsidRDefault="00685610" w:rsidP="00B70AC2">
            <w:pPr>
              <w:jc w:val="center"/>
              <w:rPr>
                <w:rFonts w:ascii="Montserrat" w:hAnsi="Montserrat" w:cs="Arial"/>
                <w:b w:val="0"/>
                <w:color w:val="595959" w:themeColor="text1" w:themeTint="A6"/>
                <w:sz w:val="12"/>
                <w:szCs w:val="12"/>
              </w:rPr>
            </w:pPr>
            <w:r w:rsidRPr="00685610">
              <w:rPr>
                <w:rFonts w:ascii="Montserrat" w:hAnsi="Montserrat" w:cs="Arial"/>
                <w:b w:val="0"/>
                <w:color w:val="595959" w:themeColor="text1" w:themeTint="A6"/>
                <w:sz w:val="12"/>
                <w:szCs w:val="12"/>
              </w:rPr>
              <w:t>Combate a la corrupción y mejora de la gestión pública</w:t>
            </w:r>
          </w:p>
          <w:p w:rsidR="00685610" w:rsidRPr="00B70AC2" w:rsidRDefault="00685610" w:rsidP="00B70AC2">
            <w:pPr>
              <w:jc w:val="center"/>
              <w:rPr>
                <w:b w:val="0"/>
              </w:rPr>
            </w:pPr>
            <w:r w:rsidRPr="00685610">
              <w:rPr>
                <w:rFonts w:ascii="Montserrat" w:hAnsi="Montserrat" w:cs="Arial"/>
                <w:b w:val="0"/>
                <w:color w:val="595959" w:themeColor="text1" w:themeTint="A6"/>
                <w:sz w:val="12"/>
                <w:szCs w:val="12"/>
              </w:rPr>
              <w:t>Territorio y desarrollo sustentable</w:t>
            </w:r>
          </w:p>
        </w:tc>
      </w:tr>
    </w:tbl>
    <w:p w:rsidR="0052583F" w:rsidRPr="005F6969" w:rsidRDefault="0052583F" w:rsidP="00617D15">
      <w:pPr>
        <w:spacing w:after="0" w:line="240" w:lineRule="auto"/>
        <w:rPr>
          <w:rFonts w:ascii="Montserrat" w:hAnsi="Montserrat" w:cs="Arial"/>
          <w:sz w:val="18"/>
          <w:szCs w:val="24"/>
        </w:rPr>
      </w:pPr>
      <w:r w:rsidRPr="005F6969">
        <w:rPr>
          <w:rFonts w:ascii="Montserrat" w:hAnsi="Montserrat" w:cs="Arial"/>
          <w:sz w:val="18"/>
          <w:szCs w:val="24"/>
        </w:rPr>
        <w:br w:type="page"/>
      </w:r>
    </w:p>
    <w:p w:rsidR="0052583F" w:rsidRPr="005F6969" w:rsidRDefault="0052583F" w:rsidP="009F395B">
      <w:pPr>
        <w:pStyle w:val="Prrafodelista"/>
        <w:numPr>
          <w:ilvl w:val="0"/>
          <w:numId w:val="18"/>
        </w:numPr>
        <w:jc w:val="both"/>
        <w:rPr>
          <w:rFonts w:ascii="Montserrat" w:hAnsi="Montserrat" w:cs="Arial"/>
          <w:b/>
          <w:color w:val="CC9900"/>
          <w:sz w:val="24"/>
          <w:szCs w:val="24"/>
        </w:rPr>
      </w:pPr>
      <w:r w:rsidRPr="005F6969">
        <w:rPr>
          <w:rFonts w:ascii="Montserrat" w:hAnsi="Montserrat" w:cs="Arial"/>
          <w:b/>
          <w:color w:val="CC9900"/>
          <w:sz w:val="24"/>
          <w:szCs w:val="24"/>
        </w:rPr>
        <w:lastRenderedPageBreak/>
        <w:t>Enseñanza</w:t>
      </w:r>
    </w:p>
    <w:tbl>
      <w:tblPr>
        <w:tblStyle w:val="Listaclara-nfasis1"/>
        <w:tblW w:w="5529" w:type="pct"/>
        <w:tblInd w:w="-60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923"/>
        <w:gridCol w:w="767"/>
        <w:gridCol w:w="1183"/>
        <w:gridCol w:w="819"/>
        <w:gridCol w:w="1010"/>
        <w:gridCol w:w="1042"/>
        <w:gridCol w:w="1091"/>
        <w:gridCol w:w="1397"/>
        <w:gridCol w:w="1371"/>
        <w:gridCol w:w="1347"/>
      </w:tblGrid>
      <w:tr w:rsidR="00046FFB" w:rsidRPr="005F6969" w:rsidTr="00046FFB">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422" w:type="pct"/>
            <w:shd w:val="clear" w:color="auto" w:fill="CC9900"/>
          </w:tcPr>
          <w:p w:rsidR="00046FFB" w:rsidRPr="005F6969" w:rsidRDefault="00046FFB" w:rsidP="00046FFB">
            <w:pPr>
              <w:jc w:val="center"/>
              <w:rPr>
                <w:rFonts w:ascii="Montserrat" w:hAnsi="Montserrat" w:cs="Arial"/>
                <w:b w:val="0"/>
                <w:sz w:val="12"/>
                <w:szCs w:val="12"/>
              </w:rPr>
            </w:pPr>
            <w:r>
              <w:rPr>
                <w:rFonts w:ascii="Montserrat" w:hAnsi="Montserrat" w:cs="Arial"/>
                <w:sz w:val="12"/>
                <w:szCs w:val="12"/>
              </w:rPr>
              <w:t>Eje</w:t>
            </w:r>
            <w:r w:rsidRPr="005F6969">
              <w:rPr>
                <w:rFonts w:ascii="Montserrat" w:hAnsi="Montserrat" w:cs="Arial"/>
                <w:sz w:val="12"/>
                <w:szCs w:val="12"/>
              </w:rPr>
              <w:t xml:space="preserve"> Nacional</w:t>
            </w:r>
          </w:p>
        </w:tc>
        <w:tc>
          <w:tcPr>
            <w:tcW w:w="350"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w:t>
            </w:r>
            <w:r>
              <w:rPr>
                <w:rFonts w:ascii="Montserrat" w:hAnsi="Montserrat" w:cs="Arial"/>
                <w:sz w:val="12"/>
                <w:szCs w:val="12"/>
              </w:rPr>
              <w:t xml:space="preserve"> eje</w:t>
            </w:r>
            <w:r w:rsidRPr="005F6969">
              <w:rPr>
                <w:rFonts w:ascii="Montserrat" w:hAnsi="Montserrat" w:cs="Arial"/>
                <w:sz w:val="12"/>
                <w:szCs w:val="12"/>
              </w:rPr>
              <w:t xml:space="preserve"> Nacional</w:t>
            </w:r>
          </w:p>
        </w:tc>
        <w:tc>
          <w:tcPr>
            <w:tcW w:w="540"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Estrategia(s) del Objetivo de</w:t>
            </w:r>
            <w:r>
              <w:rPr>
                <w:rFonts w:ascii="Montserrat" w:hAnsi="Montserrat" w:cs="Arial"/>
                <w:sz w:val="12"/>
                <w:szCs w:val="12"/>
              </w:rPr>
              <w:t>l eje</w:t>
            </w:r>
            <w:r w:rsidRPr="005F6969">
              <w:rPr>
                <w:rFonts w:ascii="Montserrat" w:hAnsi="Montserrat" w:cs="Arial"/>
                <w:sz w:val="12"/>
                <w:szCs w:val="12"/>
              </w:rPr>
              <w:t xml:space="preserve"> Nacional</w:t>
            </w:r>
          </w:p>
        </w:tc>
        <w:tc>
          <w:tcPr>
            <w:tcW w:w="374"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PROSESA</w:t>
            </w:r>
          </w:p>
        </w:tc>
        <w:tc>
          <w:tcPr>
            <w:tcW w:w="461"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Estrategia(s) del Objetivo del PROSESA</w:t>
            </w:r>
          </w:p>
        </w:tc>
        <w:tc>
          <w:tcPr>
            <w:tcW w:w="476"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PAEMAE</w:t>
            </w:r>
          </w:p>
        </w:tc>
        <w:tc>
          <w:tcPr>
            <w:tcW w:w="498"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Pr>
                <w:rFonts w:ascii="Montserrat" w:hAnsi="Montserrat" w:cs="Arial"/>
                <w:sz w:val="12"/>
                <w:szCs w:val="12"/>
              </w:rPr>
              <w:t>Perspectiva</w:t>
            </w:r>
            <w:r w:rsidRPr="005F6969">
              <w:rPr>
                <w:rFonts w:ascii="Montserrat" w:hAnsi="Montserrat" w:cs="Arial"/>
                <w:sz w:val="12"/>
                <w:szCs w:val="12"/>
              </w:rPr>
              <w:t xml:space="preserve"> del Programa Quinquenal</w:t>
            </w:r>
          </w:p>
        </w:tc>
        <w:tc>
          <w:tcPr>
            <w:tcW w:w="638"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PAT</w:t>
            </w:r>
          </w:p>
        </w:tc>
        <w:tc>
          <w:tcPr>
            <w:tcW w:w="626"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Indicador</w:t>
            </w:r>
          </w:p>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MIR</w:t>
            </w:r>
          </w:p>
        </w:tc>
        <w:tc>
          <w:tcPr>
            <w:tcW w:w="614"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Programación</w:t>
            </w:r>
          </w:p>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2019</w:t>
            </w:r>
          </w:p>
        </w:tc>
      </w:tr>
      <w:tr w:rsidR="00046FFB" w:rsidRPr="005F6969" w:rsidTr="00046FFB">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422" w:type="pct"/>
            <w:vMerge w:val="restart"/>
            <w:tcBorders>
              <w:top w:val="none" w:sz="0" w:space="0" w:color="auto"/>
              <w:left w:val="none" w:sz="0" w:space="0" w:color="auto"/>
              <w:bottom w:val="none" w:sz="0" w:space="0" w:color="auto"/>
            </w:tcBorders>
          </w:tcPr>
          <w:p w:rsidR="00046FFB" w:rsidRPr="005F6969" w:rsidRDefault="00046FFB" w:rsidP="00046FFB">
            <w:pPr>
              <w:rPr>
                <w:rFonts w:ascii="Montserrat" w:hAnsi="Montserrat" w:cs="Arial"/>
                <w:b w:val="0"/>
                <w:color w:val="595959" w:themeColor="text1" w:themeTint="A6"/>
                <w:sz w:val="12"/>
                <w:szCs w:val="12"/>
              </w:rPr>
            </w:pPr>
            <w:r>
              <w:rPr>
                <w:rFonts w:ascii="Montserrat" w:hAnsi="Montserrat" w:cs="Arial"/>
                <w:b w:val="0"/>
                <w:color w:val="595959" w:themeColor="text1" w:themeTint="A6"/>
                <w:sz w:val="12"/>
                <w:szCs w:val="12"/>
              </w:rPr>
              <w:t>2. Bienestar</w:t>
            </w:r>
          </w:p>
        </w:tc>
        <w:tc>
          <w:tcPr>
            <w:tcW w:w="350"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540"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374"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461"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476"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498" w:type="pct"/>
            <w:vMerge w:val="restart"/>
            <w:tcBorders>
              <w:top w:val="none" w:sz="0" w:space="0" w:color="auto"/>
              <w:bottom w:val="none" w:sz="0" w:space="0" w:color="auto"/>
            </w:tcBorders>
          </w:tcPr>
          <w:p w:rsidR="00046FFB" w:rsidRPr="00327C70" w:rsidRDefault="00046FFB" w:rsidP="00046FFB">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046FFB">
              <w:rPr>
                <w:rFonts w:ascii="Montserrat" w:hAnsi="Montserrat" w:cs="Arial"/>
                <w:color w:val="595959" w:themeColor="text1" w:themeTint="A6"/>
                <w:sz w:val="12"/>
                <w:szCs w:val="12"/>
              </w:rPr>
              <w:t xml:space="preserve"> 1) Del paciente (clientes); 2) Del personal y aprendizaje; 3) De los procesos y 4) De recursos financieros</w:t>
            </w:r>
          </w:p>
        </w:tc>
        <w:tc>
          <w:tcPr>
            <w:tcW w:w="638" w:type="pct"/>
            <w:vMerge w:val="restart"/>
            <w:tcBorders>
              <w:top w:val="none" w:sz="0" w:space="0" w:color="auto"/>
              <w:bottom w:val="none" w:sz="0" w:space="0" w:color="auto"/>
            </w:tcBorders>
          </w:tcPr>
          <w:p w:rsidR="00046FFB" w:rsidRPr="005F6969" w:rsidRDefault="00046FFB" w:rsidP="00046FFB">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color w:val="595959" w:themeColor="text1" w:themeTint="A6"/>
                <w:sz w:val="12"/>
                <w:szCs w:val="12"/>
              </w:rPr>
              <w:t>IE-1. Formar recursos humanos de alta calidad en las diferentes ramas de la pediatría, impartiendo estudios de pregrado, especialidades, subespecialidades, alta especialidad, maestrías y doctorados; así como, diversos diplomados y cursos de educación continua.</w:t>
            </w:r>
          </w:p>
        </w:tc>
        <w:tc>
          <w:tcPr>
            <w:tcW w:w="1240" w:type="pct"/>
            <w:gridSpan w:val="2"/>
            <w:tcBorders>
              <w:top w:val="none" w:sz="0" w:space="0" w:color="auto"/>
              <w:bottom w:val="none" w:sz="0" w:space="0" w:color="auto"/>
              <w:right w:val="none" w:sz="0" w:space="0" w:color="auto"/>
            </w:tcBorders>
          </w:tcPr>
          <w:p w:rsidR="00046FFB" w:rsidRPr="005F6969" w:rsidRDefault="00046FFB" w:rsidP="00046FFB">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roofErr w:type="spellStart"/>
            <w:r w:rsidRPr="005F6969">
              <w:rPr>
                <w:rFonts w:ascii="Montserrat" w:hAnsi="Montserrat" w:cs="Arial"/>
                <w:b/>
                <w:color w:val="595959" w:themeColor="text1" w:themeTint="A6"/>
                <w:sz w:val="12"/>
                <w:szCs w:val="12"/>
              </w:rPr>
              <w:t>Pp</w:t>
            </w:r>
            <w:proofErr w:type="spellEnd"/>
            <w:r w:rsidRPr="005F6969">
              <w:rPr>
                <w:rFonts w:ascii="Montserrat" w:hAnsi="Montserrat" w:cs="Arial"/>
                <w:b/>
                <w:color w:val="595959" w:themeColor="text1" w:themeTint="A6"/>
                <w:sz w:val="12"/>
                <w:szCs w:val="12"/>
              </w:rPr>
              <w:t xml:space="preserve"> E 010 “Formación y capacitación de recursos humanos para la salud”</w:t>
            </w:r>
          </w:p>
          <w:p w:rsidR="00046FFB" w:rsidRPr="005F6969" w:rsidRDefault="00046FFB" w:rsidP="00046FFB">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p w:rsidR="00046FFB" w:rsidRPr="005F6969" w:rsidRDefault="00046FFB" w:rsidP="00046FFB">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Área: “Formación y capacitación de recursos humanos para la salud”</w:t>
            </w:r>
          </w:p>
        </w:tc>
      </w:tr>
      <w:tr w:rsidR="00B70AC2" w:rsidRPr="005F6969" w:rsidTr="00046FFB">
        <w:trPr>
          <w:trHeight w:val="535"/>
        </w:trPr>
        <w:tc>
          <w:tcPr>
            <w:cnfStyle w:val="001000000000" w:firstRow="0" w:lastRow="0" w:firstColumn="1" w:lastColumn="0" w:oddVBand="0" w:evenVBand="0" w:oddHBand="0" w:evenHBand="0" w:firstRowFirstColumn="0" w:firstRowLastColumn="0" w:lastRowFirstColumn="0" w:lastRowLastColumn="0"/>
            <w:tcW w:w="422" w:type="pct"/>
            <w:vMerge/>
          </w:tcPr>
          <w:p w:rsidR="00B70AC2" w:rsidRPr="005F6969" w:rsidRDefault="00B70AC2" w:rsidP="00B70AC2">
            <w:pPr>
              <w:rPr>
                <w:rFonts w:ascii="Montserrat" w:hAnsi="Montserrat" w:cs="Arial"/>
                <w:color w:val="595959" w:themeColor="text1" w:themeTint="A6"/>
                <w:sz w:val="12"/>
                <w:szCs w:val="12"/>
              </w:rPr>
            </w:pPr>
          </w:p>
        </w:tc>
        <w:tc>
          <w:tcPr>
            <w:tcW w:w="350" w:type="pct"/>
            <w:vMerge/>
          </w:tcPr>
          <w:p w:rsidR="00B70AC2" w:rsidRPr="005F6969" w:rsidRDefault="00B70AC2" w:rsidP="00B70AC2">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Pr>
          <w:p w:rsidR="00B70AC2" w:rsidRPr="005F6969" w:rsidRDefault="00B70AC2" w:rsidP="00B70AC2">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B70AC2" w:rsidRPr="005F6969" w:rsidRDefault="00B70AC2" w:rsidP="00B70AC2">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26" w:type="pct"/>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4.</w:t>
            </w:r>
            <w:r w:rsidRPr="005F6969">
              <w:rPr>
                <w:rFonts w:ascii="Montserrat" w:hAnsi="Montserrat" w:cs="Arial"/>
                <w:color w:val="595959" w:themeColor="text1" w:themeTint="A6"/>
                <w:sz w:val="12"/>
                <w:szCs w:val="12"/>
              </w:rPr>
              <w:t xml:space="preserve"> Eficiencia en la formación de médicos especialistas</w:t>
            </w:r>
          </w:p>
        </w:tc>
        <w:tc>
          <w:tcPr>
            <w:tcW w:w="614" w:type="pct"/>
          </w:tcPr>
          <w:p w:rsidR="00B70AC2" w:rsidRPr="005F6969" w:rsidRDefault="00B70AC2" w:rsidP="00B70AC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90.4%</w:t>
            </w:r>
          </w:p>
        </w:tc>
      </w:tr>
      <w:tr w:rsidR="00B70AC2" w:rsidRPr="005F6969" w:rsidTr="00046FF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22" w:type="pct"/>
            <w:vMerge/>
            <w:tcBorders>
              <w:top w:val="none" w:sz="0" w:space="0" w:color="auto"/>
              <w:left w:val="none" w:sz="0" w:space="0" w:color="auto"/>
              <w:bottom w:val="none" w:sz="0" w:space="0" w:color="auto"/>
            </w:tcBorders>
          </w:tcPr>
          <w:p w:rsidR="00B70AC2" w:rsidRPr="005F6969" w:rsidRDefault="00B70AC2" w:rsidP="00B70AC2">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Borders>
              <w:top w:val="none" w:sz="0" w:space="0" w:color="auto"/>
              <w:bottom w:val="none" w:sz="0" w:space="0" w:color="auto"/>
            </w:tcBorders>
          </w:tcPr>
          <w:p w:rsidR="00B70AC2" w:rsidRPr="005F6969" w:rsidRDefault="00B70AC2" w:rsidP="00B70AC2">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B70AC2" w:rsidRPr="005F6969" w:rsidRDefault="00B70AC2" w:rsidP="00B70AC2">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26" w:type="pct"/>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5.</w:t>
            </w:r>
            <w:r w:rsidRPr="005F6969">
              <w:rPr>
                <w:rFonts w:ascii="Montserrat" w:hAnsi="Montserrat" w:cs="Arial"/>
                <w:color w:val="595959" w:themeColor="text1" w:themeTint="A6"/>
                <w:sz w:val="12"/>
                <w:szCs w:val="12"/>
              </w:rPr>
              <w:t xml:space="preserve"> Eficiencia terminal de especializaciones no clínicas, maestrías y doctorado.</w:t>
            </w:r>
          </w:p>
        </w:tc>
        <w:tc>
          <w:tcPr>
            <w:tcW w:w="614" w:type="pct"/>
            <w:tcBorders>
              <w:top w:val="none" w:sz="0" w:space="0" w:color="auto"/>
              <w:bottom w:val="none" w:sz="0" w:space="0" w:color="auto"/>
              <w:right w:val="none" w:sz="0" w:space="0" w:color="auto"/>
            </w:tcBorders>
          </w:tcPr>
          <w:p w:rsidR="00B70AC2" w:rsidRPr="005F6969" w:rsidRDefault="00B70AC2" w:rsidP="00B70AC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72.0%</w:t>
            </w:r>
          </w:p>
        </w:tc>
      </w:tr>
      <w:tr w:rsidR="00B70AC2" w:rsidRPr="005F6969" w:rsidTr="00046FFB">
        <w:trPr>
          <w:trHeight w:val="491"/>
        </w:trPr>
        <w:tc>
          <w:tcPr>
            <w:cnfStyle w:val="001000000000" w:firstRow="0" w:lastRow="0" w:firstColumn="1" w:lastColumn="0" w:oddVBand="0" w:evenVBand="0" w:oddHBand="0" w:evenHBand="0" w:firstRowFirstColumn="0" w:firstRowLastColumn="0" w:lastRowFirstColumn="0" w:lastRowLastColumn="0"/>
            <w:tcW w:w="422" w:type="pct"/>
            <w:vMerge/>
          </w:tcPr>
          <w:p w:rsidR="00B70AC2" w:rsidRPr="005F6969" w:rsidRDefault="00B70AC2" w:rsidP="00B70AC2">
            <w:pPr>
              <w:rPr>
                <w:rFonts w:ascii="Montserrat" w:hAnsi="Montserrat" w:cs="Arial"/>
                <w:color w:val="595959" w:themeColor="text1" w:themeTint="A6"/>
                <w:sz w:val="12"/>
                <w:szCs w:val="12"/>
              </w:rPr>
            </w:pPr>
          </w:p>
        </w:tc>
        <w:tc>
          <w:tcPr>
            <w:tcW w:w="350" w:type="pct"/>
            <w:vMerge/>
          </w:tcPr>
          <w:p w:rsidR="00B70AC2" w:rsidRPr="005F6969" w:rsidRDefault="00B70AC2" w:rsidP="00B70AC2">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Pr>
          <w:p w:rsidR="00B70AC2" w:rsidRPr="005F6969" w:rsidRDefault="00B70AC2" w:rsidP="00B70AC2">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B70AC2" w:rsidRPr="005F6969" w:rsidRDefault="00B70AC2" w:rsidP="00B70AC2">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26" w:type="pct"/>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6.</w:t>
            </w:r>
            <w:r w:rsidRPr="005F6969">
              <w:rPr>
                <w:rFonts w:ascii="Montserrat" w:hAnsi="Montserrat" w:cs="Arial"/>
                <w:color w:val="595959" w:themeColor="text1" w:themeTint="A6"/>
                <w:sz w:val="12"/>
                <w:szCs w:val="12"/>
              </w:rPr>
              <w:t xml:space="preserve"> Porcentaje de profesionales de la salud que concluyeron cursos de educación continua</w:t>
            </w:r>
          </w:p>
        </w:tc>
        <w:tc>
          <w:tcPr>
            <w:tcW w:w="614" w:type="pct"/>
          </w:tcPr>
          <w:p w:rsidR="00B70AC2" w:rsidRPr="005F6969" w:rsidRDefault="00B70AC2" w:rsidP="00B70AC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100.0%</w:t>
            </w:r>
          </w:p>
        </w:tc>
      </w:tr>
      <w:tr w:rsidR="00B70AC2" w:rsidRPr="005F6969" w:rsidTr="00046FF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2" w:type="pct"/>
            <w:vMerge/>
            <w:tcBorders>
              <w:top w:val="none" w:sz="0" w:space="0" w:color="auto"/>
              <w:left w:val="none" w:sz="0" w:space="0" w:color="auto"/>
              <w:bottom w:val="none" w:sz="0" w:space="0" w:color="auto"/>
            </w:tcBorders>
          </w:tcPr>
          <w:p w:rsidR="00B70AC2" w:rsidRPr="005F6969" w:rsidRDefault="00B70AC2" w:rsidP="00B70AC2">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Borders>
              <w:top w:val="none" w:sz="0" w:space="0" w:color="auto"/>
              <w:bottom w:val="none" w:sz="0" w:space="0" w:color="auto"/>
            </w:tcBorders>
          </w:tcPr>
          <w:p w:rsidR="00B70AC2" w:rsidRPr="005F6969" w:rsidRDefault="00B70AC2" w:rsidP="00B70AC2">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B70AC2" w:rsidRPr="005F6969" w:rsidRDefault="00B70AC2" w:rsidP="00B70AC2">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26" w:type="pct"/>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7.</w:t>
            </w:r>
            <w:r w:rsidRPr="005F6969">
              <w:rPr>
                <w:rFonts w:ascii="Montserrat" w:hAnsi="Montserrat" w:cs="Arial"/>
                <w:color w:val="595959" w:themeColor="text1" w:themeTint="A6"/>
                <w:sz w:val="12"/>
                <w:szCs w:val="12"/>
              </w:rPr>
              <w:t xml:space="preserve"> Porcentaje cursos de formación con percepción de calidad satisfactoria</w:t>
            </w:r>
          </w:p>
        </w:tc>
        <w:tc>
          <w:tcPr>
            <w:tcW w:w="614" w:type="pct"/>
            <w:tcBorders>
              <w:top w:val="none" w:sz="0" w:space="0" w:color="auto"/>
              <w:bottom w:val="none" w:sz="0" w:space="0" w:color="auto"/>
              <w:right w:val="none" w:sz="0" w:space="0" w:color="auto"/>
            </w:tcBorders>
          </w:tcPr>
          <w:p w:rsidR="00B70AC2" w:rsidRPr="005F6969" w:rsidRDefault="00B70AC2" w:rsidP="00B70AC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40.9%</w:t>
            </w:r>
          </w:p>
        </w:tc>
      </w:tr>
      <w:tr w:rsidR="00B70AC2" w:rsidRPr="005F6969" w:rsidTr="00046FFB">
        <w:trPr>
          <w:trHeight w:val="548"/>
        </w:trPr>
        <w:tc>
          <w:tcPr>
            <w:cnfStyle w:val="001000000000" w:firstRow="0" w:lastRow="0" w:firstColumn="1" w:lastColumn="0" w:oddVBand="0" w:evenVBand="0" w:oddHBand="0" w:evenHBand="0" w:firstRowFirstColumn="0" w:firstRowLastColumn="0" w:lastRowFirstColumn="0" w:lastRowLastColumn="0"/>
            <w:tcW w:w="422" w:type="pct"/>
            <w:vMerge/>
          </w:tcPr>
          <w:p w:rsidR="00B70AC2" w:rsidRPr="005F6969" w:rsidRDefault="00B70AC2" w:rsidP="00B70AC2">
            <w:pPr>
              <w:rPr>
                <w:rFonts w:ascii="Montserrat" w:hAnsi="Montserrat" w:cs="Arial"/>
                <w:color w:val="595959" w:themeColor="text1" w:themeTint="A6"/>
                <w:sz w:val="12"/>
                <w:szCs w:val="12"/>
              </w:rPr>
            </w:pPr>
          </w:p>
        </w:tc>
        <w:tc>
          <w:tcPr>
            <w:tcW w:w="350" w:type="pct"/>
            <w:vMerge/>
          </w:tcPr>
          <w:p w:rsidR="00B70AC2" w:rsidRPr="005F6969" w:rsidRDefault="00B70AC2" w:rsidP="00B70AC2">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Pr>
          <w:p w:rsidR="00B70AC2" w:rsidRPr="005F6969" w:rsidRDefault="00B70AC2" w:rsidP="00B70AC2">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B70AC2" w:rsidRPr="005F6969" w:rsidRDefault="00B70AC2" w:rsidP="00B70AC2">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26" w:type="pct"/>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8.</w:t>
            </w:r>
            <w:r w:rsidRPr="005F6969">
              <w:rPr>
                <w:rFonts w:ascii="Montserrat" w:hAnsi="Montserrat" w:cs="Arial"/>
                <w:color w:val="595959" w:themeColor="text1" w:themeTint="A6"/>
                <w:sz w:val="12"/>
                <w:szCs w:val="12"/>
              </w:rPr>
              <w:t xml:space="preserve"> Porcentaje de cursos de especializaciones no clínicas, maestrías y doctorado. con percepción de calidad satisfactoria</w:t>
            </w:r>
          </w:p>
        </w:tc>
        <w:tc>
          <w:tcPr>
            <w:tcW w:w="614" w:type="pct"/>
          </w:tcPr>
          <w:p w:rsidR="00B70AC2" w:rsidRPr="005F6969" w:rsidRDefault="00B70AC2" w:rsidP="00B70AC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100.0%</w:t>
            </w:r>
          </w:p>
        </w:tc>
      </w:tr>
      <w:tr w:rsidR="00B70AC2" w:rsidRPr="005F6969" w:rsidTr="00046FF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22" w:type="pct"/>
            <w:vMerge/>
            <w:tcBorders>
              <w:top w:val="none" w:sz="0" w:space="0" w:color="auto"/>
              <w:left w:val="none" w:sz="0" w:space="0" w:color="auto"/>
              <w:bottom w:val="none" w:sz="0" w:space="0" w:color="auto"/>
            </w:tcBorders>
          </w:tcPr>
          <w:p w:rsidR="00B70AC2" w:rsidRPr="005F6969" w:rsidRDefault="00B70AC2" w:rsidP="00B70AC2">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Borders>
              <w:top w:val="none" w:sz="0" w:space="0" w:color="auto"/>
              <w:bottom w:val="none" w:sz="0" w:space="0" w:color="auto"/>
            </w:tcBorders>
          </w:tcPr>
          <w:p w:rsidR="00B70AC2" w:rsidRPr="005F6969" w:rsidRDefault="00B70AC2" w:rsidP="00B70AC2">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B70AC2" w:rsidRPr="005F6969" w:rsidRDefault="00B70AC2" w:rsidP="00B70AC2">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26" w:type="pct"/>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9.</w:t>
            </w:r>
            <w:r w:rsidRPr="005F6969">
              <w:rPr>
                <w:rFonts w:ascii="Montserrat" w:hAnsi="Montserrat" w:cs="Arial"/>
                <w:color w:val="595959" w:themeColor="text1" w:themeTint="A6"/>
                <w:sz w:val="12"/>
                <w:szCs w:val="12"/>
              </w:rPr>
              <w:t xml:space="preserve"> Eficacia en la impartición de cursos de educación continua</w:t>
            </w:r>
          </w:p>
        </w:tc>
        <w:tc>
          <w:tcPr>
            <w:tcW w:w="614" w:type="pct"/>
            <w:tcBorders>
              <w:top w:val="none" w:sz="0" w:space="0" w:color="auto"/>
              <w:bottom w:val="none" w:sz="0" w:space="0" w:color="auto"/>
              <w:right w:val="none" w:sz="0" w:space="0" w:color="auto"/>
            </w:tcBorders>
          </w:tcPr>
          <w:p w:rsidR="00B70AC2" w:rsidRPr="005F6969" w:rsidRDefault="00B70AC2" w:rsidP="00B70AC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100.0%</w:t>
            </w:r>
          </w:p>
        </w:tc>
      </w:tr>
      <w:tr w:rsidR="00B70AC2" w:rsidRPr="005F6969" w:rsidTr="00046FFB">
        <w:trPr>
          <w:trHeight w:val="417"/>
        </w:trPr>
        <w:tc>
          <w:tcPr>
            <w:cnfStyle w:val="001000000000" w:firstRow="0" w:lastRow="0" w:firstColumn="1" w:lastColumn="0" w:oddVBand="0" w:evenVBand="0" w:oddHBand="0" w:evenHBand="0" w:firstRowFirstColumn="0" w:firstRowLastColumn="0" w:lastRowFirstColumn="0" w:lastRowLastColumn="0"/>
            <w:tcW w:w="422" w:type="pct"/>
            <w:vMerge/>
          </w:tcPr>
          <w:p w:rsidR="00B70AC2" w:rsidRPr="005F6969" w:rsidRDefault="00B70AC2" w:rsidP="00B70AC2">
            <w:pPr>
              <w:rPr>
                <w:rFonts w:ascii="Montserrat" w:hAnsi="Montserrat" w:cs="Arial"/>
                <w:color w:val="595959" w:themeColor="text1" w:themeTint="A6"/>
                <w:sz w:val="12"/>
                <w:szCs w:val="12"/>
              </w:rPr>
            </w:pPr>
          </w:p>
        </w:tc>
        <w:tc>
          <w:tcPr>
            <w:tcW w:w="350" w:type="pct"/>
            <w:vMerge/>
          </w:tcPr>
          <w:p w:rsidR="00B70AC2" w:rsidRPr="005F6969" w:rsidRDefault="00B70AC2" w:rsidP="00B70AC2">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Pr>
          <w:p w:rsidR="00B70AC2" w:rsidRPr="005F6969" w:rsidRDefault="00B70AC2" w:rsidP="00B70AC2">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B70AC2" w:rsidRPr="005F6969" w:rsidRDefault="00B70AC2" w:rsidP="00B70AC2">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26" w:type="pct"/>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10.</w:t>
            </w:r>
            <w:r w:rsidRPr="005F6969">
              <w:rPr>
                <w:rFonts w:ascii="Montserrat" w:hAnsi="Montserrat" w:cs="Arial"/>
                <w:color w:val="595959" w:themeColor="text1" w:themeTint="A6"/>
                <w:sz w:val="12"/>
                <w:szCs w:val="12"/>
              </w:rPr>
              <w:t xml:space="preserve"> Porcentaje de participantes externos en los cursos de educación continua</w:t>
            </w:r>
          </w:p>
        </w:tc>
        <w:tc>
          <w:tcPr>
            <w:tcW w:w="614" w:type="pct"/>
          </w:tcPr>
          <w:p w:rsidR="00B70AC2" w:rsidRPr="005F6969" w:rsidRDefault="00B70AC2" w:rsidP="00B70AC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55.0%</w:t>
            </w:r>
          </w:p>
        </w:tc>
      </w:tr>
      <w:tr w:rsidR="00B70AC2" w:rsidRPr="005F6969" w:rsidTr="00046FFB">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422" w:type="pct"/>
            <w:vMerge/>
            <w:tcBorders>
              <w:top w:val="none" w:sz="0" w:space="0" w:color="auto"/>
              <w:left w:val="none" w:sz="0" w:space="0" w:color="auto"/>
              <w:bottom w:val="none" w:sz="0" w:space="0" w:color="auto"/>
            </w:tcBorders>
          </w:tcPr>
          <w:p w:rsidR="00B70AC2" w:rsidRPr="005F6969" w:rsidRDefault="00B70AC2" w:rsidP="00B70AC2">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Borders>
              <w:top w:val="none" w:sz="0" w:space="0" w:color="auto"/>
              <w:bottom w:val="none" w:sz="0" w:space="0" w:color="auto"/>
            </w:tcBorders>
          </w:tcPr>
          <w:p w:rsidR="00B70AC2" w:rsidRPr="005F6969" w:rsidRDefault="00B70AC2" w:rsidP="00B70AC2">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B70AC2" w:rsidRPr="005F6969" w:rsidRDefault="00B70AC2" w:rsidP="00B70AC2">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26" w:type="pct"/>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 xml:space="preserve">11. </w:t>
            </w:r>
            <w:r w:rsidRPr="005F6969">
              <w:rPr>
                <w:rFonts w:ascii="Montserrat" w:hAnsi="Montserrat" w:cs="Arial"/>
                <w:color w:val="595959" w:themeColor="text1" w:themeTint="A6"/>
                <w:sz w:val="12"/>
                <w:szCs w:val="12"/>
              </w:rPr>
              <w:t>Percepción sobre la calidad de los cursos de educación continua</w:t>
            </w:r>
          </w:p>
        </w:tc>
        <w:tc>
          <w:tcPr>
            <w:tcW w:w="614" w:type="pct"/>
            <w:tcBorders>
              <w:top w:val="none" w:sz="0" w:space="0" w:color="auto"/>
              <w:bottom w:val="none" w:sz="0" w:space="0" w:color="auto"/>
              <w:right w:val="none" w:sz="0" w:space="0" w:color="auto"/>
            </w:tcBorders>
          </w:tcPr>
          <w:p w:rsidR="00B70AC2" w:rsidRPr="005F6969" w:rsidRDefault="00B70AC2" w:rsidP="00B70AC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8.5</w:t>
            </w:r>
          </w:p>
        </w:tc>
      </w:tr>
      <w:tr w:rsidR="00B70AC2" w:rsidRPr="005F6969" w:rsidTr="00046FFB">
        <w:trPr>
          <w:trHeight w:val="270"/>
        </w:trPr>
        <w:tc>
          <w:tcPr>
            <w:cnfStyle w:val="001000000000" w:firstRow="0" w:lastRow="0" w:firstColumn="1" w:lastColumn="0" w:oddVBand="0" w:evenVBand="0" w:oddHBand="0" w:evenHBand="0" w:firstRowFirstColumn="0" w:firstRowLastColumn="0" w:lastRowFirstColumn="0" w:lastRowLastColumn="0"/>
            <w:tcW w:w="422" w:type="pct"/>
            <w:vMerge/>
          </w:tcPr>
          <w:p w:rsidR="00B70AC2" w:rsidRPr="005F6969" w:rsidRDefault="00B70AC2" w:rsidP="00B70AC2">
            <w:pPr>
              <w:rPr>
                <w:rFonts w:ascii="Montserrat" w:hAnsi="Montserrat" w:cs="Arial"/>
                <w:color w:val="595959" w:themeColor="text1" w:themeTint="A6"/>
                <w:sz w:val="12"/>
                <w:szCs w:val="12"/>
              </w:rPr>
            </w:pPr>
          </w:p>
        </w:tc>
        <w:tc>
          <w:tcPr>
            <w:tcW w:w="350" w:type="pct"/>
            <w:vMerge/>
          </w:tcPr>
          <w:p w:rsidR="00B70AC2" w:rsidRPr="005F6969" w:rsidRDefault="00B70AC2" w:rsidP="00B70AC2">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Pr>
          <w:p w:rsidR="00B70AC2" w:rsidRPr="005F6969" w:rsidRDefault="00B70AC2" w:rsidP="00B70AC2">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B70AC2" w:rsidRPr="005F6969" w:rsidRDefault="00B70AC2" w:rsidP="00B70AC2">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26" w:type="pct"/>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 xml:space="preserve">13. </w:t>
            </w:r>
            <w:r w:rsidRPr="005F6969">
              <w:rPr>
                <w:rFonts w:ascii="Montserrat" w:hAnsi="Montserrat" w:cs="Arial"/>
                <w:color w:val="595959" w:themeColor="text1" w:themeTint="A6"/>
                <w:sz w:val="12"/>
                <w:szCs w:val="12"/>
              </w:rPr>
              <w:t>Porcentaje de espacios académicos ocupados</w:t>
            </w:r>
          </w:p>
        </w:tc>
        <w:tc>
          <w:tcPr>
            <w:tcW w:w="614" w:type="pct"/>
          </w:tcPr>
          <w:p w:rsidR="00B70AC2" w:rsidRPr="005F6969" w:rsidRDefault="00B70AC2" w:rsidP="00B70AC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97.4%</w:t>
            </w:r>
          </w:p>
        </w:tc>
      </w:tr>
      <w:tr w:rsidR="00B70AC2" w:rsidRPr="005F6969" w:rsidTr="00046FF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22" w:type="pct"/>
            <w:vMerge/>
            <w:tcBorders>
              <w:top w:val="none" w:sz="0" w:space="0" w:color="auto"/>
              <w:left w:val="none" w:sz="0" w:space="0" w:color="auto"/>
              <w:bottom w:val="none" w:sz="0" w:space="0" w:color="auto"/>
            </w:tcBorders>
          </w:tcPr>
          <w:p w:rsidR="00B70AC2" w:rsidRPr="005F6969" w:rsidRDefault="00B70AC2" w:rsidP="00B70AC2">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B70AC2" w:rsidRPr="005F6969" w:rsidRDefault="00B70AC2" w:rsidP="00B70AC2">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Borders>
              <w:top w:val="none" w:sz="0" w:space="0" w:color="auto"/>
              <w:bottom w:val="none" w:sz="0" w:space="0" w:color="auto"/>
            </w:tcBorders>
          </w:tcPr>
          <w:p w:rsidR="00B70AC2" w:rsidRPr="005F6969" w:rsidRDefault="00B70AC2" w:rsidP="00B70AC2">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Borders>
              <w:top w:val="none" w:sz="0" w:space="0" w:color="auto"/>
              <w:bottom w:val="none" w:sz="0" w:space="0" w:color="auto"/>
            </w:tcBorders>
          </w:tcPr>
          <w:p w:rsidR="00B70AC2" w:rsidRPr="005F6969" w:rsidRDefault="00B70AC2" w:rsidP="00B70AC2">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B70AC2" w:rsidRPr="005F6969" w:rsidRDefault="00B70AC2" w:rsidP="00B70AC2">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26" w:type="pct"/>
            <w:tcBorders>
              <w:top w:val="none" w:sz="0" w:space="0" w:color="auto"/>
              <w:bottom w:val="none" w:sz="0" w:space="0" w:color="auto"/>
            </w:tcBorders>
          </w:tcPr>
          <w:p w:rsidR="00B70AC2" w:rsidRPr="005F6969" w:rsidRDefault="00B70AC2" w:rsidP="00B70AC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14.</w:t>
            </w:r>
            <w:r w:rsidRPr="005F6969">
              <w:rPr>
                <w:rFonts w:ascii="Montserrat" w:hAnsi="Montserrat" w:cs="Arial"/>
                <w:color w:val="595959" w:themeColor="text1" w:themeTint="A6"/>
                <w:sz w:val="12"/>
                <w:szCs w:val="12"/>
              </w:rPr>
              <w:t xml:space="preserve"> Porcentaje de postulantes aceptados</w:t>
            </w:r>
          </w:p>
        </w:tc>
        <w:tc>
          <w:tcPr>
            <w:tcW w:w="614" w:type="pct"/>
            <w:tcBorders>
              <w:top w:val="none" w:sz="0" w:space="0" w:color="auto"/>
              <w:bottom w:val="none" w:sz="0" w:space="0" w:color="auto"/>
              <w:right w:val="none" w:sz="0" w:space="0" w:color="auto"/>
            </w:tcBorders>
          </w:tcPr>
          <w:p w:rsidR="00B70AC2" w:rsidRPr="005F6969" w:rsidRDefault="00B70AC2" w:rsidP="00B70AC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48.8%</w:t>
            </w:r>
          </w:p>
        </w:tc>
      </w:tr>
      <w:tr w:rsidR="00B70AC2" w:rsidRPr="005F6969" w:rsidTr="00046FFB">
        <w:trPr>
          <w:trHeight w:val="609"/>
        </w:trPr>
        <w:tc>
          <w:tcPr>
            <w:cnfStyle w:val="001000000000" w:firstRow="0" w:lastRow="0" w:firstColumn="1" w:lastColumn="0" w:oddVBand="0" w:evenVBand="0" w:oddHBand="0" w:evenHBand="0" w:firstRowFirstColumn="0" w:firstRowLastColumn="0" w:lastRowFirstColumn="0" w:lastRowLastColumn="0"/>
            <w:tcW w:w="422" w:type="pct"/>
            <w:vMerge/>
          </w:tcPr>
          <w:p w:rsidR="00B70AC2" w:rsidRPr="005F6969" w:rsidRDefault="00B70AC2" w:rsidP="00B70AC2">
            <w:pPr>
              <w:rPr>
                <w:rFonts w:ascii="Montserrat" w:hAnsi="Montserrat" w:cs="Arial"/>
                <w:color w:val="595959" w:themeColor="text1" w:themeTint="A6"/>
                <w:sz w:val="12"/>
                <w:szCs w:val="12"/>
              </w:rPr>
            </w:pPr>
          </w:p>
        </w:tc>
        <w:tc>
          <w:tcPr>
            <w:tcW w:w="350" w:type="pct"/>
            <w:vMerge/>
          </w:tcPr>
          <w:p w:rsidR="00B70AC2" w:rsidRPr="005F6969" w:rsidRDefault="00B70AC2" w:rsidP="00B70AC2">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40" w:type="pct"/>
            <w:vMerge/>
          </w:tcPr>
          <w:p w:rsidR="00B70AC2" w:rsidRPr="005F6969" w:rsidRDefault="00B70AC2" w:rsidP="00B70AC2">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76" w:type="pct"/>
            <w:vMerge/>
          </w:tcPr>
          <w:p w:rsidR="00B70AC2" w:rsidRPr="005F6969" w:rsidRDefault="00B70AC2" w:rsidP="00B70AC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B70AC2" w:rsidRPr="005F6969" w:rsidRDefault="00B70AC2" w:rsidP="00B70AC2">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26" w:type="pct"/>
          </w:tcPr>
          <w:p w:rsidR="00B70AC2" w:rsidRPr="005F6969" w:rsidRDefault="00B70AC2" w:rsidP="00B70AC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15.</w:t>
            </w:r>
            <w:r w:rsidRPr="005F6969">
              <w:rPr>
                <w:rFonts w:ascii="Montserrat" w:hAnsi="Montserrat" w:cs="Arial"/>
                <w:color w:val="595959" w:themeColor="text1" w:themeTint="A6"/>
                <w:sz w:val="12"/>
                <w:szCs w:val="12"/>
              </w:rPr>
              <w:t xml:space="preserve"> Eficacia en la captación de participantes en cursos de educación continua</w:t>
            </w:r>
          </w:p>
        </w:tc>
        <w:tc>
          <w:tcPr>
            <w:tcW w:w="614" w:type="pct"/>
          </w:tcPr>
          <w:p w:rsidR="00B70AC2" w:rsidRPr="005F6969" w:rsidRDefault="00B70AC2" w:rsidP="00B70AC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85.3%</w:t>
            </w:r>
          </w:p>
        </w:tc>
      </w:tr>
      <w:tr w:rsidR="00B70AC2" w:rsidRPr="005F6969" w:rsidTr="009E2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one" w:sz="0" w:space="0" w:color="auto"/>
              <w:left w:val="none" w:sz="0" w:space="0" w:color="auto"/>
              <w:bottom w:val="none" w:sz="0" w:space="0" w:color="auto"/>
              <w:right w:val="none" w:sz="0" w:space="0" w:color="auto"/>
            </w:tcBorders>
            <w:shd w:val="clear" w:color="auto" w:fill="CC9900"/>
          </w:tcPr>
          <w:p w:rsidR="00B70AC2" w:rsidRPr="005F6969" w:rsidRDefault="00685610" w:rsidP="00B70AC2">
            <w:pPr>
              <w:ind w:right="49"/>
              <w:jc w:val="center"/>
              <w:rPr>
                <w:rFonts w:ascii="Montserrat" w:hAnsi="Montserrat" w:cs="Arial"/>
                <w:color w:val="FFFFFF" w:themeColor="background1"/>
                <w:sz w:val="12"/>
                <w:szCs w:val="12"/>
              </w:rPr>
            </w:pPr>
            <w:r>
              <w:rPr>
                <w:rFonts w:ascii="Montserrat" w:hAnsi="Montserrat" w:cs="Arial"/>
                <w:color w:val="FFFFFF" w:themeColor="background1"/>
                <w:sz w:val="12"/>
                <w:szCs w:val="12"/>
              </w:rPr>
              <w:t>Ejes</w:t>
            </w:r>
            <w:r w:rsidRPr="005F6969">
              <w:rPr>
                <w:rFonts w:ascii="Montserrat" w:hAnsi="Montserrat" w:cs="Arial"/>
                <w:color w:val="FFFFFF" w:themeColor="background1"/>
                <w:sz w:val="12"/>
                <w:szCs w:val="12"/>
              </w:rPr>
              <w:t xml:space="preserve"> Transversales</w:t>
            </w:r>
          </w:p>
        </w:tc>
      </w:tr>
      <w:tr w:rsidR="00B70AC2" w:rsidRPr="00B70AC2" w:rsidTr="0021565C">
        <w:trPr>
          <w:trHeight w:val="424"/>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auto"/>
          </w:tcPr>
          <w:p w:rsidR="00685610" w:rsidRDefault="00685610" w:rsidP="00685610">
            <w:pPr>
              <w:jc w:val="center"/>
              <w:rPr>
                <w:rFonts w:ascii="Montserrat" w:hAnsi="Montserrat" w:cs="Arial"/>
                <w:bCs w:val="0"/>
                <w:color w:val="595959" w:themeColor="text1" w:themeTint="A6"/>
                <w:sz w:val="12"/>
                <w:szCs w:val="12"/>
              </w:rPr>
            </w:pPr>
            <w:r>
              <w:rPr>
                <w:rFonts w:ascii="Montserrat" w:hAnsi="Montserrat" w:cs="Arial"/>
                <w:b w:val="0"/>
                <w:color w:val="595959" w:themeColor="text1" w:themeTint="A6"/>
                <w:sz w:val="12"/>
                <w:szCs w:val="12"/>
              </w:rPr>
              <w:t>Inclusión e igualdad sustantiva</w:t>
            </w:r>
          </w:p>
          <w:p w:rsidR="00685610" w:rsidRPr="00685610" w:rsidRDefault="00685610" w:rsidP="00685610">
            <w:pPr>
              <w:jc w:val="center"/>
              <w:rPr>
                <w:rFonts w:ascii="Montserrat" w:hAnsi="Montserrat" w:cs="Arial"/>
                <w:b w:val="0"/>
                <w:color w:val="595959" w:themeColor="text1" w:themeTint="A6"/>
                <w:sz w:val="12"/>
                <w:szCs w:val="12"/>
              </w:rPr>
            </w:pPr>
            <w:r w:rsidRPr="00685610">
              <w:rPr>
                <w:rFonts w:ascii="Montserrat" w:hAnsi="Montserrat" w:cs="Arial"/>
                <w:b w:val="0"/>
                <w:color w:val="595959" w:themeColor="text1" w:themeTint="A6"/>
                <w:sz w:val="12"/>
                <w:szCs w:val="12"/>
              </w:rPr>
              <w:t>Combate a la corrupción y mejora de la gestión pública</w:t>
            </w:r>
          </w:p>
          <w:p w:rsidR="00B70AC2" w:rsidRPr="00B70AC2" w:rsidRDefault="00685610" w:rsidP="00685610">
            <w:pPr>
              <w:jc w:val="center"/>
              <w:rPr>
                <w:b w:val="0"/>
              </w:rPr>
            </w:pPr>
            <w:r w:rsidRPr="00685610">
              <w:rPr>
                <w:rFonts w:ascii="Montserrat" w:hAnsi="Montserrat" w:cs="Arial"/>
                <w:b w:val="0"/>
                <w:color w:val="595959" w:themeColor="text1" w:themeTint="A6"/>
                <w:sz w:val="12"/>
                <w:szCs w:val="12"/>
              </w:rPr>
              <w:t>Territorio y desarrollo sustentable</w:t>
            </w:r>
          </w:p>
        </w:tc>
      </w:tr>
    </w:tbl>
    <w:p w:rsidR="0044774F" w:rsidRPr="005F6969" w:rsidRDefault="0044774F" w:rsidP="00617D15">
      <w:pPr>
        <w:tabs>
          <w:tab w:val="left" w:pos="461"/>
          <w:tab w:val="left" w:pos="1245"/>
          <w:tab w:val="left" w:pos="2450"/>
          <w:tab w:val="left" w:pos="3280"/>
          <w:tab w:val="left" w:pos="4290"/>
          <w:tab w:val="left" w:pos="5361"/>
          <w:tab w:val="left" w:pos="6314"/>
          <w:tab w:val="left" w:pos="7711"/>
          <w:tab w:val="left" w:pos="9102"/>
        </w:tabs>
        <w:ind w:left="-488" w:right="49"/>
        <w:rPr>
          <w:rFonts w:ascii="Montserrat" w:hAnsi="Montserrat" w:cs="Arial"/>
          <w:b/>
          <w:color w:val="595959" w:themeColor="text1" w:themeTint="A6"/>
          <w:sz w:val="12"/>
          <w:szCs w:val="12"/>
        </w:rPr>
      </w:pPr>
    </w:p>
    <w:p w:rsidR="0044774F" w:rsidRPr="005F6969" w:rsidRDefault="0044774F">
      <w:pPr>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br w:type="page"/>
      </w:r>
    </w:p>
    <w:p w:rsidR="0044774F" w:rsidRPr="005F6969" w:rsidRDefault="0044774F" w:rsidP="00617D15">
      <w:pPr>
        <w:tabs>
          <w:tab w:val="left" w:pos="461"/>
          <w:tab w:val="left" w:pos="1245"/>
          <w:tab w:val="left" w:pos="2450"/>
          <w:tab w:val="left" w:pos="3280"/>
          <w:tab w:val="left" w:pos="4290"/>
          <w:tab w:val="left" w:pos="5361"/>
          <w:tab w:val="left" w:pos="6314"/>
          <w:tab w:val="left" w:pos="7711"/>
          <w:tab w:val="left" w:pos="9102"/>
        </w:tabs>
        <w:ind w:left="-488" w:right="49"/>
        <w:rPr>
          <w:rFonts w:ascii="Montserrat" w:hAnsi="Montserrat" w:cs="Arial"/>
          <w:b/>
          <w:color w:val="595959" w:themeColor="text1" w:themeTint="A6"/>
          <w:sz w:val="12"/>
          <w:szCs w:val="12"/>
        </w:rPr>
      </w:pPr>
    </w:p>
    <w:tbl>
      <w:tblPr>
        <w:tblStyle w:val="Listaclara-nfasis1"/>
        <w:tblW w:w="5529" w:type="pct"/>
        <w:tblInd w:w="-60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875"/>
        <w:gridCol w:w="767"/>
        <w:gridCol w:w="1095"/>
        <w:gridCol w:w="819"/>
        <w:gridCol w:w="1010"/>
        <w:gridCol w:w="979"/>
        <w:gridCol w:w="1091"/>
        <w:gridCol w:w="1397"/>
        <w:gridCol w:w="1664"/>
        <w:gridCol w:w="1253"/>
      </w:tblGrid>
      <w:tr w:rsidR="00046FFB" w:rsidRPr="005F6969" w:rsidTr="00046FFB">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400" w:type="pct"/>
            <w:shd w:val="clear" w:color="auto" w:fill="CC9900"/>
          </w:tcPr>
          <w:p w:rsidR="00046FFB" w:rsidRPr="005F6969" w:rsidRDefault="00046FFB" w:rsidP="00046FFB">
            <w:pPr>
              <w:jc w:val="center"/>
              <w:rPr>
                <w:rFonts w:ascii="Montserrat" w:hAnsi="Montserrat" w:cs="Arial"/>
                <w:b w:val="0"/>
                <w:sz w:val="12"/>
                <w:szCs w:val="12"/>
              </w:rPr>
            </w:pPr>
            <w:r>
              <w:rPr>
                <w:rFonts w:ascii="Montserrat" w:hAnsi="Montserrat" w:cs="Arial"/>
                <w:sz w:val="12"/>
                <w:szCs w:val="12"/>
              </w:rPr>
              <w:t>Eje</w:t>
            </w:r>
            <w:r w:rsidRPr="005F6969">
              <w:rPr>
                <w:rFonts w:ascii="Montserrat" w:hAnsi="Montserrat" w:cs="Arial"/>
                <w:sz w:val="12"/>
                <w:szCs w:val="12"/>
              </w:rPr>
              <w:t xml:space="preserve"> Nacional</w:t>
            </w:r>
          </w:p>
        </w:tc>
        <w:tc>
          <w:tcPr>
            <w:tcW w:w="350"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w:t>
            </w:r>
            <w:r>
              <w:rPr>
                <w:rFonts w:ascii="Montserrat" w:hAnsi="Montserrat" w:cs="Arial"/>
                <w:sz w:val="12"/>
                <w:szCs w:val="12"/>
              </w:rPr>
              <w:t xml:space="preserve"> eje</w:t>
            </w:r>
            <w:r w:rsidRPr="005F6969">
              <w:rPr>
                <w:rFonts w:ascii="Montserrat" w:hAnsi="Montserrat" w:cs="Arial"/>
                <w:sz w:val="12"/>
                <w:szCs w:val="12"/>
              </w:rPr>
              <w:t xml:space="preserve"> Nacional</w:t>
            </w:r>
          </w:p>
        </w:tc>
        <w:tc>
          <w:tcPr>
            <w:tcW w:w="500"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Estrategia(s) del Objetivo de</w:t>
            </w:r>
            <w:r>
              <w:rPr>
                <w:rFonts w:ascii="Montserrat" w:hAnsi="Montserrat" w:cs="Arial"/>
                <w:sz w:val="12"/>
                <w:szCs w:val="12"/>
              </w:rPr>
              <w:t>l eje</w:t>
            </w:r>
            <w:r w:rsidRPr="005F6969">
              <w:rPr>
                <w:rFonts w:ascii="Montserrat" w:hAnsi="Montserrat" w:cs="Arial"/>
                <w:sz w:val="12"/>
                <w:szCs w:val="12"/>
              </w:rPr>
              <w:t xml:space="preserve"> Nacional</w:t>
            </w:r>
          </w:p>
        </w:tc>
        <w:tc>
          <w:tcPr>
            <w:tcW w:w="374"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PROSESA</w:t>
            </w:r>
          </w:p>
        </w:tc>
        <w:tc>
          <w:tcPr>
            <w:tcW w:w="461"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Estrategia(s) del Objetivo del PROSESA</w:t>
            </w:r>
          </w:p>
        </w:tc>
        <w:tc>
          <w:tcPr>
            <w:tcW w:w="447"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PAEMAE</w:t>
            </w:r>
          </w:p>
        </w:tc>
        <w:tc>
          <w:tcPr>
            <w:tcW w:w="498"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Pr>
                <w:rFonts w:ascii="Montserrat" w:hAnsi="Montserrat" w:cs="Arial"/>
                <w:sz w:val="12"/>
                <w:szCs w:val="12"/>
              </w:rPr>
              <w:t>Perspectiva</w:t>
            </w:r>
            <w:r w:rsidRPr="005F6969">
              <w:rPr>
                <w:rFonts w:ascii="Montserrat" w:hAnsi="Montserrat" w:cs="Arial"/>
                <w:sz w:val="12"/>
                <w:szCs w:val="12"/>
              </w:rPr>
              <w:t xml:space="preserve"> del Programa Quinquenal</w:t>
            </w:r>
          </w:p>
        </w:tc>
        <w:tc>
          <w:tcPr>
            <w:tcW w:w="638"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PAT</w:t>
            </w:r>
          </w:p>
        </w:tc>
        <w:tc>
          <w:tcPr>
            <w:tcW w:w="760"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Indicador</w:t>
            </w:r>
          </w:p>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MIR</w:t>
            </w:r>
          </w:p>
        </w:tc>
        <w:tc>
          <w:tcPr>
            <w:tcW w:w="572"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Programación</w:t>
            </w:r>
          </w:p>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2019</w:t>
            </w:r>
          </w:p>
        </w:tc>
      </w:tr>
      <w:tr w:rsidR="00046FFB" w:rsidRPr="005F6969" w:rsidTr="00046FF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00" w:type="pct"/>
            <w:vMerge w:val="restart"/>
            <w:tcBorders>
              <w:top w:val="none" w:sz="0" w:space="0" w:color="auto"/>
              <w:left w:val="none" w:sz="0" w:space="0" w:color="auto"/>
              <w:bottom w:val="none" w:sz="0" w:space="0" w:color="auto"/>
            </w:tcBorders>
          </w:tcPr>
          <w:p w:rsidR="00046FFB" w:rsidRPr="005F6969" w:rsidRDefault="00046FFB" w:rsidP="00046FFB">
            <w:pPr>
              <w:rPr>
                <w:rFonts w:ascii="Montserrat" w:hAnsi="Montserrat" w:cs="Arial"/>
                <w:b w:val="0"/>
                <w:color w:val="595959" w:themeColor="text1" w:themeTint="A6"/>
                <w:sz w:val="12"/>
                <w:szCs w:val="12"/>
              </w:rPr>
            </w:pPr>
            <w:r>
              <w:rPr>
                <w:rFonts w:ascii="Montserrat" w:hAnsi="Montserrat" w:cs="Arial"/>
                <w:b w:val="0"/>
                <w:color w:val="595959" w:themeColor="text1" w:themeTint="A6"/>
                <w:sz w:val="12"/>
                <w:szCs w:val="12"/>
              </w:rPr>
              <w:t>Bienestar</w:t>
            </w:r>
          </w:p>
        </w:tc>
        <w:tc>
          <w:tcPr>
            <w:tcW w:w="350"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500"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374"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461"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447" w:type="pct"/>
            <w:vMerge w:val="restart"/>
            <w:tcBorders>
              <w:top w:val="none" w:sz="0" w:space="0" w:color="auto"/>
              <w:bottom w:val="none" w:sz="0" w:space="0" w:color="auto"/>
            </w:tcBorders>
          </w:tcPr>
          <w:p w:rsidR="00046FFB" w:rsidRPr="005F6969" w:rsidRDefault="00046FFB" w:rsidP="00046FFB">
            <w:pPr>
              <w:cnfStyle w:val="000000100000" w:firstRow="0" w:lastRow="0" w:firstColumn="0" w:lastColumn="0" w:oddVBand="0" w:evenVBand="0" w:oddHBand="1" w:evenHBand="0" w:firstRowFirstColumn="0" w:firstRowLastColumn="0" w:lastRowFirstColumn="0" w:lastRowLastColumn="0"/>
            </w:pPr>
            <w:r w:rsidRPr="005F6969">
              <w:rPr>
                <w:rFonts w:ascii="Montserrat" w:hAnsi="Montserrat" w:cs="Arial"/>
                <w:color w:val="595959" w:themeColor="text1" w:themeTint="A6"/>
                <w:sz w:val="12"/>
                <w:szCs w:val="12"/>
              </w:rPr>
              <w:t>Por def</w:t>
            </w:r>
            <w:r w:rsidRPr="005F6969">
              <w:rPr>
                <w:rFonts w:ascii="Montserrat" w:hAnsi="Montserrat" w:cs="Arial"/>
                <w:b/>
                <w:color w:val="595959" w:themeColor="text1" w:themeTint="A6"/>
                <w:sz w:val="12"/>
                <w:szCs w:val="12"/>
              </w:rPr>
              <w:t>i</w:t>
            </w:r>
            <w:r w:rsidRPr="005F6969">
              <w:rPr>
                <w:rFonts w:ascii="Montserrat" w:hAnsi="Montserrat" w:cs="Arial"/>
                <w:color w:val="595959" w:themeColor="text1" w:themeTint="A6"/>
                <w:sz w:val="12"/>
                <w:szCs w:val="12"/>
              </w:rPr>
              <w:t>nir</w:t>
            </w:r>
          </w:p>
        </w:tc>
        <w:tc>
          <w:tcPr>
            <w:tcW w:w="498" w:type="pct"/>
            <w:vMerge w:val="restart"/>
            <w:tcBorders>
              <w:top w:val="none" w:sz="0" w:space="0" w:color="auto"/>
              <w:bottom w:val="none" w:sz="0" w:space="0" w:color="auto"/>
            </w:tcBorders>
          </w:tcPr>
          <w:p w:rsidR="00046FFB" w:rsidRPr="00327C70" w:rsidRDefault="00046FFB" w:rsidP="00046FFB">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046FFB">
              <w:rPr>
                <w:rFonts w:ascii="Montserrat" w:hAnsi="Montserrat" w:cs="Arial"/>
                <w:color w:val="595959" w:themeColor="text1" w:themeTint="A6"/>
                <w:sz w:val="12"/>
                <w:szCs w:val="12"/>
              </w:rPr>
              <w:t xml:space="preserve"> 1) Del paciente (clientes); 2) Del personal y aprendizaje; 3) De los procesos y 4) De recursos financieros</w:t>
            </w:r>
          </w:p>
        </w:tc>
        <w:tc>
          <w:tcPr>
            <w:tcW w:w="638" w:type="pct"/>
            <w:vMerge w:val="restart"/>
            <w:tcBorders>
              <w:top w:val="none" w:sz="0" w:space="0" w:color="auto"/>
              <w:bottom w:val="none" w:sz="0" w:space="0" w:color="auto"/>
            </w:tcBorders>
          </w:tcPr>
          <w:p w:rsidR="00046FFB" w:rsidRPr="005F6969" w:rsidRDefault="00046FFB" w:rsidP="00046FFB">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color w:val="595959" w:themeColor="text1" w:themeTint="A6"/>
                <w:sz w:val="12"/>
                <w:szCs w:val="12"/>
              </w:rPr>
              <w:t>IE-1. Formar recursos humanos de alta calidad en las diferentes ramas de la pediatría, impartiendo estudios de pregrado, especialidades, subespecialidades, alta especialidad, maestrías y doctorados; así como, diversos diplomados y cursos de educación continua.</w:t>
            </w:r>
          </w:p>
        </w:tc>
        <w:tc>
          <w:tcPr>
            <w:tcW w:w="1332" w:type="pct"/>
            <w:gridSpan w:val="2"/>
            <w:tcBorders>
              <w:top w:val="none" w:sz="0" w:space="0" w:color="auto"/>
              <w:bottom w:val="none" w:sz="0" w:space="0" w:color="auto"/>
              <w:right w:val="none" w:sz="0" w:space="0" w:color="auto"/>
            </w:tcBorders>
          </w:tcPr>
          <w:p w:rsidR="00046FFB" w:rsidRPr="005F6969" w:rsidRDefault="00046FFB" w:rsidP="00046FFB">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roofErr w:type="spellStart"/>
            <w:r w:rsidRPr="005F6969">
              <w:rPr>
                <w:rFonts w:ascii="Montserrat" w:hAnsi="Montserrat" w:cs="Arial"/>
                <w:b/>
                <w:color w:val="595959" w:themeColor="text1" w:themeTint="A6"/>
                <w:sz w:val="12"/>
                <w:szCs w:val="12"/>
              </w:rPr>
              <w:t>Pp</w:t>
            </w:r>
            <w:proofErr w:type="spellEnd"/>
            <w:r w:rsidRPr="005F6969">
              <w:rPr>
                <w:rFonts w:ascii="Montserrat" w:hAnsi="Montserrat" w:cs="Arial"/>
                <w:b/>
                <w:color w:val="595959" w:themeColor="text1" w:themeTint="A6"/>
                <w:sz w:val="12"/>
                <w:szCs w:val="12"/>
              </w:rPr>
              <w:t xml:space="preserve"> E 010 “Formación y capacitación de recursos humanos para la salud”</w:t>
            </w:r>
          </w:p>
          <w:p w:rsidR="00046FFB" w:rsidRPr="005F6969" w:rsidRDefault="00046FFB" w:rsidP="00046FFB">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Área: “Capacitación Técnico-Médica”</w:t>
            </w:r>
          </w:p>
        </w:tc>
      </w:tr>
      <w:tr w:rsidR="00FE5005" w:rsidRPr="005F6969" w:rsidTr="00046FFB">
        <w:trPr>
          <w:trHeight w:val="195"/>
        </w:trPr>
        <w:tc>
          <w:tcPr>
            <w:cnfStyle w:val="001000000000" w:firstRow="0" w:lastRow="0" w:firstColumn="1" w:lastColumn="0" w:oddVBand="0" w:evenVBand="0" w:oddHBand="0" w:evenHBand="0" w:firstRowFirstColumn="0" w:firstRowLastColumn="0" w:lastRowFirstColumn="0" w:lastRowLastColumn="0"/>
            <w:tcW w:w="400" w:type="pct"/>
            <w:vMerge/>
          </w:tcPr>
          <w:p w:rsidR="00FE5005" w:rsidRPr="005F6969" w:rsidRDefault="00FE5005" w:rsidP="00FE5005">
            <w:pPr>
              <w:rPr>
                <w:rFonts w:ascii="Montserrat" w:hAnsi="Montserrat" w:cs="Arial"/>
                <w:color w:val="595959" w:themeColor="text1" w:themeTint="A6"/>
                <w:sz w:val="12"/>
                <w:szCs w:val="12"/>
              </w:rPr>
            </w:pPr>
          </w:p>
        </w:tc>
        <w:tc>
          <w:tcPr>
            <w:tcW w:w="350" w:type="pct"/>
            <w:vMerge/>
          </w:tcPr>
          <w:p w:rsidR="00FE5005" w:rsidRPr="005F6969" w:rsidRDefault="00FE5005" w:rsidP="00FE500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Pr>
          <w:p w:rsidR="00FE5005" w:rsidRPr="005F6969" w:rsidRDefault="00FE5005" w:rsidP="00FE5005">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FE5005" w:rsidRPr="005F6969" w:rsidRDefault="00FE5005" w:rsidP="00FE5005">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0" w:type="pct"/>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
                <w:sz w:val="12"/>
                <w:szCs w:val="12"/>
              </w:rPr>
            </w:pPr>
            <w:r w:rsidRPr="005F6969">
              <w:rPr>
                <w:rFonts w:ascii="Montserrat" w:eastAsia="Calibri" w:hAnsi="Montserrat" w:cs="Arial"/>
                <w:b/>
                <w:sz w:val="12"/>
                <w:szCs w:val="12"/>
              </w:rPr>
              <w:t xml:space="preserve">1. </w:t>
            </w:r>
            <w:r w:rsidRPr="005F6969">
              <w:rPr>
                <w:rFonts w:ascii="Montserrat" w:eastAsia="Calibri" w:hAnsi="Montserrat" w:cs="Arial"/>
                <w:sz w:val="12"/>
                <w:szCs w:val="12"/>
              </w:rPr>
              <w:t>Porcentaje de servidores públicos capacitados</w:t>
            </w:r>
          </w:p>
        </w:tc>
        <w:tc>
          <w:tcPr>
            <w:tcW w:w="572" w:type="pct"/>
          </w:tcPr>
          <w:p w:rsidR="00FE5005" w:rsidRPr="005F6969" w:rsidRDefault="00FE5005" w:rsidP="00FE500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0.0%</w:t>
            </w:r>
          </w:p>
        </w:tc>
      </w:tr>
      <w:tr w:rsidR="00FE5005" w:rsidRPr="005F6969" w:rsidTr="00046FF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00" w:type="pct"/>
            <w:vMerge/>
            <w:tcBorders>
              <w:top w:val="none" w:sz="0" w:space="0" w:color="auto"/>
              <w:left w:val="none" w:sz="0" w:space="0" w:color="auto"/>
              <w:bottom w:val="none" w:sz="0" w:space="0" w:color="auto"/>
            </w:tcBorders>
          </w:tcPr>
          <w:p w:rsidR="00FE5005" w:rsidRPr="005F6969" w:rsidRDefault="00FE5005" w:rsidP="00FE5005">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FE5005" w:rsidRPr="005F6969" w:rsidRDefault="00FE5005" w:rsidP="00FE500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Borders>
              <w:top w:val="none" w:sz="0" w:space="0" w:color="auto"/>
              <w:bottom w:val="none" w:sz="0" w:space="0" w:color="auto"/>
            </w:tcBorders>
          </w:tcPr>
          <w:p w:rsidR="00FE5005" w:rsidRPr="005F6969" w:rsidRDefault="00FE5005" w:rsidP="00FE5005">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FE5005" w:rsidRPr="005F6969" w:rsidRDefault="00FE5005" w:rsidP="00FE5005">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0" w:type="pct"/>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
                <w:sz w:val="12"/>
                <w:szCs w:val="12"/>
              </w:rPr>
            </w:pPr>
            <w:r w:rsidRPr="005F6969">
              <w:rPr>
                <w:rFonts w:ascii="Montserrat" w:eastAsia="Calibri" w:hAnsi="Montserrat" w:cs="Arial"/>
                <w:b/>
                <w:sz w:val="12"/>
                <w:szCs w:val="12"/>
              </w:rPr>
              <w:t xml:space="preserve">2. </w:t>
            </w:r>
            <w:r w:rsidRPr="005F6969">
              <w:rPr>
                <w:rFonts w:ascii="Montserrat" w:eastAsia="Calibri" w:hAnsi="Montserrat" w:cs="Arial"/>
                <w:sz w:val="12"/>
                <w:szCs w:val="12"/>
              </w:rPr>
              <w:t>Porcentaje de servidores públicos que adquieren mayores conocimientos a través de la capacitación técnico-médica</w:t>
            </w:r>
          </w:p>
        </w:tc>
        <w:tc>
          <w:tcPr>
            <w:tcW w:w="572" w:type="pct"/>
            <w:tcBorders>
              <w:top w:val="none" w:sz="0" w:space="0" w:color="auto"/>
              <w:bottom w:val="none" w:sz="0" w:space="0" w:color="auto"/>
              <w:right w:val="none" w:sz="0" w:space="0" w:color="auto"/>
            </w:tcBorders>
          </w:tcPr>
          <w:p w:rsidR="00FE5005" w:rsidRPr="005F6969" w:rsidRDefault="00FE5005" w:rsidP="00FE500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0.0%</w:t>
            </w:r>
          </w:p>
        </w:tc>
      </w:tr>
      <w:tr w:rsidR="00FE5005" w:rsidRPr="005F6969" w:rsidTr="00046FFB">
        <w:trPr>
          <w:trHeight w:val="195"/>
        </w:trPr>
        <w:tc>
          <w:tcPr>
            <w:cnfStyle w:val="001000000000" w:firstRow="0" w:lastRow="0" w:firstColumn="1" w:lastColumn="0" w:oddVBand="0" w:evenVBand="0" w:oddHBand="0" w:evenHBand="0" w:firstRowFirstColumn="0" w:firstRowLastColumn="0" w:lastRowFirstColumn="0" w:lastRowLastColumn="0"/>
            <w:tcW w:w="400" w:type="pct"/>
            <w:vMerge/>
          </w:tcPr>
          <w:p w:rsidR="00FE5005" w:rsidRPr="005F6969" w:rsidRDefault="00FE5005" w:rsidP="00FE5005">
            <w:pPr>
              <w:rPr>
                <w:rFonts w:ascii="Montserrat" w:hAnsi="Montserrat" w:cs="Arial"/>
                <w:color w:val="595959" w:themeColor="text1" w:themeTint="A6"/>
                <w:sz w:val="12"/>
                <w:szCs w:val="12"/>
              </w:rPr>
            </w:pPr>
          </w:p>
        </w:tc>
        <w:tc>
          <w:tcPr>
            <w:tcW w:w="350" w:type="pct"/>
            <w:vMerge/>
          </w:tcPr>
          <w:p w:rsidR="00FE5005" w:rsidRPr="005F6969" w:rsidRDefault="00FE5005" w:rsidP="00FE500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Pr>
          <w:p w:rsidR="00FE5005" w:rsidRPr="005F6969" w:rsidRDefault="00FE5005" w:rsidP="00FE5005">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FE5005" w:rsidRPr="005F6969" w:rsidRDefault="00FE5005" w:rsidP="00FE5005">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0" w:type="pct"/>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sz w:val="12"/>
                <w:szCs w:val="12"/>
              </w:rPr>
            </w:pPr>
            <w:r w:rsidRPr="005F6969">
              <w:rPr>
                <w:rFonts w:ascii="Montserrat" w:eastAsia="Calibri" w:hAnsi="Montserrat" w:cs="Arial"/>
                <w:b/>
                <w:sz w:val="12"/>
                <w:szCs w:val="12"/>
              </w:rPr>
              <w:t xml:space="preserve">3. </w:t>
            </w:r>
            <w:r w:rsidRPr="005F6969">
              <w:rPr>
                <w:rFonts w:ascii="Montserrat" w:eastAsia="Calibri" w:hAnsi="Montserrat" w:cs="Arial"/>
                <w:sz w:val="12"/>
                <w:szCs w:val="12"/>
              </w:rPr>
              <w:t>Porcentaje de eventos de capacitación realizados satisfactoriamente en materia técnico-médica</w:t>
            </w:r>
          </w:p>
        </w:tc>
        <w:tc>
          <w:tcPr>
            <w:tcW w:w="572" w:type="pct"/>
          </w:tcPr>
          <w:p w:rsidR="00FE5005" w:rsidRPr="005F6969" w:rsidRDefault="00FE5005" w:rsidP="00FE500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0.0%</w:t>
            </w:r>
          </w:p>
        </w:tc>
      </w:tr>
      <w:tr w:rsidR="00FE5005" w:rsidRPr="005F6969" w:rsidTr="00046FF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00" w:type="pct"/>
            <w:vMerge/>
            <w:tcBorders>
              <w:top w:val="none" w:sz="0" w:space="0" w:color="auto"/>
              <w:left w:val="none" w:sz="0" w:space="0" w:color="auto"/>
              <w:bottom w:val="none" w:sz="0" w:space="0" w:color="auto"/>
            </w:tcBorders>
          </w:tcPr>
          <w:p w:rsidR="00FE5005" w:rsidRPr="005F6969" w:rsidRDefault="00FE5005" w:rsidP="00FE5005">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FE5005" w:rsidRPr="005F6969" w:rsidRDefault="00FE5005" w:rsidP="00FE500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Borders>
              <w:top w:val="none" w:sz="0" w:space="0" w:color="auto"/>
              <w:bottom w:val="none" w:sz="0" w:space="0" w:color="auto"/>
            </w:tcBorders>
          </w:tcPr>
          <w:p w:rsidR="00FE5005" w:rsidRPr="005F6969" w:rsidRDefault="00FE5005" w:rsidP="00FE5005">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FE5005" w:rsidRPr="005F6969" w:rsidRDefault="00FE5005" w:rsidP="00FE5005">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0" w:type="pct"/>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sz w:val="12"/>
                <w:szCs w:val="12"/>
              </w:rPr>
            </w:pPr>
            <w:r w:rsidRPr="005F6969">
              <w:rPr>
                <w:rFonts w:ascii="Montserrat" w:eastAsia="Calibri" w:hAnsi="Montserrat" w:cs="Arial"/>
                <w:b/>
                <w:sz w:val="12"/>
                <w:szCs w:val="12"/>
              </w:rPr>
              <w:t xml:space="preserve">4. </w:t>
            </w:r>
            <w:r w:rsidRPr="005F6969">
              <w:rPr>
                <w:rFonts w:ascii="Montserrat" w:eastAsia="Calibri" w:hAnsi="Montserrat" w:cs="Arial"/>
                <w:sz w:val="12"/>
                <w:szCs w:val="12"/>
              </w:rPr>
              <w:t>Porcentaje de temas identificados en materia técnico-médica que se integran al Programa Anual de Capacitación</w:t>
            </w:r>
          </w:p>
        </w:tc>
        <w:tc>
          <w:tcPr>
            <w:tcW w:w="572" w:type="pct"/>
            <w:tcBorders>
              <w:top w:val="none" w:sz="0" w:space="0" w:color="auto"/>
              <w:bottom w:val="none" w:sz="0" w:space="0" w:color="auto"/>
              <w:right w:val="none" w:sz="0" w:space="0" w:color="auto"/>
            </w:tcBorders>
          </w:tcPr>
          <w:p w:rsidR="00FE5005" w:rsidRPr="005F6969" w:rsidRDefault="00FE5005" w:rsidP="00FE500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0.0%</w:t>
            </w:r>
          </w:p>
        </w:tc>
      </w:tr>
      <w:tr w:rsidR="00FE5005" w:rsidRPr="005F6969" w:rsidTr="00046FFB">
        <w:trPr>
          <w:trHeight w:val="203"/>
        </w:trPr>
        <w:tc>
          <w:tcPr>
            <w:cnfStyle w:val="001000000000" w:firstRow="0" w:lastRow="0" w:firstColumn="1" w:lastColumn="0" w:oddVBand="0" w:evenVBand="0" w:oddHBand="0" w:evenHBand="0" w:firstRowFirstColumn="0" w:firstRowLastColumn="0" w:lastRowFirstColumn="0" w:lastRowLastColumn="0"/>
            <w:tcW w:w="400" w:type="pct"/>
            <w:vMerge/>
          </w:tcPr>
          <w:p w:rsidR="00FE5005" w:rsidRPr="005F6969" w:rsidRDefault="00FE5005" w:rsidP="00FE5005">
            <w:pPr>
              <w:rPr>
                <w:rFonts w:ascii="Montserrat" w:hAnsi="Montserrat" w:cs="Arial"/>
                <w:color w:val="595959" w:themeColor="text1" w:themeTint="A6"/>
                <w:sz w:val="12"/>
                <w:szCs w:val="12"/>
              </w:rPr>
            </w:pPr>
          </w:p>
        </w:tc>
        <w:tc>
          <w:tcPr>
            <w:tcW w:w="350" w:type="pct"/>
            <w:vMerge/>
          </w:tcPr>
          <w:p w:rsidR="00FE5005" w:rsidRPr="005F6969" w:rsidRDefault="00FE5005" w:rsidP="00FE500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Pr>
          <w:p w:rsidR="00FE5005" w:rsidRPr="005F6969" w:rsidRDefault="00FE5005" w:rsidP="00FE5005">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FE5005" w:rsidRPr="005F6969" w:rsidRDefault="00FE5005" w:rsidP="00FE5005">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0" w:type="pct"/>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
                <w:sz w:val="12"/>
                <w:szCs w:val="12"/>
              </w:rPr>
            </w:pPr>
            <w:r w:rsidRPr="005F6969">
              <w:rPr>
                <w:rFonts w:ascii="Montserrat" w:eastAsia="Calibri" w:hAnsi="Montserrat" w:cs="Arial"/>
                <w:b/>
                <w:sz w:val="12"/>
                <w:szCs w:val="12"/>
              </w:rPr>
              <w:t xml:space="preserve">5. </w:t>
            </w:r>
            <w:r w:rsidRPr="005F6969">
              <w:rPr>
                <w:rFonts w:ascii="Montserrat" w:eastAsia="Calibri" w:hAnsi="Montserrat" w:cs="Arial"/>
                <w:sz w:val="12"/>
                <w:szCs w:val="12"/>
              </w:rPr>
              <w:t>Porcentaje de temas en materia técnico-médica contratados en el Programa Anual de Capacitación (PAC)</w:t>
            </w:r>
          </w:p>
        </w:tc>
        <w:tc>
          <w:tcPr>
            <w:tcW w:w="572" w:type="pct"/>
          </w:tcPr>
          <w:p w:rsidR="00FE5005" w:rsidRPr="005F6969" w:rsidRDefault="00FE5005" w:rsidP="00FE500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0.0%</w:t>
            </w:r>
          </w:p>
        </w:tc>
      </w:tr>
      <w:tr w:rsidR="00FE5005" w:rsidRPr="005F6969" w:rsidTr="00046FF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00" w:type="pct"/>
            <w:vMerge/>
            <w:tcBorders>
              <w:top w:val="none" w:sz="0" w:space="0" w:color="auto"/>
              <w:left w:val="none" w:sz="0" w:space="0" w:color="auto"/>
              <w:bottom w:val="none" w:sz="0" w:space="0" w:color="auto"/>
            </w:tcBorders>
          </w:tcPr>
          <w:p w:rsidR="00FE5005" w:rsidRPr="005F6969" w:rsidRDefault="00FE5005" w:rsidP="00FE5005">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FE5005" w:rsidRPr="005F6969" w:rsidRDefault="00FE5005" w:rsidP="00FE500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Borders>
              <w:top w:val="none" w:sz="0" w:space="0" w:color="auto"/>
              <w:bottom w:val="none" w:sz="0" w:space="0" w:color="auto"/>
            </w:tcBorders>
          </w:tcPr>
          <w:p w:rsidR="00FE5005" w:rsidRPr="005F6969" w:rsidRDefault="00FE5005" w:rsidP="00FE5005">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FE5005" w:rsidRPr="005F6969" w:rsidRDefault="00FE5005" w:rsidP="00FE5005">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1332" w:type="pct"/>
            <w:gridSpan w:val="2"/>
            <w:tcBorders>
              <w:top w:val="none" w:sz="0" w:space="0" w:color="auto"/>
              <w:bottom w:val="none" w:sz="0" w:space="0" w:color="auto"/>
              <w:right w:val="none" w:sz="0" w:space="0" w:color="auto"/>
            </w:tcBorders>
          </w:tcPr>
          <w:p w:rsidR="00FE5005" w:rsidRPr="005F6969" w:rsidRDefault="00FE5005" w:rsidP="00FE500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roofErr w:type="spellStart"/>
            <w:r w:rsidRPr="005F6969">
              <w:rPr>
                <w:rFonts w:ascii="Montserrat" w:hAnsi="Montserrat" w:cs="Arial"/>
                <w:b/>
                <w:color w:val="595959" w:themeColor="text1" w:themeTint="A6"/>
                <w:sz w:val="12"/>
                <w:szCs w:val="12"/>
              </w:rPr>
              <w:t>Pp</w:t>
            </w:r>
            <w:proofErr w:type="spellEnd"/>
            <w:r w:rsidRPr="005F6969">
              <w:rPr>
                <w:rFonts w:ascii="Montserrat" w:hAnsi="Montserrat" w:cs="Arial"/>
                <w:b/>
                <w:color w:val="595959" w:themeColor="text1" w:themeTint="A6"/>
                <w:sz w:val="12"/>
                <w:szCs w:val="12"/>
              </w:rPr>
              <w:t xml:space="preserve"> E 010 “Formación y capacitación de recursos humanos para la salud”</w:t>
            </w:r>
          </w:p>
          <w:p w:rsidR="00FE5005" w:rsidRPr="005F6969" w:rsidRDefault="00FE5005" w:rsidP="00FE500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Área: “Capacitación Administrativa-Gerencial”</w:t>
            </w:r>
          </w:p>
        </w:tc>
      </w:tr>
      <w:tr w:rsidR="00FE5005" w:rsidRPr="005F6969" w:rsidTr="00046FFB">
        <w:trPr>
          <w:trHeight w:val="203"/>
        </w:trPr>
        <w:tc>
          <w:tcPr>
            <w:cnfStyle w:val="001000000000" w:firstRow="0" w:lastRow="0" w:firstColumn="1" w:lastColumn="0" w:oddVBand="0" w:evenVBand="0" w:oddHBand="0" w:evenHBand="0" w:firstRowFirstColumn="0" w:firstRowLastColumn="0" w:lastRowFirstColumn="0" w:lastRowLastColumn="0"/>
            <w:tcW w:w="400" w:type="pct"/>
            <w:vMerge/>
          </w:tcPr>
          <w:p w:rsidR="00FE5005" w:rsidRPr="005F6969" w:rsidRDefault="00FE5005" w:rsidP="00FE5005">
            <w:pPr>
              <w:rPr>
                <w:rFonts w:ascii="Montserrat" w:hAnsi="Montserrat" w:cs="Arial"/>
                <w:color w:val="595959" w:themeColor="text1" w:themeTint="A6"/>
                <w:sz w:val="12"/>
                <w:szCs w:val="12"/>
              </w:rPr>
            </w:pPr>
          </w:p>
        </w:tc>
        <w:tc>
          <w:tcPr>
            <w:tcW w:w="350" w:type="pct"/>
            <w:vMerge/>
          </w:tcPr>
          <w:p w:rsidR="00FE5005" w:rsidRPr="005F6969" w:rsidRDefault="00FE5005" w:rsidP="00FE500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Pr>
          <w:p w:rsidR="00FE5005" w:rsidRPr="005F6969" w:rsidRDefault="00FE5005" w:rsidP="00FE5005">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FE5005" w:rsidRPr="005F6969" w:rsidRDefault="00FE5005" w:rsidP="00FE5005">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0" w:type="pct"/>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
                <w:sz w:val="12"/>
                <w:szCs w:val="12"/>
              </w:rPr>
            </w:pPr>
            <w:r w:rsidRPr="005F6969">
              <w:rPr>
                <w:rFonts w:ascii="Montserrat" w:eastAsia="Calibri" w:hAnsi="Montserrat" w:cs="Arial"/>
                <w:b/>
                <w:sz w:val="12"/>
                <w:szCs w:val="12"/>
              </w:rPr>
              <w:t xml:space="preserve">1. </w:t>
            </w:r>
            <w:r w:rsidRPr="005F6969">
              <w:rPr>
                <w:rFonts w:ascii="Montserrat" w:eastAsia="Calibri" w:hAnsi="Montserrat" w:cs="Arial"/>
                <w:sz w:val="12"/>
                <w:szCs w:val="12"/>
              </w:rPr>
              <w:t>Porcentaje de servidores públicos capacitados</w:t>
            </w:r>
          </w:p>
        </w:tc>
        <w:tc>
          <w:tcPr>
            <w:tcW w:w="572" w:type="pct"/>
          </w:tcPr>
          <w:p w:rsidR="00FE5005" w:rsidRPr="005F6969" w:rsidRDefault="00FE5005" w:rsidP="00FE500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96.3%</w:t>
            </w:r>
          </w:p>
        </w:tc>
      </w:tr>
      <w:tr w:rsidR="00FE5005" w:rsidRPr="005F6969" w:rsidTr="00046FF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00" w:type="pct"/>
            <w:vMerge/>
            <w:tcBorders>
              <w:top w:val="none" w:sz="0" w:space="0" w:color="auto"/>
              <w:left w:val="none" w:sz="0" w:space="0" w:color="auto"/>
              <w:bottom w:val="none" w:sz="0" w:space="0" w:color="auto"/>
            </w:tcBorders>
          </w:tcPr>
          <w:p w:rsidR="00FE5005" w:rsidRPr="005F6969" w:rsidRDefault="00FE5005" w:rsidP="00FE5005">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FE5005" w:rsidRPr="005F6969" w:rsidRDefault="00FE5005" w:rsidP="00FE500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Borders>
              <w:top w:val="none" w:sz="0" w:space="0" w:color="auto"/>
              <w:bottom w:val="none" w:sz="0" w:space="0" w:color="auto"/>
            </w:tcBorders>
          </w:tcPr>
          <w:p w:rsidR="00FE5005" w:rsidRPr="005F6969" w:rsidRDefault="00FE5005" w:rsidP="00FE5005">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FE5005" w:rsidRPr="005F6969" w:rsidRDefault="00FE5005" w:rsidP="00FE5005">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0" w:type="pct"/>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
                <w:sz w:val="12"/>
                <w:szCs w:val="12"/>
              </w:rPr>
            </w:pPr>
            <w:r w:rsidRPr="005F6969">
              <w:rPr>
                <w:rFonts w:ascii="Montserrat" w:eastAsia="Calibri" w:hAnsi="Montserrat" w:cs="Arial"/>
                <w:b/>
                <w:sz w:val="12"/>
                <w:szCs w:val="12"/>
              </w:rPr>
              <w:t xml:space="preserve">2. </w:t>
            </w:r>
            <w:r w:rsidRPr="005F6969">
              <w:rPr>
                <w:rFonts w:ascii="Montserrat" w:eastAsia="Calibri" w:hAnsi="Montserrat" w:cs="Arial"/>
                <w:sz w:val="12"/>
                <w:szCs w:val="12"/>
              </w:rPr>
              <w:t>Porcentaje de servidores públicos que adquieren mayores conocimientos a través de la capacitación administrativa y gerencial</w:t>
            </w:r>
          </w:p>
        </w:tc>
        <w:tc>
          <w:tcPr>
            <w:tcW w:w="572" w:type="pct"/>
            <w:tcBorders>
              <w:top w:val="none" w:sz="0" w:space="0" w:color="auto"/>
              <w:bottom w:val="none" w:sz="0" w:space="0" w:color="auto"/>
              <w:right w:val="none" w:sz="0" w:space="0" w:color="auto"/>
            </w:tcBorders>
          </w:tcPr>
          <w:p w:rsidR="00FE5005" w:rsidRPr="005F6969" w:rsidRDefault="00FE5005" w:rsidP="00FE500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96.3%</w:t>
            </w:r>
          </w:p>
        </w:tc>
      </w:tr>
      <w:tr w:rsidR="00FE5005" w:rsidRPr="005F6969" w:rsidTr="00046FFB">
        <w:trPr>
          <w:trHeight w:val="203"/>
        </w:trPr>
        <w:tc>
          <w:tcPr>
            <w:cnfStyle w:val="001000000000" w:firstRow="0" w:lastRow="0" w:firstColumn="1" w:lastColumn="0" w:oddVBand="0" w:evenVBand="0" w:oddHBand="0" w:evenHBand="0" w:firstRowFirstColumn="0" w:firstRowLastColumn="0" w:lastRowFirstColumn="0" w:lastRowLastColumn="0"/>
            <w:tcW w:w="400" w:type="pct"/>
            <w:vMerge/>
          </w:tcPr>
          <w:p w:rsidR="00FE5005" w:rsidRPr="005F6969" w:rsidRDefault="00FE5005" w:rsidP="00FE5005">
            <w:pPr>
              <w:rPr>
                <w:rFonts w:ascii="Montserrat" w:hAnsi="Montserrat" w:cs="Arial"/>
                <w:color w:val="595959" w:themeColor="text1" w:themeTint="A6"/>
                <w:sz w:val="12"/>
                <w:szCs w:val="12"/>
              </w:rPr>
            </w:pPr>
          </w:p>
        </w:tc>
        <w:tc>
          <w:tcPr>
            <w:tcW w:w="350" w:type="pct"/>
            <w:vMerge/>
          </w:tcPr>
          <w:p w:rsidR="00FE5005" w:rsidRPr="005F6969" w:rsidRDefault="00FE5005" w:rsidP="00FE500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Pr>
          <w:p w:rsidR="00FE5005" w:rsidRPr="005F6969" w:rsidRDefault="00FE5005" w:rsidP="00FE5005">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FE5005" w:rsidRPr="005F6969" w:rsidRDefault="00FE5005" w:rsidP="00FE5005">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0" w:type="pct"/>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sz w:val="12"/>
                <w:szCs w:val="12"/>
              </w:rPr>
            </w:pPr>
            <w:r w:rsidRPr="005F6969">
              <w:rPr>
                <w:rFonts w:ascii="Montserrat" w:eastAsia="Calibri" w:hAnsi="Montserrat" w:cs="Arial"/>
                <w:b/>
                <w:sz w:val="12"/>
                <w:szCs w:val="12"/>
              </w:rPr>
              <w:t xml:space="preserve">3. </w:t>
            </w:r>
            <w:r w:rsidRPr="005F6969">
              <w:rPr>
                <w:rFonts w:ascii="Montserrat" w:eastAsia="Calibri" w:hAnsi="Montserrat" w:cs="Arial"/>
                <w:sz w:val="12"/>
                <w:szCs w:val="12"/>
              </w:rPr>
              <w:t>Porcentaje de eventos de capacitación realizados satisfactoriamente en materia administrativa y gerencial</w:t>
            </w:r>
          </w:p>
        </w:tc>
        <w:tc>
          <w:tcPr>
            <w:tcW w:w="572" w:type="pct"/>
          </w:tcPr>
          <w:p w:rsidR="00FE5005" w:rsidRPr="005F6969" w:rsidRDefault="00FE5005" w:rsidP="00FE500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100.0%</w:t>
            </w:r>
          </w:p>
        </w:tc>
      </w:tr>
      <w:tr w:rsidR="00FE5005" w:rsidRPr="005F6969" w:rsidTr="00046FF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00" w:type="pct"/>
            <w:vMerge/>
            <w:tcBorders>
              <w:top w:val="none" w:sz="0" w:space="0" w:color="auto"/>
              <w:left w:val="none" w:sz="0" w:space="0" w:color="auto"/>
              <w:bottom w:val="none" w:sz="0" w:space="0" w:color="auto"/>
            </w:tcBorders>
          </w:tcPr>
          <w:p w:rsidR="00FE5005" w:rsidRPr="005F6969" w:rsidRDefault="00FE5005" w:rsidP="00FE5005">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FE5005" w:rsidRPr="005F6969" w:rsidRDefault="00FE5005" w:rsidP="00FE500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Borders>
              <w:top w:val="none" w:sz="0" w:space="0" w:color="auto"/>
              <w:bottom w:val="none" w:sz="0" w:space="0" w:color="auto"/>
            </w:tcBorders>
          </w:tcPr>
          <w:p w:rsidR="00FE5005" w:rsidRPr="005F6969" w:rsidRDefault="00FE5005" w:rsidP="00FE5005">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FE5005" w:rsidRPr="005F6969" w:rsidRDefault="00FE5005" w:rsidP="00FE5005">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0" w:type="pct"/>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sz w:val="12"/>
                <w:szCs w:val="12"/>
              </w:rPr>
            </w:pPr>
            <w:r w:rsidRPr="005F6969">
              <w:rPr>
                <w:rFonts w:ascii="Montserrat" w:eastAsia="Calibri" w:hAnsi="Montserrat" w:cs="Arial"/>
                <w:b/>
                <w:sz w:val="12"/>
                <w:szCs w:val="12"/>
              </w:rPr>
              <w:t xml:space="preserve">4. </w:t>
            </w:r>
            <w:r w:rsidRPr="005F6969">
              <w:rPr>
                <w:rFonts w:ascii="Montserrat" w:eastAsia="Calibri" w:hAnsi="Montserrat" w:cs="Arial"/>
                <w:sz w:val="12"/>
                <w:szCs w:val="12"/>
              </w:rPr>
              <w:t>Porcentaje del presupuesto destinado a capacitación administrativa y gerencial respecto al total ejercido por la institución</w:t>
            </w:r>
          </w:p>
        </w:tc>
        <w:tc>
          <w:tcPr>
            <w:tcW w:w="572" w:type="pct"/>
            <w:tcBorders>
              <w:top w:val="none" w:sz="0" w:space="0" w:color="auto"/>
              <w:bottom w:val="none" w:sz="0" w:space="0" w:color="auto"/>
              <w:right w:val="none" w:sz="0" w:space="0" w:color="auto"/>
            </w:tcBorders>
          </w:tcPr>
          <w:p w:rsidR="00FE5005" w:rsidRPr="005F6969" w:rsidRDefault="00FE5005" w:rsidP="00FE500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0.2%</w:t>
            </w:r>
          </w:p>
        </w:tc>
      </w:tr>
      <w:tr w:rsidR="00FE5005" w:rsidRPr="005F6969" w:rsidTr="00046FFB">
        <w:trPr>
          <w:trHeight w:val="203"/>
        </w:trPr>
        <w:tc>
          <w:tcPr>
            <w:cnfStyle w:val="001000000000" w:firstRow="0" w:lastRow="0" w:firstColumn="1" w:lastColumn="0" w:oddVBand="0" w:evenVBand="0" w:oddHBand="0" w:evenHBand="0" w:firstRowFirstColumn="0" w:firstRowLastColumn="0" w:lastRowFirstColumn="0" w:lastRowLastColumn="0"/>
            <w:tcW w:w="400" w:type="pct"/>
            <w:vMerge/>
          </w:tcPr>
          <w:p w:rsidR="00FE5005" w:rsidRPr="005F6969" w:rsidRDefault="00FE5005" w:rsidP="00FE5005">
            <w:pPr>
              <w:rPr>
                <w:rFonts w:ascii="Montserrat" w:hAnsi="Montserrat" w:cs="Arial"/>
                <w:color w:val="595959" w:themeColor="text1" w:themeTint="A6"/>
                <w:sz w:val="12"/>
                <w:szCs w:val="12"/>
              </w:rPr>
            </w:pPr>
          </w:p>
        </w:tc>
        <w:tc>
          <w:tcPr>
            <w:tcW w:w="350" w:type="pct"/>
            <w:vMerge/>
          </w:tcPr>
          <w:p w:rsidR="00FE5005" w:rsidRPr="005F6969" w:rsidRDefault="00FE5005" w:rsidP="00FE500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Pr>
          <w:p w:rsidR="00FE5005" w:rsidRPr="005F6969" w:rsidRDefault="00FE5005" w:rsidP="00FE5005">
            <w:pPr>
              <w:pStyle w:val="Prrafodelista"/>
              <w:autoSpaceDE w:val="0"/>
              <w:autoSpaceDN w:val="0"/>
              <w:adjustRightInd w:val="0"/>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Pr>
          <w:p w:rsidR="00FE5005" w:rsidRPr="005F6969" w:rsidRDefault="00FE5005" w:rsidP="00FE500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Pr>
          <w:p w:rsidR="00FE5005" w:rsidRPr="005F6969" w:rsidRDefault="00FE5005" w:rsidP="00FE5005">
            <w:pPr>
              <w:ind w:left="33" w:right="49" w:hanging="33"/>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0" w:type="pct"/>
          </w:tcPr>
          <w:p w:rsidR="00FE5005" w:rsidRPr="005F6969" w:rsidRDefault="00FE5005" w:rsidP="00FE5005">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sz w:val="12"/>
                <w:szCs w:val="12"/>
              </w:rPr>
            </w:pPr>
            <w:r w:rsidRPr="005F6969">
              <w:rPr>
                <w:rFonts w:ascii="Montserrat" w:eastAsia="Calibri" w:hAnsi="Montserrat" w:cs="Arial"/>
                <w:b/>
                <w:sz w:val="12"/>
                <w:szCs w:val="12"/>
              </w:rPr>
              <w:t xml:space="preserve">5. </w:t>
            </w:r>
            <w:r w:rsidRPr="005F6969">
              <w:rPr>
                <w:rFonts w:ascii="Montserrat" w:eastAsia="Calibri" w:hAnsi="Montserrat" w:cs="Arial"/>
                <w:sz w:val="12"/>
                <w:szCs w:val="12"/>
              </w:rPr>
              <w:t>Porcentaje de temas identificados en materia administrativa y gerencial que se integran al Programa Anual de Capacitación</w:t>
            </w:r>
          </w:p>
        </w:tc>
        <w:tc>
          <w:tcPr>
            <w:tcW w:w="572" w:type="pct"/>
          </w:tcPr>
          <w:p w:rsidR="00FE5005" w:rsidRPr="005F6969" w:rsidRDefault="00FE5005" w:rsidP="00FE500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100.0%</w:t>
            </w:r>
          </w:p>
        </w:tc>
      </w:tr>
      <w:tr w:rsidR="00FE5005" w:rsidRPr="005F6969" w:rsidTr="00046FF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400" w:type="pct"/>
            <w:vMerge/>
            <w:tcBorders>
              <w:top w:val="none" w:sz="0" w:space="0" w:color="auto"/>
              <w:left w:val="none" w:sz="0" w:space="0" w:color="auto"/>
              <w:bottom w:val="none" w:sz="0" w:space="0" w:color="auto"/>
            </w:tcBorders>
          </w:tcPr>
          <w:p w:rsidR="00FE5005" w:rsidRPr="005F6969" w:rsidRDefault="00FE5005" w:rsidP="00FE5005">
            <w:pPr>
              <w:rPr>
                <w:rFonts w:ascii="Montserrat" w:hAnsi="Montserrat" w:cs="Arial"/>
                <w:color w:val="595959" w:themeColor="text1" w:themeTint="A6"/>
                <w:sz w:val="12"/>
                <w:szCs w:val="12"/>
              </w:rPr>
            </w:pPr>
          </w:p>
        </w:tc>
        <w:tc>
          <w:tcPr>
            <w:tcW w:w="350" w:type="pct"/>
            <w:vMerge/>
            <w:tcBorders>
              <w:top w:val="none" w:sz="0" w:space="0" w:color="auto"/>
              <w:bottom w:val="none" w:sz="0" w:space="0" w:color="auto"/>
            </w:tcBorders>
          </w:tcPr>
          <w:p w:rsidR="00FE5005" w:rsidRPr="005F6969" w:rsidRDefault="00FE5005" w:rsidP="00FE500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0" w:type="pct"/>
            <w:vMerge/>
            <w:tcBorders>
              <w:top w:val="none" w:sz="0" w:space="0" w:color="auto"/>
              <w:bottom w:val="none" w:sz="0" w:space="0" w:color="auto"/>
            </w:tcBorders>
          </w:tcPr>
          <w:p w:rsidR="00FE5005" w:rsidRPr="005F6969" w:rsidRDefault="00FE5005" w:rsidP="00FE5005">
            <w:pPr>
              <w:pStyle w:val="Prrafodelista"/>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374"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1"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7" w:type="pct"/>
            <w:vMerge/>
            <w:tcBorders>
              <w:top w:val="none" w:sz="0" w:space="0" w:color="auto"/>
              <w:bottom w:val="none" w:sz="0" w:space="0" w:color="auto"/>
            </w:tcBorders>
          </w:tcPr>
          <w:p w:rsidR="00FE5005" w:rsidRPr="005F6969" w:rsidRDefault="00FE5005" w:rsidP="00FE500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98" w:type="pct"/>
            <w:vMerge/>
            <w:tcBorders>
              <w:top w:val="none" w:sz="0" w:space="0" w:color="auto"/>
              <w:bottom w:val="none" w:sz="0" w:space="0" w:color="auto"/>
            </w:tcBorders>
          </w:tcPr>
          <w:p w:rsidR="00FE5005" w:rsidRPr="005F6969" w:rsidRDefault="00FE5005" w:rsidP="00FE5005">
            <w:pPr>
              <w:ind w:left="33" w:right="49" w:hanging="33"/>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38" w:type="pct"/>
            <w:vMerge/>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0" w:type="pct"/>
            <w:tcBorders>
              <w:top w:val="none" w:sz="0" w:space="0" w:color="auto"/>
              <w:bottom w:val="none" w:sz="0" w:space="0" w:color="auto"/>
            </w:tcBorders>
          </w:tcPr>
          <w:p w:rsidR="00FE5005" w:rsidRPr="005F6969" w:rsidRDefault="00FE5005" w:rsidP="00FE5005">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
                <w:sz w:val="12"/>
                <w:szCs w:val="12"/>
              </w:rPr>
            </w:pPr>
            <w:r w:rsidRPr="005F6969">
              <w:rPr>
                <w:rFonts w:ascii="Montserrat" w:eastAsia="Calibri" w:hAnsi="Montserrat" w:cs="Arial"/>
                <w:b/>
                <w:sz w:val="12"/>
                <w:szCs w:val="12"/>
              </w:rPr>
              <w:t xml:space="preserve">6. </w:t>
            </w:r>
            <w:r w:rsidRPr="005F6969">
              <w:rPr>
                <w:rFonts w:ascii="Montserrat" w:eastAsia="Calibri" w:hAnsi="Montserrat" w:cs="Arial"/>
                <w:sz w:val="12"/>
                <w:szCs w:val="12"/>
              </w:rPr>
              <w:t>Porcentaje de temas administrativos y gerenciales contratados en el Programa Anual de Capacitación (PAC)</w:t>
            </w:r>
          </w:p>
        </w:tc>
        <w:tc>
          <w:tcPr>
            <w:tcW w:w="572" w:type="pct"/>
            <w:tcBorders>
              <w:top w:val="none" w:sz="0" w:space="0" w:color="auto"/>
              <w:bottom w:val="none" w:sz="0" w:space="0" w:color="auto"/>
              <w:right w:val="none" w:sz="0" w:space="0" w:color="auto"/>
            </w:tcBorders>
          </w:tcPr>
          <w:p w:rsidR="00FE5005" w:rsidRPr="005F6969" w:rsidRDefault="00FE5005" w:rsidP="00FE500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97.1%</w:t>
            </w:r>
          </w:p>
        </w:tc>
      </w:tr>
      <w:tr w:rsidR="00FE5005" w:rsidRPr="005F6969" w:rsidTr="00DC00BB">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CC9900"/>
          </w:tcPr>
          <w:p w:rsidR="00FE5005" w:rsidRPr="005F6969" w:rsidRDefault="00685610" w:rsidP="00FE5005">
            <w:pPr>
              <w:ind w:right="49"/>
              <w:jc w:val="center"/>
              <w:rPr>
                <w:rFonts w:ascii="Montserrat" w:hAnsi="Montserrat" w:cs="Arial"/>
                <w:color w:val="FFFFFF" w:themeColor="background1"/>
                <w:sz w:val="12"/>
                <w:szCs w:val="12"/>
              </w:rPr>
            </w:pPr>
            <w:r>
              <w:rPr>
                <w:rFonts w:ascii="Montserrat" w:hAnsi="Montserrat" w:cs="Arial"/>
                <w:color w:val="FFFFFF" w:themeColor="background1"/>
                <w:sz w:val="12"/>
                <w:szCs w:val="12"/>
              </w:rPr>
              <w:t>Ejes</w:t>
            </w:r>
            <w:r w:rsidRPr="005F6969">
              <w:rPr>
                <w:rFonts w:ascii="Montserrat" w:hAnsi="Montserrat" w:cs="Arial"/>
                <w:color w:val="FFFFFF" w:themeColor="background1"/>
                <w:sz w:val="12"/>
                <w:szCs w:val="12"/>
              </w:rPr>
              <w:t xml:space="preserve"> Transversales</w:t>
            </w:r>
          </w:p>
        </w:tc>
      </w:tr>
      <w:tr w:rsidR="00B70AC2" w:rsidRPr="00B70AC2" w:rsidTr="00FE34E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one" w:sz="0" w:space="0" w:color="auto"/>
              <w:left w:val="none" w:sz="0" w:space="0" w:color="auto"/>
              <w:bottom w:val="none" w:sz="0" w:space="0" w:color="auto"/>
              <w:right w:val="none" w:sz="0" w:space="0" w:color="auto"/>
            </w:tcBorders>
            <w:shd w:val="clear" w:color="auto" w:fill="auto"/>
          </w:tcPr>
          <w:p w:rsidR="00685610" w:rsidRDefault="00685610" w:rsidP="00685610">
            <w:pPr>
              <w:jc w:val="center"/>
              <w:rPr>
                <w:rFonts w:ascii="Montserrat" w:hAnsi="Montserrat" w:cs="Arial"/>
                <w:bCs w:val="0"/>
                <w:color w:val="595959" w:themeColor="text1" w:themeTint="A6"/>
                <w:sz w:val="12"/>
                <w:szCs w:val="12"/>
              </w:rPr>
            </w:pPr>
            <w:r>
              <w:rPr>
                <w:rFonts w:ascii="Montserrat" w:hAnsi="Montserrat" w:cs="Arial"/>
                <w:b w:val="0"/>
                <w:color w:val="595959" w:themeColor="text1" w:themeTint="A6"/>
                <w:sz w:val="12"/>
                <w:szCs w:val="12"/>
              </w:rPr>
              <w:t>Inclusión e igualdad sustantiva</w:t>
            </w:r>
          </w:p>
          <w:p w:rsidR="00685610" w:rsidRPr="00685610" w:rsidRDefault="00685610" w:rsidP="00685610">
            <w:pPr>
              <w:jc w:val="center"/>
              <w:rPr>
                <w:rFonts w:ascii="Montserrat" w:hAnsi="Montserrat" w:cs="Arial"/>
                <w:b w:val="0"/>
                <w:color w:val="595959" w:themeColor="text1" w:themeTint="A6"/>
                <w:sz w:val="12"/>
                <w:szCs w:val="12"/>
              </w:rPr>
            </w:pPr>
            <w:r w:rsidRPr="00685610">
              <w:rPr>
                <w:rFonts w:ascii="Montserrat" w:hAnsi="Montserrat" w:cs="Arial"/>
                <w:b w:val="0"/>
                <w:color w:val="595959" w:themeColor="text1" w:themeTint="A6"/>
                <w:sz w:val="12"/>
                <w:szCs w:val="12"/>
              </w:rPr>
              <w:t>Combate a la corrupción y mejora de la gestión pública</w:t>
            </w:r>
          </w:p>
          <w:p w:rsidR="00B70AC2" w:rsidRPr="00B70AC2" w:rsidRDefault="00685610" w:rsidP="00685610">
            <w:pPr>
              <w:jc w:val="center"/>
              <w:rPr>
                <w:b w:val="0"/>
              </w:rPr>
            </w:pPr>
            <w:r w:rsidRPr="00685610">
              <w:rPr>
                <w:rFonts w:ascii="Montserrat" w:hAnsi="Montserrat" w:cs="Arial"/>
                <w:b w:val="0"/>
                <w:color w:val="595959" w:themeColor="text1" w:themeTint="A6"/>
                <w:sz w:val="12"/>
                <w:szCs w:val="12"/>
              </w:rPr>
              <w:t>Territorio y desarrollo sustentable</w:t>
            </w:r>
          </w:p>
        </w:tc>
      </w:tr>
    </w:tbl>
    <w:p w:rsidR="004D5D35" w:rsidRPr="005F6969" w:rsidRDefault="004D5D35" w:rsidP="00617D15">
      <w:pPr>
        <w:spacing w:after="0" w:line="240" w:lineRule="auto"/>
        <w:rPr>
          <w:rFonts w:ascii="Montserrat" w:hAnsi="Montserrat" w:cs="Arial"/>
          <w:sz w:val="14"/>
          <w:szCs w:val="14"/>
        </w:rPr>
      </w:pPr>
    </w:p>
    <w:p w:rsidR="007469BF" w:rsidRPr="005F6969" w:rsidRDefault="007469BF" w:rsidP="00617D15">
      <w:pPr>
        <w:spacing w:after="0" w:line="240" w:lineRule="auto"/>
        <w:rPr>
          <w:rFonts w:ascii="Montserrat" w:hAnsi="Montserrat" w:cs="Arial"/>
          <w:color w:val="7F7F7F" w:themeColor="text1" w:themeTint="80"/>
          <w:sz w:val="14"/>
          <w:szCs w:val="14"/>
        </w:rPr>
      </w:pPr>
      <w:r w:rsidRPr="005F6969">
        <w:rPr>
          <w:rFonts w:ascii="Montserrat" w:hAnsi="Montserrat" w:cs="Arial"/>
          <w:sz w:val="14"/>
          <w:szCs w:val="14"/>
        </w:rPr>
        <w:br w:type="page"/>
      </w:r>
    </w:p>
    <w:p w:rsidR="00F2660B" w:rsidRPr="005F6969" w:rsidRDefault="00F2660B" w:rsidP="009F395B">
      <w:pPr>
        <w:pStyle w:val="Prrafodelista"/>
        <w:numPr>
          <w:ilvl w:val="0"/>
          <w:numId w:val="19"/>
        </w:numPr>
        <w:jc w:val="both"/>
        <w:rPr>
          <w:rFonts w:ascii="Montserrat" w:hAnsi="Montserrat" w:cs="Arial"/>
          <w:b/>
          <w:color w:val="CC9900"/>
          <w:sz w:val="24"/>
          <w:szCs w:val="24"/>
        </w:rPr>
      </w:pPr>
      <w:r w:rsidRPr="005F6969">
        <w:rPr>
          <w:rFonts w:ascii="Montserrat" w:hAnsi="Montserrat" w:cs="Arial"/>
          <w:b/>
          <w:color w:val="CC9900"/>
          <w:sz w:val="24"/>
          <w:szCs w:val="24"/>
        </w:rPr>
        <w:lastRenderedPageBreak/>
        <w:t>Atención Médica</w:t>
      </w:r>
    </w:p>
    <w:p w:rsidR="007469BF" w:rsidRPr="005F6969" w:rsidRDefault="007469BF" w:rsidP="00617D15">
      <w:pPr>
        <w:spacing w:after="0" w:line="240" w:lineRule="auto"/>
        <w:jc w:val="both"/>
        <w:rPr>
          <w:rFonts w:ascii="Montserrat" w:hAnsi="Montserrat" w:cs="Arial"/>
          <w:color w:val="0070C0"/>
          <w:sz w:val="18"/>
          <w:szCs w:val="24"/>
        </w:rPr>
      </w:pPr>
    </w:p>
    <w:tbl>
      <w:tblPr>
        <w:tblStyle w:val="Listaclara-nfasis1"/>
        <w:tblW w:w="5599" w:type="pct"/>
        <w:tblInd w:w="-60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875"/>
        <w:gridCol w:w="766"/>
        <w:gridCol w:w="1010"/>
        <w:gridCol w:w="986"/>
        <w:gridCol w:w="1335"/>
        <w:gridCol w:w="1031"/>
        <w:gridCol w:w="1115"/>
        <w:gridCol w:w="1167"/>
        <w:gridCol w:w="1688"/>
        <w:gridCol w:w="1115"/>
      </w:tblGrid>
      <w:tr w:rsidR="00046FFB" w:rsidRPr="005F6969" w:rsidTr="004B0E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5" w:type="pct"/>
            <w:shd w:val="clear" w:color="auto" w:fill="CC9900"/>
          </w:tcPr>
          <w:p w:rsidR="00046FFB" w:rsidRPr="005F6969" w:rsidRDefault="00046FFB" w:rsidP="00046FFB">
            <w:pPr>
              <w:jc w:val="center"/>
              <w:rPr>
                <w:rFonts w:ascii="Montserrat" w:hAnsi="Montserrat" w:cs="Arial"/>
                <w:b w:val="0"/>
                <w:sz w:val="12"/>
                <w:szCs w:val="12"/>
              </w:rPr>
            </w:pPr>
            <w:r>
              <w:rPr>
                <w:rFonts w:ascii="Montserrat" w:hAnsi="Montserrat" w:cs="Arial"/>
                <w:sz w:val="12"/>
                <w:szCs w:val="12"/>
              </w:rPr>
              <w:t>Eje</w:t>
            </w:r>
            <w:r w:rsidRPr="005F6969">
              <w:rPr>
                <w:rFonts w:ascii="Montserrat" w:hAnsi="Montserrat" w:cs="Arial"/>
                <w:sz w:val="12"/>
                <w:szCs w:val="12"/>
              </w:rPr>
              <w:t xml:space="preserve"> Nacional</w:t>
            </w:r>
          </w:p>
        </w:tc>
        <w:tc>
          <w:tcPr>
            <w:tcW w:w="345"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w:t>
            </w:r>
            <w:r>
              <w:rPr>
                <w:rFonts w:ascii="Montserrat" w:hAnsi="Montserrat" w:cs="Arial"/>
                <w:sz w:val="12"/>
                <w:szCs w:val="12"/>
              </w:rPr>
              <w:t xml:space="preserve"> eje</w:t>
            </w:r>
            <w:r w:rsidRPr="005F6969">
              <w:rPr>
                <w:rFonts w:ascii="Montserrat" w:hAnsi="Montserrat" w:cs="Arial"/>
                <w:sz w:val="12"/>
                <w:szCs w:val="12"/>
              </w:rPr>
              <w:t xml:space="preserve"> Nacional</w:t>
            </w:r>
          </w:p>
        </w:tc>
        <w:tc>
          <w:tcPr>
            <w:tcW w:w="455"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Estrategia(s) del Objetivo de</w:t>
            </w:r>
            <w:r>
              <w:rPr>
                <w:rFonts w:ascii="Montserrat" w:hAnsi="Montserrat" w:cs="Arial"/>
                <w:sz w:val="12"/>
                <w:szCs w:val="12"/>
              </w:rPr>
              <w:t>l eje</w:t>
            </w:r>
            <w:r w:rsidRPr="005F6969">
              <w:rPr>
                <w:rFonts w:ascii="Montserrat" w:hAnsi="Montserrat" w:cs="Arial"/>
                <w:sz w:val="12"/>
                <w:szCs w:val="12"/>
              </w:rPr>
              <w:t xml:space="preserve"> Nacional</w:t>
            </w:r>
          </w:p>
        </w:tc>
        <w:tc>
          <w:tcPr>
            <w:tcW w:w="445"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PROSESA</w:t>
            </w:r>
          </w:p>
        </w:tc>
        <w:tc>
          <w:tcPr>
            <w:tcW w:w="602"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Estrategia(s) del Objetivo del PROSESA</w:t>
            </w:r>
          </w:p>
        </w:tc>
        <w:tc>
          <w:tcPr>
            <w:tcW w:w="465"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PAEMAE</w:t>
            </w:r>
          </w:p>
        </w:tc>
        <w:tc>
          <w:tcPr>
            <w:tcW w:w="503"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Pr>
                <w:rFonts w:ascii="Montserrat" w:hAnsi="Montserrat" w:cs="Arial"/>
                <w:sz w:val="12"/>
                <w:szCs w:val="12"/>
              </w:rPr>
              <w:t>Perspectiva</w:t>
            </w:r>
            <w:r w:rsidRPr="005F6969">
              <w:rPr>
                <w:rFonts w:ascii="Montserrat" w:hAnsi="Montserrat" w:cs="Arial"/>
                <w:sz w:val="12"/>
                <w:szCs w:val="12"/>
              </w:rPr>
              <w:t xml:space="preserve"> del Programa Quinquenal</w:t>
            </w:r>
          </w:p>
        </w:tc>
        <w:tc>
          <w:tcPr>
            <w:tcW w:w="526"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 w:val="0"/>
                <w:sz w:val="12"/>
                <w:szCs w:val="12"/>
              </w:rPr>
            </w:pPr>
            <w:r w:rsidRPr="005F6969">
              <w:rPr>
                <w:rFonts w:ascii="Montserrat" w:hAnsi="Montserrat" w:cs="Arial"/>
                <w:sz w:val="12"/>
                <w:szCs w:val="12"/>
              </w:rPr>
              <w:t>Objetivo del PAT</w:t>
            </w:r>
          </w:p>
        </w:tc>
        <w:tc>
          <w:tcPr>
            <w:tcW w:w="761"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Indicador</w:t>
            </w:r>
          </w:p>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MIR</w:t>
            </w:r>
          </w:p>
        </w:tc>
        <w:tc>
          <w:tcPr>
            <w:tcW w:w="503" w:type="pct"/>
            <w:shd w:val="clear" w:color="auto" w:fill="CC9900"/>
          </w:tcPr>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Programación</w:t>
            </w:r>
          </w:p>
          <w:p w:rsidR="00046FFB" w:rsidRPr="005F6969" w:rsidRDefault="00046FFB" w:rsidP="00046FFB">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sz w:val="12"/>
                <w:szCs w:val="12"/>
              </w:rPr>
            </w:pPr>
            <w:r w:rsidRPr="005F6969">
              <w:rPr>
                <w:rFonts w:ascii="Montserrat" w:hAnsi="Montserrat" w:cs="Arial"/>
                <w:sz w:val="12"/>
                <w:szCs w:val="12"/>
              </w:rPr>
              <w:t>2019</w:t>
            </w:r>
          </w:p>
        </w:tc>
      </w:tr>
      <w:tr w:rsidR="00046FFB" w:rsidRPr="005F6969" w:rsidTr="004B0E3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95" w:type="pct"/>
            <w:vMerge w:val="restart"/>
            <w:tcBorders>
              <w:top w:val="none" w:sz="0" w:space="0" w:color="auto"/>
              <w:left w:val="none" w:sz="0" w:space="0" w:color="auto"/>
              <w:bottom w:val="none" w:sz="0" w:space="0" w:color="auto"/>
            </w:tcBorders>
          </w:tcPr>
          <w:p w:rsidR="00046FFB" w:rsidRPr="004B0E3F" w:rsidRDefault="00046FFB" w:rsidP="00046FFB">
            <w:pPr>
              <w:rPr>
                <w:rFonts w:ascii="Montserrat" w:hAnsi="Montserrat" w:cs="Arial"/>
                <w:b w:val="0"/>
                <w:color w:val="595959" w:themeColor="text1" w:themeTint="A6"/>
                <w:sz w:val="12"/>
                <w:szCs w:val="12"/>
              </w:rPr>
            </w:pPr>
            <w:r w:rsidRPr="004B0E3F">
              <w:rPr>
                <w:rFonts w:ascii="Montserrat" w:hAnsi="Montserrat" w:cs="Arial"/>
                <w:b w:val="0"/>
                <w:color w:val="595959" w:themeColor="text1" w:themeTint="A6"/>
                <w:sz w:val="12"/>
                <w:szCs w:val="12"/>
              </w:rPr>
              <w:t>Eje Nacional</w:t>
            </w:r>
          </w:p>
        </w:tc>
        <w:tc>
          <w:tcPr>
            <w:tcW w:w="345" w:type="pct"/>
            <w:vMerge w:val="restart"/>
            <w:tcBorders>
              <w:top w:val="none" w:sz="0" w:space="0" w:color="auto"/>
              <w:bottom w:val="none" w:sz="0" w:space="0" w:color="auto"/>
            </w:tcBorders>
          </w:tcPr>
          <w:p w:rsidR="00046FFB" w:rsidRPr="004B0E3F" w:rsidRDefault="00046FFB" w:rsidP="00046FFB">
            <w:pPr>
              <w:cnfStyle w:val="000000100000" w:firstRow="0" w:lastRow="0" w:firstColumn="0" w:lastColumn="0" w:oddVBand="0" w:evenVBand="0" w:oddHBand="1" w:evenHBand="0" w:firstRowFirstColumn="0" w:firstRowLastColumn="0" w:lastRowFirstColumn="0" w:lastRowLastColumn="0"/>
              <w:rPr>
                <w:sz w:val="12"/>
                <w:szCs w:val="12"/>
              </w:rPr>
            </w:pPr>
            <w:r w:rsidRPr="004B0E3F">
              <w:rPr>
                <w:rFonts w:ascii="Montserrat" w:hAnsi="Montserrat" w:cs="Arial"/>
                <w:color w:val="595959" w:themeColor="text1" w:themeTint="A6"/>
                <w:sz w:val="12"/>
                <w:szCs w:val="12"/>
              </w:rPr>
              <w:t>Por definir</w:t>
            </w:r>
          </w:p>
        </w:tc>
        <w:tc>
          <w:tcPr>
            <w:tcW w:w="455" w:type="pct"/>
            <w:vMerge w:val="restart"/>
            <w:tcBorders>
              <w:top w:val="none" w:sz="0" w:space="0" w:color="auto"/>
              <w:bottom w:val="none" w:sz="0" w:space="0" w:color="auto"/>
            </w:tcBorders>
          </w:tcPr>
          <w:p w:rsidR="00046FFB" w:rsidRPr="004B0E3F" w:rsidRDefault="00046FFB" w:rsidP="00046FFB">
            <w:pPr>
              <w:cnfStyle w:val="000000100000" w:firstRow="0" w:lastRow="0" w:firstColumn="0" w:lastColumn="0" w:oddVBand="0" w:evenVBand="0" w:oddHBand="1" w:evenHBand="0" w:firstRowFirstColumn="0" w:firstRowLastColumn="0" w:lastRowFirstColumn="0" w:lastRowLastColumn="0"/>
              <w:rPr>
                <w:sz w:val="12"/>
                <w:szCs w:val="12"/>
              </w:rPr>
            </w:pPr>
            <w:r w:rsidRPr="004B0E3F">
              <w:rPr>
                <w:rFonts w:ascii="Montserrat" w:hAnsi="Montserrat" w:cs="Arial"/>
                <w:color w:val="595959" w:themeColor="text1" w:themeTint="A6"/>
                <w:sz w:val="12"/>
                <w:szCs w:val="12"/>
              </w:rPr>
              <w:t>Por definir</w:t>
            </w:r>
          </w:p>
        </w:tc>
        <w:tc>
          <w:tcPr>
            <w:tcW w:w="445" w:type="pct"/>
            <w:vMerge w:val="restart"/>
            <w:tcBorders>
              <w:top w:val="none" w:sz="0" w:space="0" w:color="auto"/>
              <w:bottom w:val="none" w:sz="0" w:space="0" w:color="auto"/>
            </w:tcBorders>
          </w:tcPr>
          <w:p w:rsidR="00046FFB" w:rsidRPr="004B0E3F" w:rsidRDefault="00046FFB" w:rsidP="00046FFB">
            <w:pPr>
              <w:cnfStyle w:val="000000100000" w:firstRow="0" w:lastRow="0" w:firstColumn="0" w:lastColumn="0" w:oddVBand="0" w:evenVBand="0" w:oddHBand="1" w:evenHBand="0" w:firstRowFirstColumn="0" w:firstRowLastColumn="0" w:lastRowFirstColumn="0" w:lastRowLastColumn="0"/>
              <w:rPr>
                <w:sz w:val="12"/>
                <w:szCs w:val="12"/>
              </w:rPr>
            </w:pPr>
            <w:r w:rsidRPr="004B0E3F">
              <w:rPr>
                <w:rFonts w:ascii="Montserrat" w:hAnsi="Montserrat" w:cs="Arial"/>
                <w:color w:val="595959" w:themeColor="text1" w:themeTint="A6"/>
                <w:sz w:val="12"/>
                <w:szCs w:val="12"/>
              </w:rPr>
              <w:t>Por definir</w:t>
            </w:r>
          </w:p>
        </w:tc>
        <w:tc>
          <w:tcPr>
            <w:tcW w:w="602" w:type="pct"/>
            <w:vMerge w:val="restart"/>
            <w:tcBorders>
              <w:top w:val="none" w:sz="0" w:space="0" w:color="auto"/>
              <w:bottom w:val="none" w:sz="0" w:space="0" w:color="auto"/>
            </w:tcBorders>
          </w:tcPr>
          <w:p w:rsidR="00046FFB" w:rsidRPr="004B0E3F" w:rsidRDefault="00046FFB" w:rsidP="00046FFB">
            <w:pPr>
              <w:cnfStyle w:val="000000100000" w:firstRow="0" w:lastRow="0" w:firstColumn="0" w:lastColumn="0" w:oddVBand="0" w:evenVBand="0" w:oddHBand="1" w:evenHBand="0" w:firstRowFirstColumn="0" w:firstRowLastColumn="0" w:lastRowFirstColumn="0" w:lastRowLastColumn="0"/>
              <w:rPr>
                <w:sz w:val="12"/>
                <w:szCs w:val="12"/>
              </w:rPr>
            </w:pPr>
            <w:r w:rsidRPr="004B0E3F">
              <w:rPr>
                <w:rFonts w:ascii="Montserrat" w:hAnsi="Montserrat" w:cs="Arial"/>
                <w:color w:val="595959" w:themeColor="text1" w:themeTint="A6"/>
                <w:sz w:val="12"/>
                <w:szCs w:val="12"/>
              </w:rPr>
              <w:t>Por definir</w:t>
            </w:r>
          </w:p>
        </w:tc>
        <w:tc>
          <w:tcPr>
            <w:tcW w:w="465" w:type="pct"/>
            <w:vMerge w:val="restart"/>
            <w:tcBorders>
              <w:top w:val="none" w:sz="0" w:space="0" w:color="auto"/>
              <w:bottom w:val="none" w:sz="0" w:space="0" w:color="auto"/>
            </w:tcBorders>
          </w:tcPr>
          <w:p w:rsidR="00046FFB" w:rsidRPr="004B0E3F" w:rsidRDefault="00046FFB" w:rsidP="00046FFB">
            <w:pPr>
              <w:cnfStyle w:val="000000100000" w:firstRow="0" w:lastRow="0" w:firstColumn="0" w:lastColumn="0" w:oddVBand="0" w:evenVBand="0" w:oddHBand="1" w:evenHBand="0" w:firstRowFirstColumn="0" w:firstRowLastColumn="0" w:lastRowFirstColumn="0" w:lastRowLastColumn="0"/>
              <w:rPr>
                <w:sz w:val="12"/>
                <w:szCs w:val="12"/>
              </w:rPr>
            </w:pPr>
            <w:r w:rsidRPr="004B0E3F">
              <w:rPr>
                <w:rFonts w:ascii="Montserrat" w:hAnsi="Montserrat" w:cs="Arial"/>
                <w:color w:val="595959" w:themeColor="text1" w:themeTint="A6"/>
                <w:sz w:val="12"/>
                <w:szCs w:val="12"/>
              </w:rPr>
              <w:t>Por definir</w:t>
            </w:r>
          </w:p>
        </w:tc>
        <w:tc>
          <w:tcPr>
            <w:tcW w:w="503" w:type="pct"/>
            <w:vMerge w:val="restart"/>
            <w:tcBorders>
              <w:top w:val="none" w:sz="0" w:space="0" w:color="auto"/>
              <w:bottom w:val="none" w:sz="0" w:space="0" w:color="auto"/>
            </w:tcBorders>
          </w:tcPr>
          <w:p w:rsidR="00046FFB" w:rsidRPr="00327C70" w:rsidRDefault="00046FFB" w:rsidP="00046FFB">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046FFB">
              <w:rPr>
                <w:rFonts w:ascii="Montserrat" w:hAnsi="Montserrat" w:cs="Arial"/>
                <w:color w:val="595959" w:themeColor="text1" w:themeTint="A6"/>
                <w:sz w:val="12"/>
                <w:szCs w:val="12"/>
              </w:rPr>
              <w:t xml:space="preserve"> 1) Del paciente (clientes); 2) Del personal y aprendizaje; 3) De los procesos y 4) De recursos financieros</w:t>
            </w:r>
          </w:p>
        </w:tc>
        <w:tc>
          <w:tcPr>
            <w:tcW w:w="526" w:type="pct"/>
            <w:vMerge w:val="restart"/>
            <w:tcBorders>
              <w:top w:val="none" w:sz="0" w:space="0" w:color="auto"/>
              <w:bottom w:val="none" w:sz="0" w:space="0" w:color="auto"/>
            </w:tcBorders>
          </w:tcPr>
          <w:p w:rsidR="00046FFB" w:rsidRPr="005F6969" w:rsidRDefault="00046FFB" w:rsidP="00046FFB">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color w:val="595959" w:themeColor="text1" w:themeTint="A6"/>
                <w:sz w:val="12"/>
                <w:szCs w:val="12"/>
              </w:rPr>
              <w:t>AM-1. Brindar atención integral de calidad y de alta especialidad a través de consulta externa, hospitalización y urgencias para beneficio de la población infantil y adolescente.</w:t>
            </w:r>
          </w:p>
        </w:tc>
        <w:tc>
          <w:tcPr>
            <w:tcW w:w="1264" w:type="pct"/>
            <w:gridSpan w:val="2"/>
            <w:tcBorders>
              <w:top w:val="none" w:sz="0" w:space="0" w:color="auto"/>
              <w:bottom w:val="none" w:sz="0" w:space="0" w:color="auto"/>
              <w:right w:val="none" w:sz="0" w:space="0" w:color="auto"/>
            </w:tcBorders>
          </w:tcPr>
          <w:p w:rsidR="00046FFB" w:rsidRPr="005F6969" w:rsidRDefault="00046FFB" w:rsidP="00046FFB">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roofErr w:type="spellStart"/>
            <w:r w:rsidRPr="005F6969">
              <w:rPr>
                <w:rFonts w:ascii="Montserrat" w:hAnsi="Montserrat" w:cs="Arial"/>
                <w:b/>
                <w:color w:val="595959" w:themeColor="text1" w:themeTint="A6"/>
                <w:sz w:val="12"/>
                <w:szCs w:val="12"/>
              </w:rPr>
              <w:t>Pp</w:t>
            </w:r>
            <w:proofErr w:type="spellEnd"/>
            <w:r w:rsidRPr="005F6969">
              <w:rPr>
                <w:rFonts w:ascii="Montserrat" w:hAnsi="Montserrat" w:cs="Arial"/>
                <w:b/>
                <w:color w:val="595959" w:themeColor="text1" w:themeTint="A6"/>
                <w:sz w:val="12"/>
                <w:szCs w:val="12"/>
              </w:rPr>
              <w:t xml:space="preserve"> </w:t>
            </w:r>
            <w:proofErr w:type="spellStart"/>
            <w:r w:rsidRPr="005F6969">
              <w:rPr>
                <w:rFonts w:ascii="Montserrat" w:hAnsi="Montserrat" w:cs="Arial"/>
                <w:b/>
                <w:color w:val="595959" w:themeColor="text1" w:themeTint="A6"/>
                <w:sz w:val="12"/>
                <w:szCs w:val="12"/>
              </w:rPr>
              <w:t>E023</w:t>
            </w:r>
            <w:proofErr w:type="spellEnd"/>
            <w:r w:rsidRPr="005F6969">
              <w:rPr>
                <w:rFonts w:ascii="Montserrat" w:hAnsi="Montserrat" w:cs="Arial"/>
                <w:b/>
                <w:color w:val="595959" w:themeColor="text1" w:themeTint="A6"/>
                <w:sz w:val="12"/>
                <w:szCs w:val="12"/>
              </w:rPr>
              <w:t>. Atención a la salud</w:t>
            </w:r>
          </w:p>
        </w:tc>
      </w:tr>
      <w:tr w:rsidR="00671122" w:rsidRPr="005F6969" w:rsidTr="004B0E3F">
        <w:trPr>
          <w:trHeight w:val="702"/>
        </w:trPr>
        <w:tc>
          <w:tcPr>
            <w:cnfStyle w:val="001000000000" w:firstRow="0" w:lastRow="0" w:firstColumn="1" w:lastColumn="0" w:oddVBand="0" w:evenVBand="0" w:oddHBand="0" w:evenHBand="0" w:firstRowFirstColumn="0" w:firstRowLastColumn="0" w:lastRowFirstColumn="0" w:lastRowLastColumn="0"/>
            <w:tcW w:w="395" w:type="pct"/>
            <w:vMerge/>
          </w:tcPr>
          <w:p w:rsidR="00F01007" w:rsidRPr="005F6969" w:rsidRDefault="00F01007" w:rsidP="00617D15">
            <w:pPr>
              <w:rPr>
                <w:rFonts w:ascii="Montserrat" w:hAnsi="Montserrat" w:cs="Arial"/>
                <w:color w:val="595959" w:themeColor="text1" w:themeTint="A6"/>
                <w:sz w:val="12"/>
                <w:szCs w:val="12"/>
              </w:rPr>
            </w:pPr>
          </w:p>
        </w:tc>
        <w:tc>
          <w:tcPr>
            <w:tcW w:w="345" w:type="pct"/>
            <w:vMerge/>
          </w:tcPr>
          <w:p w:rsidR="00F01007" w:rsidRPr="005F6969" w:rsidRDefault="00F01007" w:rsidP="00617D1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Pr>
          <w:p w:rsidR="00F01007" w:rsidRPr="005F6969" w:rsidRDefault="00F01007" w:rsidP="00617D15">
            <w:pPr>
              <w:pStyle w:val="Prrafodelista"/>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Pr>
          <w:p w:rsidR="00F01007" w:rsidRPr="005F6969" w:rsidRDefault="00F01007"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1" w:type="pct"/>
          </w:tcPr>
          <w:p w:rsidR="004E0963"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1. </w:t>
            </w:r>
            <w:r w:rsidRPr="005F6969">
              <w:rPr>
                <w:rFonts w:ascii="Montserrat" w:hAnsi="Montserrat" w:cs="Arial"/>
                <w:color w:val="595959" w:themeColor="text1" w:themeTint="A6"/>
                <w:sz w:val="12"/>
                <w:szCs w:val="12"/>
              </w:rPr>
              <w:t>Porcentaje de pacientes referidos por instituciones públicas de salud a los que se les apertura expediente clínico institucional.</w:t>
            </w:r>
          </w:p>
        </w:tc>
        <w:tc>
          <w:tcPr>
            <w:tcW w:w="503" w:type="pct"/>
          </w:tcPr>
          <w:p w:rsidR="00F01007" w:rsidRPr="005F6969" w:rsidRDefault="001F1A12" w:rsidP="00617D1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5</w:t>
            </w:r>
            <w:r w:rsidR="00FE34E2" w:rsidRPr="005F6969">
              <w:rPr>
                <w:rFonts w:ascii="Montserrat" w:hAnsi="Montserrat" w:cs="Arial"/>
                <w:b/>
                <w:color w:val="595959" w:themeColor="text1" w:themeTint="A6"/>
                <w:sz w:val="12"/>
                <w:szCs w:val="12"/>
              </w:rPr>
              <w:t>7.1</w:t>
            </w:r>
            <w:r w:rsidR="00F01007" w:rsidRPr="005F6969">
              <w:rPr>
                <w:rFonts w:ascii="Montserrat" w:hAnsi="Montserrat" w:cs="Arial"/>
                <w:b/>
                <w:color w:val="595959" w:themeColor="text1" w:themeTint="A6"/>
                <w:sz w:val="12"/>
                <w:szCs w:val="12"/>
              </w:rPr>
              <w:t>%</w:t>
            </w:r>
          </w:p>
        </w:tc>
      </w:tr>
      <w:tr w:rsidR="00671122" w:rsidRPr="005F6969" w:rsidTr="004B0E3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95" w:type="pct"/>
            <w:vMerge/>
            <w:tcBorders>
              <w:top w:val="none" w:sz="0" w:space="0" w:color="auto"/>
              <w:left w:val="none" w:sz="0" w:space="0" w:color="auto"/>
              <w:bottom w:val="none" w:sz="0" w:space="0" w:color="auto"/>
            </w:tcBorders>
          </w:tcPr>
          <w:p w:rsidR="00F01007" w:rsidRPr="005F6969" w:rsidRDefault="00F01007" w:rsidP="00617D15">
            <w:pPr>
              <w:rPr>
                <w:rFonts w:ascii="Montserrat" w:hAnsi="Montserrat" w:cs="Arial"/>
                <w:color w:val="595959" w:themeColor="text1" w:themeTint="A6"/>
                <w:sz w:val="12"/>
                <w:szCs w:val="12"/>
              </w:rPr>
            </w:pPr>
          </w:p>
        </w:tc>
        <w:tc>
          <w:tcPr>
            <w:tcW w:w="345" w:type="pct"/>
            <w:vMerge/>
            <w:tcBorders>
              <w:top w:val="none" w:sz="0" w:space="0" w:color="auto"/>
              <w:bottom w:val="none" w:sz="0" w:space="0" w:color="auto"/>
            </w:tcBorders>
          </w:tcPr>
          <w:p w:rsidR="00F01007" w:rsidRPr="005F6969" w:rsidRDefault="00F01007"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Borders>
              <w:top w:val="none" w:sz="0" w:space="0" w:color="auto"/>
              <w:bottom w:val="none" w:sz="0" w:space="0" w:color="auto"/>
            </w:tcBorders>
          </w:tcPr>
          <w:p w:rsidR="00F01007" w:rsidRPr="005F6969" w:rsidRDefault="00F01007" w:rsidP="00617D15">
            <w:pPr>
              <w:pStyle w:val="Prrafodelista"/>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Borders>
              <w:top w:val="none" w:sz="0" w:space="0" w:color="auto"/>
              <w:bottom w:val="none" w:sz="0" w:space="0" w:color="auto"/>
            </w:tcBorders>
          </w:tcPr>
          <w:p w:rsidR="00F01007" w:rsidRPr="005F6969" w:rsidRDefault="00F01007"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1" w:type="pct"/>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2. </w:t>
            </w:r>
            <w:r w:rsidRPr="005F6969">
              <w:rPr>
                <w:rFonts w:ascii="Montserrat" w:hAnsi="Montserrat" w:cs="Arial"/>
                <w:color w:val="595959" w:themeColor="text1" w:themeTint="A6"/>
                <w:sz w:val="12"/>
                <w:szCs w:val="12"/>
              </w:rPr>
              <w:t>Porcentaje de egresos hospitalarios por mejoría y curación.</w:t>
            </w:r>
          </w:p>
        </w:tc>
        <w:tc>
          <w:tcPr>
            <w:tcW w:w="503" w:type="pct"/>
            <w:tcBorders>
              <w:top w:val="none" w:sz="0" w:space="0" w:color="auto"/>
              <w:bottom w:val="none" w:sz="0" w:space="0" w:color="auto"/>
              <w:right w:val="none" w:sz="0" w:space="0" w:color="auto"/>
            </w:tcBorders>
          </w:tcPr>
          <w:p w:rsidR="00F01007" w:rsidRPr="005F6969" w:rsidRDefault="00F01007" w:rsidP="00617D1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w:t>
            </w:r>
            <w:r w:rsidR="00B6162F" w:rsidRPr="005F6969">
              <w:rPr>
                <w:rFonts w:ascii="Montserrat" w:hAnsi="Montserrat" w:cs="Arial"/>
                <w:b/>
                <w:color w:val="595959" w:themeColor="text1" w:themeTint="A6"/>
                <w:sz w:val="12"/>
                <w:szCs w:val="12"/>
              </w:rPr>
              <w:t>7.</w:t>
            </w:r>
            <w:r w:rsidR="00FE34E2" w:rsidRPr="005F6969">
              <w:rPr>
                <w:rFonts w:ascii="Montserrat" w:hAnsi="Montserrat" w:cs="Arial"/>
                <w:b/>
                <w:color w:val="595959" w:themeColor="text1" w:themeTint="A6"/>
                <w:sz w:val="12"/>
                <w:szCs w:val="12"/>
              </w:rPr>
              <w:t>3</w:t>
            </w:r>
            <w:r w:rsidRPr="005F6969">
              <w:rPr>
                <w:rFonts w:ascii="Montserrat" w:hAnsi="Montserrat" w:cs="Arial"/>
                <w:b/>
                <w:color w:val="595959" w:themeColor="text1" w:themeTint="A6"/>
                <w:sz w:val="12"/>
                <w:szCs w:val="12"/>
              </w:rPr>
              <w:t>%</w:t>
            </w:r>
          </w:p>
        </w:tc>
      </w:tr>
      <w:tr w:rsidR="00671122" w:rsidRPr="005F6969" w:rsidTr="004B0E3F">
        <w:trPr>
          <w:trHeight w:val="627"/>
        </w:trPr>
        <w:tc>
          <w:tcPr>
            <w:cnfStyle w:val="001000000000" w:firstRow="0" w:lastRow="0" w:firstColumn="1" w:lastColumn="0" w:oddVBand="0" w:evenVBand="0" w:oddHBand="0" w:evenHBand="0" w:firstRowFirstColumn="0" w:firstRowLastColumn="0" w:lastRowFirstColumn="0" w:lastRowLastColumn="0"/>
            <w:tcW w:w="395" w:type="pct"/>
            <w:vMerge/>
          </w:tcPr>
          <w:p w:rsidR="00F01007" w:rsidRPr="005F6969" w:rsidRDefault="00F01007" w:rsidP="00617D15">
            <w:pPr>
              <w:rPr>
                <w:rFonts w:ascii="Montserrat" w:hAnsi="Montserrat" w:cs="Arial"/>
                <w:color w:val="595959" w:themeColor="text1" w:themeTint="A6"/>
                <w:sz w:val="12"/>
                <w:szCs w:val="12"/>
              </w:rPr>
            </w:pPr>
          </w:p>
        </w:tc>
        <w:tc>
          <w:tcPr>
            <w:tcW w:w="345" w:type="pct"/>
            <w:vMerge/>
          </w:tcPr>
          <w:p w:rsidR="00F01007" w:rsidRPr="005F6969" w:rsidRDefault="00F01007" w:rsidP="00617D1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Pr>
          <w:p w:rsidR="00F01007" w:rsidRPr="005F6969" w:rsidRDefault="00F01007" w:rsidP="00617D15">
            <w:pPr>
              <w:pStyle w:val="Prrafodelista"/>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Pr>
          <w:p w:rsidR="00F01007" w:rsidRPr="005F6969" w:rsidRDefault="00F01007"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1" w:type="pct"/>
          </w:tcPr>
          <w:p w:rsidR="004E0963"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3.</w:t>
            </w:r>
            <w:r w:rsidRPr="005F6969">
              <w:rPr>
                <w:rFonts w:ascii="Montserrat" w:hAnsi="Montserrat" w:cs="Arial"/>
                <w:color w:val="595959" w:themeColor="text1" w:themeTint="A6"/>
                <w:sz w:val="12"/>
                <w:szCs w:val="12"/>
              </w:rPr>
              <w:t xml:space="preserve"> Porcentaje de usuarios con percepción de satisfacción de la calidad de la atención médica ambulatoria recibida superior a 80 puntos.</w:t>
            </w:r>
          </w:p>
        </w:tc>
        <w:tc>
          <w:tcPr>
            <w:tcW w:w="503" w:type="pct"/>
          </w:tcPr>
          <w:p w:rsidR="00F01007" w:rsidRPr="005F6969" w:rsidRDefault="00FE34E2" w:rsidP="00617D1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90</w:t>
            </w:r>
            <w:r w:rsidR="00B6162F" w:rsidRPr="005F6969">
              <w:rPr>
                <w:rFonts w:ascii="Montserrat" w:hAnsi="Montserrat" w:cs="Arial"/>
                <w:b/>
                <w:color w:val="595959" w:themeColor="text1" w:themeTint="A6"/>
                <w:sz w:val="12"/>
                <w:szCs w:val="12"/>
              </w:rPr>
              <w:t>.</w:t>
            </w:r>
            <w:r w:rsidRPr="005F6969">
              <w:rPr>
                <w:rFonts w:ascii="Montserrat" w:hAnsi="Montserrat" w:cs="Arial"/>
                <w:b/>
                <w:color w:val="595959" w:themeColor="text1" w:themeTint="A6"/>
                <w:sz w:val="12"/>
                <w:szCs w:val="12"/>
              </w:rPr>
              <w:t>0</w:t>
            </w:r>
            <w:r w:rsidR="00F01007" w:rsidRPr="005F6969">
              <w:rPr>
                <w:rFonts w:ascii="Montserrat" w:hAnsi="Montserrat" w:cs="Arial"/>
                <w:b/>
                <w:color w:val="595959" w:themeColor="text1" w:themeTint="A6"/>
                <w:sz w:val="12"/>
                <w:szCs w:val="12"/>
              </w:rPr>
              <w:t>%</w:t>
            </w:r>
          </w:p>
        </w:tc>
      </w:tr>
      <w:tr w:rsidR="00671122" w:rsidRPr="005F6969" w:rsidTr="004B0E3F">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395" w:type="pct"/>
            <w:vMerge/>
            <w:tcBorders>
              <w:top w:val="none" w:sz="0" w:space="0" w:color="auto"/>
              <w:left w:val="none" w:sz="0" w:space="0" w:color="auto"/>
              <w:bottom w:val="none" w:sz="0" w:space="0" w:color="auto"/>
            </w:tcBorders>
          </w:tcPr>
          <w:p w:rsidR="00F01007" w:rsidRPr="005F6969" w:rsidRDefault="00F01007" w:rsidP="00617D15">
            <w:pPr>
              <w:rPr>
                <w:rFonts w:ascii="Montserrat" w:hAnsi="Montserrat" w:cs="Arial"/>
                <w:color w:val="595959" w:themeColor="text1" w:themeTint="A6"/>
                <w:sz w:val="12"/>
                <w:szCs w:val="12"/>
              </w:rPr>
            </w:pPr>
          </w:p>
        </w:tc>
        <w:tc>
          <w:tcPr>
            <w:tcW w:w="345" w:type="pct"/>
            <w:vMerge/>
            <w:tcBorders>
              <w:top w:val="none" w:sz="0" w:space="0" w:color="auto"/>
              <w:bottom w:val="none" w:sz="0" w:space="0" w:color="auto"/>
            </w:tcBorders>
          </w:tcPr>
          <w:p w:rsidR="00F01007" w:rsidRPr="005F6969" w:rsidRDefault="00F01007"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Borders>
              <w:top w:val="none" w:sz="0" w:space="0" w:color="auto"/>
              <w:bottom w:val="none" w:sz="0" w:space="0" w:color="auto"/>
            </w:tcBorders>
          </w:tcPr>
          <w:p w:rsidR="00F01007" w:rsidRPr="005F6969" w:rsidRDefault="00F01007" w:rsidP="00617D15">
            <w:pPr>
              <w:pStyle w:val="Prrafodelista"/>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Borders>
              <w:top w:val="none" w:sz="0" w:space="0" w:color="auto"/>
              <w:bottom w:val="none" w:sz="0" w:space="0" w:color="auto"/>
            </w:tcBorders>
          </w:tcPr>
          <w:p w:rsidR="00F01007" w:rsidRPr="005F6969" w:rsidRDefault="00F01007"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1" w:type="pct"/>
            <w:tcBorders>
              <w:top w:val="none" w:sz="0" w:space="0" w:color="auto"/>
              <w:bottom w:val="none" w:sz="0" w:space="0" w:color="auto"/>
            </w:tcBorders>
          </w:tcPr>
          <w:p w:rsidR="004E0963"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4. </w:t>
            </w:r>
            <w:r w:rsidRPr="005F6969">
              <w:rPr>
                <w:rFonts w:ascii="Montserrat" w:hAnsi="Montserrat" w:cs="Arial"/>
                <w:color w:val="595959" w:themeColor="text1" w:themeTint="A6"/>
                <w:sz w:val="12"/>
                <w:szCs w:val="12"/>
              </w:rPr>
              <w:t>Porcentaje de sesiones de rehabilitación especializada realizadas respecto al total realizado</w:t>
            </w:r>
            <w:r w:rsidRPr="005F6969">
              <w:rPr>
                <w:rFonts w:ascii="Montserrat" w:hAnsi="Montserrat" w:cs="Arial"/>
                <w:b/>
                <w:color w:val="595959" w:themeColor="text1" w:themeTint="A6"/>
                <w:sz w:val="12"/>
                <w:szCs w:val="12"/>
              </w:rPr>
              <w:t>.</w:t>
            </w:r>
          </w:p>
        </w:tc>
        <w:tc>
          <w:tcPr>
            <w:tcW w:w="503" w:type="pct"/>
            <w:tcBorders>
              <w:top w:val="none" w:sz="0" w:space="0" w:color="auto"/>
              <w:bottom w:val="none" w:sz="0" w:space="0" w:color="auto"/>
              <w:right w:val="none" w:sz="0" w:space="0" w:color="auto"/>
            </w:tcBorders>
          </w:tcPr>
          <w:p w:rsidR="00F01007" w:rsidRPr="005F6969" w:rsidRDefault="00B6162F" w:rsidP="00617D1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51</w:t>
            </w:r>
            <w:r w:rsidR="001F1A12" w:rsidRPr="005F6969">
              <w:rPr>
                <w:rFonts w:ascii="Montserrat" w:hAnsi="Montserrat" w:cs="Arial"/>
                <w:b/>
                <w:color w:val="595959" w:themeColor="text1" w:themeTint="A6"/>
                <w:sz w:val="12"/>
                <w:szCs w:val="12"/>
              </w:rPr>
              <w:t>.</w:t>
            </w:r>
            <w:r w:rsidR="00FE34E2" w:rsidRPr="005F6969">
              <w:rPr>
                <w:rFonts w:ascii="Montserrat" w:hAnsi="Montserrat" w:cs="Arial"/>
                <w:b/>
                <w:color w:val="595959" w:themeColor="text1" w:themeTint="A6"/>
                <w:sz w:val="12"/>
                <w:szCs w:val="12"/>
              </w:rPr>
              <w:t>3</w:t>
            </w:r>
            <w:r w:rsidR="00F01007" w:rsidRPr="005F6969">
              <w:rPr>
                <w:rFonts w:ascii="Montserrat" w:hAnsi="Montserrat" w:cs="Arial"/>
                <w:b/>
                <w:color w:val="595959" w:themeColor="text1" w:themeTint="A6"/>
                <w:sz w:val="12"/>
                <w:szCs w:val="12"/>
              </w:rPr>
              <w:t>%</w:t>
            </w:r>
          </w:p>
        </w:tc>
      </w:tr>
      <w:tr w:rsidR="00671122" w:rsidRPr="005F6969" w:rsidTr="004B0E3F">
        <w:trPr>
          <w:trHeight w:val="825"/>
        </w:trPr>
        <w:tc>
          <w:tcPr>
            <w:cnfStyle w:val="001000000000" w:firstRow="0" w:lastRow="0" w:firstColumn="1" w:lastColumn="0" w:oddVBand="0" w:evenVBand="0" w:oddHBand="0" w:evenHBand="0" w:firstRowFirstColumn="0" w:firstRowLastColumn="0" w:lastRowFirstColumn="0" w:lastRowLastColumn="0"/>
            <w:tcW w:w="395" w:type="pct"/>
            <w:vMerge/>
          </w:tcPr>
          <w:p w:rsidR="00F01007" w:rsidRPr="005F6969" w:rsidRDefault="00F01007" w:rsidP="00617D15">
            <w:pPr>
              <w:rPr>
                <w:rFonts w:ascii="Montserrat" w:hAnsi="Montserrat" w:cs="Arial"/>
                <w:color w:val="595959" w:themeColor="text1" w:themeTint="A6"/>
                <w:sz w:val="12"/>
                <w:szCs w:val="12"/>
              </w:rPr>
            </w:pPr>
          </w:p>
        </w:tc>
        <w:tc>
          <w:tcPr>
            <w:tcW w:w="345" w:type="pct"/>
            <w:vMerge/>
          </w:tcPr>
          <w:p w:rsidR="00F01007" w:rsidRPr="005F6969" w:rsidRDefault="00F01007" w:rsidP="00617D1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Pr>
          <w:p w:rsidR="00F01007" w:rsidRPr="005F6969" w:rsidRDefault="00F01007" w:rsidP="00617D15">
            <w:pPr>
              <w:pStyle w:val="Prrafodelista"/>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Pr>
          <w:p w:rsidR="00F01007" w:rsidRPr="005F6969" w:rsidRDefault="00F01007"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1" w:type="pct"/>
          </w:tcPr>
          <w:p w:rsidR="004E0963"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5. </w:t>
            </w:r>
            <w:r w:rsidRPr="005F6969">
              <w:rPr>
                <w:rFonts w:ascii="Montserrat" w:hAnsi="Montserrat" w:cs="Arial"/>
                <w:color w:val="595959" w:themeColor="text1" w:themeTint="A6"/>
                <w:sz w:val="12"/>
                <w:szCs w:val="12"/>
              </w:rPr>
              <w:t>Porcentaje de procedimientos diagnósticos ambulatorios de alta especialidad realizados</w:t>
            </w:r>
            <w:r w:rsidRPr="005F6969">
              <w:rPr>
                <w:rFonts w:ascii="Montserrat" w:hAnsi="Montserrat" w:cs="Arial"/>
                <w:b/>
                <w:color w:val="595959" w:themeColor="text1" w:themeTint="A6"/>
                <w:sz w:val="12"/>
                <w:szCs w:val="12"/>
              </w:rPr>
              <w:t>.</w:t>
            </w:r>
          </w:p>
        </w:tc>
        <w:tc>
          <w:tcPr>
            <w:tcW w:w="503" w:type="pct"/>
          </w:tcPr>
          <w:p w:rsidR="00F01007" w:rsidRPr="005F6969" w:rsidRDefault="001F1A12" w:rsidP="00617D1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w:t>
            </w:r>
            <w:r w:rsidR="00B6162F" w:rsidRPr="005F6969">
              <w:rPr>
                <w:rFonts w:ascii="Montserrat" w:hAnsi="Montserrat" w:cs="Arial"/>
                <w:b/>
                <w:color w:val="595959" w:themeColor="text1" w:themeTint="A6"/>
                <w:sz w:val="12"/>
                <w:szCs w:val="12"/>
              </w:rPr>
              <w:t>9</w:t>
            </w:r>
            <w:r w:rsidRPr="005F6969">
              <w:rPr>
                <w:rFonts w:ascii="Montserrat" w:hAnsi="Montserrat" w:cs="Arial"/>
                <w:b/>
                <w:color w:val="595959" w:themeColor="text1" w:themeTint="A6"/>
                <w:sz w:val="12"/>
                <w:szCs w:val="12"/>
              </w:rPr>
              <w:t>.5</w:t>
            </w:r>
            <w:r w:rsidR="00F01007" w:rsidRPr="005F6969">
              <w:rPr>
                <w:rFonts w:ascii="Montserrat" w:hAnsi="Montserrat" w:cs="Arial"/>
                <w:b/>
                <w:color w:val="595959" w:themeColor="text1" w:themeTint="A6"/>
                <w:sz w:val="12"/>
                <w:szCs w:val="12"/>
              </w:rPr>
              <w:t>%</w:t>
            </w:r>
          </w:p>
        </w:tc>
      </w:tr>
      <w:tr w:rsidR="00671122" w:rsidRPr="005F6969" w:rsidTr="004B0E3F">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95" w:type="pct"/>
            <w:vMerge/>
            <w:tcBorders>
              <w:top w:val="none" w:sz="0" w:space="0" w:color="auto"/>
              <w:left w:val="none" w:sz="0" w:space="0" w:color="auto"/>
              <w:bottom w:val="none" w:sz="0" w:space="0" w:color="auto"/>
            </w:tcBorders>
          </w:tcPr>
          <w:p w:rsidR="00F01007" w:rsidRPr="005F6969" w:rsidRDefault="00F01007" w:rsidP="00617D15">
            <w:pPr>
              <w:rPr>
                <w:rFonts w:ascii="Montserrat" w:hAnsi="Montserrat" w:cs="Arial"/>
                <w:color w:val="595959" w:themeColor="text1" w:themeTint="A6"/>
                <w:sz w:val="12"/>
                <w:szCs w:val="12"/>
              </w:rPr>
            </w:pPr>
          </w:p>
        </w:tc>
        <w:tc>
          <w:tcPr>
            <w:tcW w:w="345" w:type="pct"/>
            <w:vMerge/>
            <w:tcBorders>
              <w:top w:val="none" w:sz="0" w:space="0" w:color="auto"/>
              <w:bottom w:val="none" w:sz="0" w:space="0" w:color="auto"/>
            </w:tcBorders>
          </w:tcPr>
          <w:p w:rsidR="00F01007" w:rsidRPr="005F6969" w:rsidRDefault="00F01007"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Borders>
              <w:top w:val="none" w:sz="0" w:space="0" w:color="auto"/>
              <w:bottom w:val="none" w:sz="0" w:space="0" w:color="auto"/>
            </w:tcBorders>
          </w:tcPr>
          <w:p w:rsidR="00F01007" w:rsidRPr="005F6969" w:rsidRDefault="00F01007" w:rsidP="00617D15">
            <w:pPr>
              <w:pStyle w:val="Prrafodelista"/>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Borders>
              <w:top w:val="none" w:sz="0" w:space="0" w:color="auto"/>
              <w:bottom w:val="none" w:sz="0" w:space="0" w:color="auto"/>
            </w:tcBorders>
          </w:tcPr>
          <w:p w:rsidR="00F01007" w:rsidRPr="005F6969" w:rsidRDefault="00F01007"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1" w:type="pct"/>
            <w:tcBorders>
              <w:top w:val="none" w:sz="0" w:space="0" w:color="auto"/>
              <w:bottom w:val="none" w:sz="0" w:space="0" w:color="auto"/>
            </w:tcBorders>
          </w:tcPr>
          <w:p w:rsidR="004E0963"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6. </w:t>
            </w:r>
            <w:r w:rsidRPr="005F6969">
              <w:rPr>
                <w:rFonts w:ascii="Montserrat" w:hAnsi="Montserrat" w:cs="Arial"/>
                <w:color w:val="595959" w:themeColor="text1" w:themeTint="A6"/>
                <w:sz w:val="12"/>
                <w:szCs w:val="12"/>
              </w:rPr>
              <w:t>Porcentaje de procedimientos terapéuticos ambulatorios de alta especialidad realizados</w:t>
            </w:r>
            <w:r w:rsidRPr="005F6969">
              <w:rPr>
                <w:rFonts w:ascii="Montserrat" w:hAnsi="Montserrat" w:cs="Arial"/>
                <w:b/>
                <w:color w:val="595959" w:themeColor="text1" w:themeTint="A6"/>
                <w:sz w:val="12"/>
                <w:szCs w:val="12"/>
              </w:rPr>
              <w:t>.</w:t>
            </w:r>
          </w:p>
        </w:tc>
        <w:tc>
          <w:tcPr>
            <w:tcW w:w="503" w:type="pct"/>
            <w:tcBorders>
              <w:top w:val="none" w:sz="0" w:space="0" w:color="auto"/>
              <w:bottom w:val="none" w:sz="0" w:space="0" w:color="auto"/>
              <w:right w:val="none" w:sz="0" w:space="0" w:color="auto"/>
            </w:tcBorders>
          </w:tcPr>
          <w:p w:rsidR="00F01007" w:rsidRPr="005F6969" w:rsidRDefault="00F01007" w:rsidP="00617D1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100.0%</w:t>
            </w:r>
          </w:p>
        </w:tc>
      </w:tr>
      <w:tr w:rsidR="00671122" w:rsidRPr="005F6969" w:rsidTr="004B0E3F">
        <w:trPr>
          <w:trHeight w:val="90"/>
        </w:trPr>
        <w:tc>
          <w:tcPr>
            <w:cnfStyle w:val="001000000000" w:firstRow="0" w:lastRow="0" w:firstColumn="1" w:lastColumn="0" w:oddVBand="0" w:evenVBand="0" w:oddHBand="0" w:evenHBand="0" w:firstRowFirstColumn="0" w:firstRowLastColumn="0" w:lastRowFirstColumn="0" w:lastRowLastColumn="0"/>
            <w:tcW w:w="395" w:type="pct"/>
            <w:vMerge/>
          </w:tcPr>
          <w:p w:rsidR="00F01007" w:rsidRPr="005F6969" w:rsidRDefault="00F01007" w:rsidP="00617D15">
            <w:pPr>
              <w:rPr>
                <w:rFonts w:ascii="Montserrat" w:hAnsi="Montserrat" w:cs="Arial"/>
                <w:color w:val="595959" w:themeColor="text1" w:themeTint="A6"/>
                <w:sz w:val="12"/>
                <w:szCs w:val="12"/>
              </w:rPr>
            </w:pPr>
          </w:p>
        </w:tc>
        <w:tc>
          <w:tcPr>
            <w:tcW w:w="345" w:type="pct"/>
            <w:vMerge/>
          </w:tcPr>
          <w:p w:rsidR="00F01007" w:rsidRPr="005F6969" w:rsidRDefault="00F01007" w:rsidP="00617D1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Pr>
          <w:p w:rsidR="00F01007" w:rsidRPr="005F6969" w:rsidRDefault="00F01007" w:rsidP="00617D15">
            <w:pPr>
              <w:pStyle w:val="Prrafodelista"/>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Pr>
          <w:p w:rsidR="00F01007" w:rsidRPr="005F6969" w:rsidRDefault="00F01007"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1" w:type="pct"/>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7. </w:t>
            </w:r>
            <w:r w:rsidRPr="005F6969">
              <w:rPr>
                <w:rFonts w:ascii="Montserrat" w:hAnsi="Montserrat" w:cs="Arial"/>
                <w:color w:val="595959" w:themeColor="text1" w:themeTint="A6"/>
                <w:sz w:val="12"/>
                <w:szCs w:val="12"/>
              </w:rPr>
              <w:t>Eficacia en el otorgamiento de consultas programada (primera vez, subsecuentes y preconsulta).</w:t>
            </w:r>
          </w:p>
        </w:tc>
        <w:tc>
          <w:tcPr>
            <w:tcW w:w="503" w:type="pct"/>
          </w:tcPr>
          <w:p w:rsidR="00F01007" w:rsidRPr="005F6969" w:rsidRDefault="00B6162F" w:rsidP="00617D1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w:t>
            </w:r>
            <w:r w:rsidR="00FE34E2" w:rsidRPr="005F6969">
              <w:rPr>
                <w:rFonts w:ascii="Montserrat" w:hAnsi="Montserrat" w:cs="Arial"/>
                <w:b/>
                <w:color w:val="595959" w:themeColor="text1" w:themeTint="A6"/>
                <w:sz w:val="12"/>
                <w:szCs w:val="12"/>
              </w:rPr>
              <w:t>7.0</w:t>
            </w:r>
            <w:r w:rsidRPr="005F6969">
              <w:rPr>
                <w:rFonts w:ascii="Montserrat" w:hAnsi="Montserrat" w:cs="Arial"/>
                <w:b/>
                <w:color w:val="595959" w:themeColor="text1" w:themeTint="A6"/>
                <w:sz w:val="12"/>
                <w:szCs w:val="12"/>
              </w:rPr>
              <w:t>%</w:t>
            </w:r>
          </w:p>
        </w:tc>
      </w:tr>
      <w:tr w:rsidR="00671122" w:rsidRPr="005F6969" w:rsidTr="004B0E3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95" w:type="pct"/>
            <w:vMerge/>
            <w:tcBorders>
              <w:top w:val="none" w:sz="0" w:space="0" w:color="auto"/>
              <w:left w:val="none" w:sz="0" w:space="0" w:color="auto"/>
              <w:bottom w:val="none" w:sz="0" w:space="0" w:color="auto"/>
            </w:tcBorders>
          </w:tcPr>
          <w:p w:rsidR="00F01007" w:rsidRPr="005F6969" w:rsidRDefault="00F01007" w:rsidP="00617D15">
            <w:pPr>
              <w:rPr>
                <w:rFonts w:ascii="Montserrat" w:hAnsi="Montserrat" w:cs="Arial"/>
                <w:color w:val="595959" w:themeColor="text1" w:themeTint="A6"/>
                <w:sz w:val="12"/>
                <w:szCs w:val="12"/>
              </w:rPr>
            </w:pPr>
          </w:p>
        </w:tc>
        <w:tc>
          <w:tcPr>
            <w:tcW w:w="345" w:type="pct"/>
            <w:vMerge/>
            <w:tcBorders>
              <w:top w:val="none" w:sz="0" w:space="0" w:color="auto"/>
              <w:bottom w:val="none" w:sz="0" w:space="0" w:color="auto"/>
            </w:tcBorders>
          </w:tcPr>
          <w:p w:rsidR="00F01007" w:rsidRPr="005F6969" w:rsidRDefault="00F01007"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Borders>
              <w:top w:val="none" w:sz="0" w:space="0" w:color="auto"/>
              <w:bottom w:val="none" w:sz="0" w:space="0" w:color="auto"/>
            </w:tcBorders>
          </w:tcPr>
          <w:p w:rsidR="00F01007" w:rsidRPr="005F6969" w:rsidRDefault="00F01007" w:rsidP="00617D15">
            <w:pPr>
              <w:pStyle w:val="Prrafodelista"/>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Borders>
              <w:top w:val="none" w:sz="0" w:space="0" w:color="auto"/>
              <w:bottom w:val="none" w:sz="0" w:space="0" w:color="auto"/>
            </w:tcBorders>
          </w:tcPr>
          <w:p w:rsidR="00F01007" w:rsidRPr="005F6969" w:rsidRDefault="00F01007"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1" w:type="pct"/>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8.</w:t>
            </w:r>
            <w:r w:rsidRPr="005F6969">
              <w:rPr>
                <w:rFonts w:ascii="Montserrat" w:hAnsi="Montserrat" w:cs="Arial"/>
                <w:color w:val="595959" w:themeColor="text1" w:themeTint="A6"/>
                <w:sz w:val="12"/>
                <w:szCs w:val="12"/>
              </w:rPr>
              <w:t xml:space="preserve"> Porcentaje de usuarios con percepción de satisfacción de la calidad de la atención médica hospitalaria recibida superior a 80 puntos.</w:t>
            </w:r>
          </w:p>
        </w:tc>
        <w:tc>
          <w:tcPr>
            <w:tcW w:w="503" w:type="pct"/>
            <w:tcBorders>
              <w:top w:val="none" w:sz="0" w:space="0" w:color="auto"/>
              <w:bottom w:val="none" w:sz="0" w:space="0" w:color="auto"/>
              <w:right w:val="none" w:sz="0" w:space="0" w:color="auto"/>
            </w:tcBorders>
          </w:tcPr>
          <w:p w:rsidR="00F01007" w:rsidRPr="005F6969" w:rsidRDefault="00F01007" w:rsidP="00617D1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w:t>
            </w:r>
            <w:r w:rsidR="001F1A12" w:rsidRPr="005F6969">
              <w:rPr>
                <w:rFonts w:ascii="Montserrat" w:hAnsi="Montserrat" w:cs="Arial"/>
                <w:b/>
                <w:color w:val="595959" w:themeColor="text1" w:themeTint="A6"/>
                <w:sz w:val="12"/>
                <w:szCs w:val="12"/>
              </w:rPr>
              <w:t>6</w:t>
            </w:r>
            <w:r w:rsidR="00FE34E2" w:rsidRPr="005F6969">
              <w:rPr>
                <w:rFonts w:ascii="Montserrat" w:hAnsi="Montserrat" w:cs="Arial"/>
                <w:b/>
                <w:color w:val="595959" w:themeColor="text1" w:themeTint="A6"/>
                <w:sz w:val="12"/>
                <w:szCs w:val="12"/>
              </w:rPr>
              <w:t>.0</w:t>
            </w:r>
            <w:r w:rsidRPr="005F6969">
              <w:rPr>
                <w:rFonts w:ascii="Montserrat" w:hAnsi="Montserrat" w:cs="Arial"/>
                <w:b/>
                <w:color w:val="595959" w:themeColor="text1" w:themeTint="A6"/>
                <w:sz w:val="12"/>
                <w:szCs w:val="12"/>
              </w:rPr>
              <w:t>%</w:t>
            </w:r>
          </w:p>
        </w:tc>
      </w:tr>
      <w:tr w:rsidR="00671122" w:rsidRPr="005F6969" w:rsidTr="004B0E3F">
        <w:trPr>
          <w:trHeight w:val="90"/>
        </w:trPr>
        <w:tc>
          <w:tcPr>
            <w:cnfStyle w:val="001000000000" w:firstRow="0" w:lastRow="0" w:firstColumn="1" w:lastColumn="0" w:oddVBand="0" w:evenVBand="0" w:oddHBand="0" w:evenHBand="0" w:firstRowFirstColumn="0" w:firstRowLastColumn="0" w:lastRowFirstColumn="0" w:lastRowLastColumn="0"/>
            <w:tcW w:w="395" w:type="pct"/>
            <w:vMerge/>
          </w:tcPr>
          <w:p w:rsidR="00F01007" w:rsidRPr="005F6969" w:rsidRDefault="00F01007" w:rsidP="00617D15">
            <w:pPr>
              <w:rPr>
                <w:rFonts w:ascii="Montserrat" w:hAnsi="Montserrat" w:cs="Arial"/>
                <w:color w:val="595959" w:themeColor="text1" w:themeTint="A6"/>
                <w:sz w:val="12"/>
                <w:szCs w:val="12"/>
              </w:rPr>
            </w:pPr>
          </w:p>
        </w:tc>
        <w:tc>
          <w:tcPr>
            <w:tcW w:w="345" w:type="pct"/>
            <w:vMerge/>
          </w:tcPr>
          <w:p w:rsidR="00F01007" w:rsidRPr="005F6969" w:rsidRDefault="00F01007" w:rsidP="00617D1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Pr>
          <w:p w:rsidR="00F01007" w:rsidRPr="005F6969" w:rsidRDefault="00F01007" w:rsidP="00617D15">
            <w:pPr>
              <w:pStyle w:val="Prrafodelista"/>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Pr>
          <w:p w:rsidR="00F01007" w:rsidRPr="005F6969" w:rsidRDefault="00F01007"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1" w:type="pct"/>
          </w:tcPr>
          <w:p w:rsidR="004E0963"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9. </w:t>
            </w:r>
            <w:r w:rsidRPr="005F6969">
              <w:rPr>
                <w:rFonts w:ascii="Montserrat" w:hAnsi="Montserrat" w:cs="Arial"/>
                <w:color w:val="595959" w:themeColor="text1" w:themeTint="A6"/>
                <w:sz w:val="12"/>
                <w:szCs w:val="12"/>
              </w:rPr>
              <w:t>Porcentaje de expedientes clínicos revisados aprobados conforme a la NOM SSA 004</w:t>
            </w:r>
            <w:r w:rsidR="004E3DA5" w:rsidRPr="005F6969">
              <w:rPr>
                <w:rFonts w:ascii="Montserrat" w:hAnsi="Montserrat" w:cs="Arial"/>
                <w:color w:val="595959" w:themeColor="text1" w:themeTint="A6"/>
                <w:sz w:val="12"/>
                <w:szCs w:val="12"/>
              </w:rPr>
              <w:t>.</w:t>
            </w:r>
          </w:p>
        </w:tc>
        <w:tc>
          <w:tcPr>
            <w:tcW w:w="503" w:type="pct"/>
          </w:tcPr>
          <w:p w:rsidR="00F01007" w:rsidRPr="005F6969" w:rsidRDefault="001F1A12" w:rsidP="00617D1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9</w:t>
            </w:r>
            <w:r w:rsidR="00FE34E2" w:rsidRPr="005F6969">
              <w:rPr>
                <w:rFonts w:ascii="Montserrat" w:hAnsi="Montserrat" w:cs="Arial"/>
                <w:b/>
                <w:color w:val="595959" w:themeColor="text1" w:themeTint="A6"/>
                <w:sz w:val="12"/>
                <w:szCs w:val="12"/>
              </w:rPr>
              <w:t>8.3</w:t>
            </w:r>
            <w:r w:rsidR="00F01007" w:rsidRPr="005F6969">
              <w:rPr>
                <w:rFonts w:ascii="Montserrat" w:hAnsi="Montserrat" w:cs="Arial"/>
                <w:b/>
                <w:color w:val="595959" w:themeColor="text1" w:themeTint="A6"/>
                <w:sz w:val="12"/>
                <w:szCs w:val="12"/>
              </w:rPr>
              <w:t>%</w:t>
            </w:r>
          </w:p>
        </w:tc>
      </w:tr>
      <w:tr w:rsidR="00671122" w:rsidRPr="005F6969" w:rsidTr="004B0E3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95" w:type="pct"/>
            <w:vMerge/>
            <w:tcBorders>
              <w:top w:val="none" w:sz="0" w:space="0" w:color="auto"/>
              <w:left w:val="none" w:sz="0" w:space="0" w:color="auto"/>
              <w:bottom w:val="none" w:sz="0" w:space="0" w:color="auto"/>
            </w:tcBorders>
          </w:tcPr>
          <w:p w:rsidR="00F01007" w:rsidRPr="005F6969" w:rsidRDefault="00F01007" w:rsidP="00617D15">
            <w:pPr>
              <w:rPr>
                <w:rFonts w:ascii="Montserrat" w:hAnsi="Montserrat" w:cs="Arial"/>
                <w:color w:val="595959" w:themeColor="text1" w:themeTint="A6"/>
                <w:sz w:val="12"/>
                <w:szCs w:val="12"/>
              </w:rPr>
            </w:pPr>
          </w:p>
        </w:tc>
        <w:tc>
          <w:tcPr>
            <w:tcW w:w="345" w:type="pct"/>
            <w:vMerge/>
            <w:tcBorders>
              <w:top w:val="none" w:sz="0" w:space="0" w:color="auto"/>
              <w:bottom w:val="none" w:sz="0" w:space="0" w:color="auto"/>
            </w:tcBorders>
          </w:tcPr>
          <w:p w:rsidR="00F01007" w:rsidRPr="005F6969" w:rsidRDefault="00F01007"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Borders>
              <w:top w:val="none" w:sz="0" w:space="0" w:color="auto"/>
              <w:bottom w:val="none" w:sz="0" w:space="0" w:color="auto"/>
            </w:tcBorders>
          </w:tcPr>
          <w:p w:rsidR="00F01007" w:rsidRPr="005F6969" w:rsidRDefault="00F01007" w:rsidP="00617D15">
            <w:pPr>
              <w:pStyle w:val="Prrafodelista"/>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Borders>
              <w:top w:val="none" w:sz="0" w:space="0" w:color="auto"/>
              <w:bottom w:val="none" w:sz="0" w:space="0" w:color="auto"/>
            </w:tcBorders>
          </w:tcPr>
          <w:p w:rsidR="00F01007" w:rsidRPr="005F6969" w:rsidRDefault="00F01007"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1" w:type="pct"/>
            <w:tcBorders>
              <w:top w:val="none" w:sz="0" w:space="0" w:color="auto"/>
              <w:bottom w:val="none" w:sz="0" w:space="0" w:color="auto"/>
            </w:tcBorders>
          </w:tcPr>
          <w:p w:rsidR="00CF1F0F"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 xml:space="preserve">10. </w:t>
            </w:r>
            <w:r w:rsidRPr="005F6969">
              <w:rPr>
                <w:rFonts w:ascii="Montserrat" w:hAnsi="Montserrat" w:cs="Arial"/>
                <w:color w:val="595959" w:themeColor="text1" w:themeTint="A6"/>
                <w:sz w:val="12"/>
                <w:szCs w:val="12"/>
              </w:rPr>
              <w:t>Porcentaje de auditorías clínicas incorporadas</w:t>
            </w:r>
            <w:r w:rsidR="004E3DA5" w:rsidRPr="005F6969">
              <w:rPr>
                <w:rFonts w:ascii="Montserrat" w:hAnsi="Montserrat" w:cs="Arial"/>
                <w:color w:val="595959" w:themeColor="text1" w:themeTint="A6"/>
                <w:sz w:val="12"/>
                <w:szCs w:val="12"/>
              </w:rPr>
              <w:t>.</w:t>
            </w:r>
          </w:p>
        </w:tc>
        <w:tc>
          <w:tcPr>
            <w:tcW w:w="503" w:type="pct"/>
            <w:tcBorders>
              <w:top w:val="none" w:sz="0" w:space="0" w:color="auto"/>
              <w:bottom w:val="none" w:sz="0" w:space="0" w:color="auto"/>
              <w:right w:val="none" w:sz="0" w:space="0" w:color="auto"/>
            </w:tcBorders>
          </w:tcPr>
          <w:p w:rsidR="00F01007" w:rsidRPr="005F6969" w:rsidRDefault="00F01007" w:rsidP="00617D1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100.0%</w:t>
            </w:r>
          </w:p>
        </w:tc>
      </w:tr>
      <w:tr w:rsidR="00671122" w:rsidRPr="005F6969" w:rsidTr="004B0E3F">
        <w:trPr>
          <w:trHeight w:val="75"/>
        </w:trPr>
        <w:tc>
          <w:tcPr>
            <w:cnfStyle w:val="001000000000" w:firstRow="0" w:lastRow="0" w:firstColumn="1" w:lastColumn="0" w:oddVBand="0" w:evenVBand="0" w:oddHBand="0" w:evenHBand="0" w:firstRowFirstColumn="0" w:firstRowLastColumn="0" w:lastRowFirstColumn="0" w:lastRowLastColumn="0"/>
            <w:tcW w:w="395" w:type="pct"/>
            <w:vMerge/>
          </w:tcPr>
          <w:p w:rsidR="00F01007" w:rsidRPr="005F6969" w:rsidRDefault="00F01007" w:rsidP="00617D15">
            <w:pPr>
              <w:rPr>
                <w:rFonts w:ascii="Montserrat" w:hAnsi="Montserrat" w:cs="Arial"/>
                <w:color w:val="595959" w:themeColor="text1" w:themeTint="A6"/>
                <w:sz w:val="12"/>
                <w:szCs w:val="12"/>
              </w:rPr>
            </w:pPr>
          </w:p>
        </w:tc>
        <w:tc>
          <w:tcPr>
            <w:tcW w:w="345" w:type="pct"/>
            <w:vMerge/>
          </w:tcPr>
          <w:p w:rsidR="00F01007" w:rsidRPr="005F6969" w:rsidRDefault="00F01007" w:rsidP="00617D1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Pr>
          <w:p w:rsidR="00F01007" w:rsidRPr="005F6969" w:rsidRDefault="00F01007" w:rsidP="00617D15">
            <w:pPr>
              <w:pStyle w:val="Prrafodelista"/>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Pr>
          <w:p w:rsidR="00F01007" w:rsidRPr="005F6969" w:rsidRDefault="00F01007"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1" w:type="pct"/>
          </w:tcPr>
          <w:p w:rsidR="004E0963"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11. </w:t>
            </w:r>
            <w:r w:rsidRPr="005F6969">
              <w:rPr>
                <w:rFonts w:ascii="Montserrat" w:hAnsi="Montserrat" w:cs="Arial"/>
                <w:color w:val="595959" w:themeColor="text1" w:themeTint="A6"/>
                <w:sz w:val="12"/>
                <w:szCs w:val="12"/>
              </w:rPr>
              <w:t>Porcentaje de ocupación hospitalaria</w:t>
            </w:r>
            <w:r w:rsidR="004E0963" w:rsidRPr="005F6969">
              <w:rPr>
                <w:rFonts w:ascii="Montserrat" w:hAnsi="Montserrat" w:cs="Arial"/>
                <w:color w:val="595959" w:themeColor="text1" w:themeTint="A6"/>
                <w:sz w:val="12"/>
                <w:szCs w:val="12"/>
              </w:rPr>
              <w:t>.</w:t>
            </w:r>
          </w:p>
        </w:tc>
        <w:tc>
          <w:tcPr>
            <w:tcW w:w="503" w:type="pct"/>
          </w:tcPr>
          <w:p w:rsidR="00F01007" w:rsidRPr="005F6969" w:rsidRDefault="001F1A12" w:rsidP="00617D1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8</w:t>
            </w:r>
            <w:r w:rsidR="00FE34E2" w:rsidRPr="005F6969">
              <w:rPr>
                <w:rFonts w:ascii="Montserrat" w:hAnsi="Montserrat" w:cs="Arial"/>
                <w:b/>
                <w:color w:val="595959" w:themeColor="text1" w:themeTint="A6"/>
                <w:sz w:val="12"/>
                <w:szCs w:val="12"/>
              </w:rPr>
              <w:t>9.5</w:t>
            </w:r>
            <w:r w:rsidR="00F01007" w:rsidRPr="005F6969">
              <w:rPr>
                <w:rFonts w:ascii="Montserrat" w:hAnsi="Montserrat" w:cs="Arial"/>
                <w:b/>
                <w:color w:val="595959" w:themeColor="text1" w:themeTint="A6"/>
                <w:sz w:val="12"/>
                <w:szCs w:val="12"/>
              </w:rPr>
              <w:t>%</w:t>
            </w:r>
          </w:p>
        </w:tc>
      </w:tr>
      <w:tr w:rsidR="00671122" w:rsidRPr="005F6969" w:rsidTr="004B0E3F">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95" w:type="pct"/>
            <w:vMerge/>
            <w:tcBorders>
              <w:top w:val="none" w:sz="0" w:space="0" w:color="auto"/>
              <w:left w:val="none" w:sz="0" w:space="0" w:color="auto"/>
              <w:bottom w:val="none" w:sz="0" w:space="0" w:color="auto"/>
            </w:tcBorders>
          </w:tcPr>
          <w:p w:rsidR="00F01007" w:rsidRPr="005F6969" w:rsidRDefault="00F01007" w:rsidP="00617D15">
            <w:pPr>
              <w:rPr>
                <w:rFonts w:ascii="Montserrat" w:hAnsi="Montserrat" w:cs="Arial"/>
                <w:color w:val="595959" w:themeColor="text1" w:themeTint="A6"/>
                <w:sz w:val="12"/>
                <w:szCs w:val="12"/>
              </w:rPr>
            </w:pPr>
          </w:p>
        </w:tc>
        <w:tc>
          <w:tcPr>
            <w:tcW w:w="345" w:type="pct"/>
            <w:vMerge/>
            <w:tcBorders>
              <w:top w:val="none" w:sz="0" w:space="0" w:color="auto"/>
              <w:bottom w:val="none" w:sz="0" w:space="0" w:color="auto"/>
            </w:tcBorders>
          </w:tcPr>
          <w:p w:rsidR="00F01007" w:rsidRPr="005F6969" w:rsidRDefault="00F01007"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Borders>
              <w:top w:val="none" w:sz="0" w:space="0" w:color="auto"/>
              <w:bottom w:val="none" w:sz="0" w:space="0" w:color="auto"/>
            </w:tcBorders>
          </w:tcPr>
          <w:p w:rsidR="00F01007" w:rsidRPr="005F6969" w:rsidRDefault="00F01007" w:rsidP="00617D15">
            <w:pPr>
              <w:pStyle w:val="Prrafodelista"/>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Borders>
              <w:top w:val="none" w:sz="0" w:space="0" w:color="auto"/>
              <w:bottom w:val="none" w:sz="0" w:space="0" w:color="auto"/>
            </w:tcBorders>
          </w:tcPr>
          <w:p w:rsidR="00F01007" w:rsidRPr="005F6969" w:rsidRDefault="00F01007"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1" w:type="pct"/>
            <w:tcBorders>
              <w:top w:val="none" w:sz="0" w:space="0" w:color="auto"/>
              <w:bottom w:val="none" w:sz="0" w:space="0" w:color="auto"/>
            </w:tcBorders>
          </w:tcPr>
          <w:p w:rsidR="004E0963"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2"/>
                <w:szCs w:val="12"/>
              </w:rPr>
            </w:pPr>
            <w:r w:rsidRPr="005F6969">
              <w:rPr>
                <w:rFonts w:ascii="Montserrat" w:hAnsi="Montserrat" w:cs="Arial"/>
                <w:b/>
                <w:color w:val="595959" w:themeColor="text1" w:themeTint="A6"/>
                <w:sz w:val="12"/>
                <w:szCs w:val="12"/>
              </w:rPr>
              <w:t xml:space="preserve">12. </w:t>
            </w:r>
            <w:r w:rsidRPr="005F6969">
              <w:rPr>
                <w:rFonts w:ascii="Montserrat" w:hAnsi="Montserrat" w:cs="Arial"/>
                <w:color w:val="595959" w:themeColor="text1" w:themeTint="A6"/>
                <w:sz w:val="12"/>
                <w:szCs w:val="12"/>
              </w:rPr>
              <w:t>Promedio de días estancia</w:t>
            </w:r>
            <w:r w:rsidR="004E3DA5" w:rsidRPr="005F6969">
              <w:rPr>
                <w:rFonts w:ascii="Montserrat" w:hAnsi="Montserrat" w:cs="Arial"/>
                <w:color w:val="595959" w:themeColor="text1" w:themeTint="A6"/>
                <w:sz w:val="12"/>
                <w:szCs w:val="12"/>
              </w:rPr>
              <w:t>.</w:t>
            </w:r>
          </w:p>
        </w:tc>
        <w:tc>
          <w:tcPr>
            <w:tcW w:w="503" w:type="pct"/>
            <w:tcBorders>
              <w:top w:val="none" w:sz="0" w:space="0" w:color="auto"/>
              <w:bottom w:val="none" w:sz="0" w:space="0" w:color="auto"/>
              <w:right w:val="none" w:sz="0" w:space="0" w:color="auto"/>
            </w:tcBorders>
          </w:tcPr>
          <w:p w:rsidR="00F01007" w:rsidRPr="005F6969" w:rsidRDefault="00F01007" w:rsidP="00617D1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10.</w:t>
            </w:r>
            <w:r w:rsidR="00FE34E2" w:rsidRPr="005F6969">
              <w:rPr>
                <w:rFonts w:ascii="Montserrat" w:hAnsi="Montserrat" w:cs="Arial"/>
                <w:b/>
                <w:color w:val="595959" w:themeColor="text1" w:themeTint="A6"/>
                <w:sz w:val="12"/>
                <w:szCs w:val="12"/>
              </w:rPr>
              <w:t>6</w:t>
            </w:r>
          </w:p>
        </w:tc>
      </w:tr>
      <w:tr w:rsidR="00671122" w:rsidRPr="005F6969" w:rsidTr="004B0E3F">
        <w:trPr>
          <w:trHeight w:val="75"/>
        </w:trPr>
        <w:tc>
          <w:tcPr>
            <w:cnfStyle w:val="001000000000" w:firstRow="0" w:lastRow="0" w:firstColumn="1" w:lastColumn="0" w:oddVBand="0" w:evenVBand="0" w:oddHBand="0" w:evenHBand="0" w:firstRowFirstColumn="0" w:firstRowLastColumn="0" w:lastRowFirstColumn="0" w:lastRowLastColumn="0"/>
            <w:tcW w:w="395" w:type="pct"/>
            <w:vMerge/>
          </w:tcPr>
          <w:p w:rsidR="00F01007" w:rsidRPr="005F6969" w:rsidRDefault="00F01007" w:rsidP="00617D15">
            <w:pPr>
              <w:rPr>
                <w:rFonts w:ascii="Montserrat" w:hAnsi="Montserrat" w:cs="Arial"/>
                <w:color w:val="595959" w:themeColor="text1" w:themeTint="A6"/>
                <w:sz w:val="12"/>
                <w:szCs w:val="12"/>
              </w:rPr>
            </w:pPr>
          </w:p>
        </w:tc>
        <w:tc>
          <w:tcPr>
            <w:tcW w:w="345" w:type="pct"/>
            <w:vMerge/>
          </w:tcPr>
          <w:p w:rsidR="00F01007" w:rsidRPr="005F6969" w:rsidRDefault="00F01007" w:rsidP="00617D15">
            <w:pP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Pr>
          <w:p w:rsidR="00F01007" w:rsidRPr="005F6969" w:rsidRDefault="00F01007" w:rsidP="00617D15">
            <w:pPr>
              <w:pStyle w:val="Prrafodelista"/>
              <w:ind w:left="34"/>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Pr>
          <w:p w:rsidR="00F01007" w:rsidRPr="005F6969" w:rsidRDefault="00F01007" w:rsidP="00617D15">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Pr>
          <w:p w:rsidR="00F01007"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p>
        </w:tc>
        <w:tc>
          <w:tcPr>
            <w:tcW w:w="761" w:type="pct"/>
          </w:tcPr>
          <w:p w:rsidR="004E0963" w:rsidRPr="005F6969" w:rsidRDefault="00F01007" w:rsidP="00617D1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13. </w:t>
            </w:r>
            <w:r w:rsidRPr="005F6969">
              <w:rPr>
                <w:rFonts w:ascii="Montserrat" w:hAnsi="Montserrat" w:cs="Arial"/>
                <w:color w:val="595959" w:themeColor="text1" w:themeTint="A6"/>
                <w:sz w:val="12"/>
                <w:szCs w:val="12"/>
              </w:rPr>
              <w:t>Proporción de consultas de prim</w:t>
            </w:r>
            <w:r w:rsidR="004E3DA5" w:rsidRPr="005F6969">
              <w:rPr>
                <w:rFonts w:ascii="Montserrat" w:hAnsi="Montserrat" w:cs="Arial"/>
                <w:color w:val="595959" w:themeColor="text1" w:themeTint="A6"/>
                <w:sz w:val="12"/>
                <w:szCs w:val="12"/>
              </w:rPr>
              <w:t>era vez respecto a preconsultas.</w:t>
            </w:r>
          </w:p>
        </w:tc>
        <w:tc>
          <w:tcPr>
            <w:tcW w:w="503" w:type="pct"/>
          </w:tcPr>
          <w:p w:rsidR="00F01007" w:rsidRPr="005F6969" w:rsidRDefault="00FE34E2" w:rsidP="00617D1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48</w:t>
            </w:r>
            <w:r w:rsidR="001F1A12" w:rsidRPr="005F6969">
              <w:rPr>
                <w:rFonts w:ascii="Montserrat" w:hAnsi="Montserrat" w:cs="Arial"/>
                <w:b/>
                <w:color w:val="595959" w:themeColor="text1" w:themeTint="A6"/>
                <w:sz w:val="12"/>
                <w:szCs w:val="12"/>
              </w:rPr>
              <w:t>.</w:t>
            </w:r>
            <w:r w:rsidRPr="005F6969">
              <w:rPr>
                <w:rFonts w:ascii="Montserrat" w:hAnsi="Montserrat" w:cs="Arial"/>
                <w:b/>
                <w:color w:val="595959" w:themeColor="text1" w:themeTint="A6"/>
                <w:sz w:val="12"/>
                <w:szCs w:val="12"/>
              </w:rPr>
              <w:t>1</w:t>
            </w:r>
            <w:r w:rsidR="00F01007" w:rsidRPr="005F6969">
              <w:rPr>
                <w:rFonts w:ascii="Montserrat" w:hAnsi="Montserrat" w:cs="Arial"/>
                <w:b/>
                <w:color w:val="595959" w:themeColor="text1" w:themeTint="A6"/>
                <w:sz w:val="12"/>
                <w:szCs w:val="12"/>
              </w:rPr>
              <w:t>%</w:t>
            </w:r>
          </w:p>
        </w:tc>
      </w:tr>
      <w:tr w:rsidR="00671122" w:rsidRPr="005F6969" w:rsidTr="004B0E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95" w:type="pct"/>
            <w:vMerge/>
            <w:tcBorders>
              <w:top w:val="none" w:sz="0" w:space="0" w:color="auto"/>
              <w:left w:val="none" w:sz="0" w:space="0" w:color="auto"/>
              <w:bottom w:val="none" w:sz="0" w:space="0" w:color="auto"/>
            </w:tcBorders>
          </w:tcPr>
          <w:p w:rsidR="00F01007" w:rsidRPr="005F6969" w:rsidRDefault="00F01007" w:rsidP="00617D15">
            <w:pPr>
              <w:rPr>
                <w:rFonts w:ascii="Montserrat" w:hAnsi="Montserrat" w:cs="Arial"/>
                <w:color w:val="595959" w:themeColor="text1" w:themeTint="A6"/>
                <w:sz w:val="12"/>
                <w:szCs w:val="12"/>
              </w:rPr>
            </w:pPr>
          </w:p>
        </w:tc>
        <w:tc>
          <w:tcPr>
            <w:tcW w:w="345" w:type="pct"/>
            <w:vMerge/>
            <w:tcBorders>
              <w:top w:val="none" w:sz="0" w:space="0" w:color="auto"/>
              <w:bottom w:val="none" w:sz="0" w:space="0" w:color="auto"/>
            </w:tcBorders>
          </w:tcPr>
          <w:p w:rsidR="00F01007" w:rsidRPr="005F6969" w:rsidRDefault="00F01007"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55" w:type="pct"/>
            <w:vMerge/>
            <w:tcBorders>
              <w:top w:val="none" w:sz="0" w:space="0" w:color="auto"/>
              <w:bottom w:val="none" w:sz="0" w:space="0" w:color="auto"/>
            </w:tcBorders>
          </w:tcPr>
          <w:p w:rsidR="00F01007" w:rsidRPr="005F6969" w:rsidRDefault="00F01007" w:rsidP="00617D15">
            <w:pPr>
              <w:pStyle w:val="Prrafodelista"/>
              <w:ind w:left="34"/>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45" w:type="pct"/>
            <w:vMerge/>
            <w:tcBorders>
              <w:top w:val="none" w:sz="0" w:space="0" w:color="auto"/>
              <w:bottom w:val="none" w:sz="0" w:space="0" w:color="auto"/>
            </w:tcBorders>
          </w:tcPr>
          <w:p w:rsidR="00F01007" w:rsidRPr="005F6969" w:rsidRDefault="00F01007" w:rsidP="00617D15">
            <w:pPr>
              <w:ind w:right="49"/>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602"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465"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03"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526" w:type="pct"/>
            <w:vMerge/>
            <w:tcBorders>
              <w:top w:val="none" w:sz="0" w:space="0" w:color="auto"/>
              <w:bottom w:val="none" w:sz="0" w:space="0" w:color="auto"/>
            </w:tcBorders>
          </w:tcPr>
          <w:p w:rsidR="00F01007"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p>
        </w:tc>
        <w:tc>
          <w:tcPr>
            <w:tcW w:w="761" w:type="pct"/>
            <w:tcBorders>
              <w:top w:val="none" w:sz="0" w:space="0" w:color="auto"/>
              <w:bottom w:val="none" w:sz="0" w:space="0" w:color="auto"/>
            </w:tcBorders>
          </w:tcPr>
          <w:p w:rsidR="004E0963" w:rsidRPr="005F6969" w:rsidRDefault="00F01007" w:rsidP="00617D1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 xml:space="preserve">14. </w:t>
            </w:r>
            <w:r w:rsidRPr="005F6969">
              <w:rPr>
                <w:rFonts w:ascii="Montserrat" w:hAnsi="Montserrat" w:cs="Arial"/>
                <w:color w:val="595959" w:themeColor="text1" w:themeTint="A6"/>
                <w:sz w:val="12"/>
                <w:szCs w:val="12"/>
              </w:rPr>
              <w:t>Tasa de infecciones nosocomiales (por mil días de estancia hospitalaria)</w:t>
            </w:r>
          </w:p>
        </w:tc>
        <w:tc>
          <w:tcPr>
            <w:tcW w:w="503" w:type="pct"/>
            <w:tcBorders>
              <w:top w:val="none" w:sz="0" w:space="0" w:color="auto"/>
              <w:bottom w:val="none" w:sz="0" w:space="0" w:color="auto"/>
              <w:right w:val="none" w:sz="0" w:space="0" w:color="auto"/>
            </w:tcBorders>
          </w:tcPr>
          <w:p w:rsidR="00F01007" w:rsidRPr="005F6969" w:rsidRDefault="001F1A12" w:rsidP="00617D1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2"/>
                <w:szCs w:val="12"/>
              </w:rPr>
            </w:pPr>
            <w:r w:rsidRPr="005F6969">
              <w:rPr>
                <w:rFonts w:ascii="Montserrat" w:hAnsi="Montserrat" w:cs="Arial"/>
                <w:b/>
                <w:color w:val="595959" w:themeColor="text1" w:themeTint="A6"/>
                <w:sz w:val="12"/>
                <w:szCs w:val="12"/>
              </w:rPr>
              <w:t>6.</w:t>
            </w:r>
            <w:r w:rsidR="00FE34E2" w:rsidRPr="005F6969">
              <w:rPr>
                <w:rFonts w:ascii="Montserrat" w:hAnsi="Montserrat" w:cs="Arial"/>
                <w:b/>
                <w:color w:val="595959" w:themeColor="text1" w:themeTint="A6"/>
                <w:sz w:val="12"/>
                <w:szCs w:val="12"/>
              </w:rPr>
              <w:t>4</w:t>
            </w:r>
          </w:p>
        </w:tc>
      </w:tr>
      <w:tr w:rsidR="00B96316" w:rsidRPr="005F6969" w:rsidTr="00B96316">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CC9900"/>
          </w:tcPr>
          <w:p w:rsidR="00F01007" w:rsidRPr="005F6969" w:rsidRDefault="00685610" w:rsidP="00617D15">
            <w:pPr>
              <w:ind w:right="49"/>
              <w:jc w:val="center"/>
              <w:rPr>
                <w:rFonts w:ascii="Montserrat" w:hAnsi="Montserrat" w:cs="Arial"/>
                <w:color w:val="FFFFFF" w:themeColor="background1"/>
                <w:sz w:val="12"/>
                <w:szCs w:val="12"/>
              </w:rPr>
            </w:pPr>
            <w:r>
              <w:rPr>
                <w:rFonts w:ascii="Montserrat" w:hAnsi="Montserrat" w:cs="Arial"/>
                <w:color w:val="FFFFFF" w:themeColor="background1"/>
                <w:sz w:val="12"/>
                <w:szCs w:val="12"/>
              </w:rPr>
              <w:t>Ejes</w:t>
            </w:r>
            <w:r w:rsidRPr="005F6969">
              <w:rPr>
                <w:rFonts w:ascii="Montserrat" w:hAnsi="Montserrat" w:cs="Arial"/>
                <w:color w:val="FFFFFF" w:themeColor="background1"/>
                <w:sz w:val="12"/>
                <w:szCs w:val="12"/>
              </w:rPr>
              <w:t xml:space="preserve"> Transversales</w:t>
            </w:r>
          </w:p>
        </w:tc>
      </w:tr>
      <w:tr w:rsidR="00B70AC2" w:rsidRPr="00B70AC2" w:rsidTr="00671122">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one" w:sz="0" w:space="0" w:color="auto"/>
              <w:left w:val="none" w:sz="0" w:space="0" w:color="auto"/>
              <w:bottom w:val="none" w:sz="0" w:space="0" w:color="auto"/>
              <w:right w:val="none" w:sz="0" w:space="0" w:color="auto"/>
            </w:tcBorders>
            <w:shd w:val="clear" w:color="auto" w:fill="auto"/>
          </w:tcPr>
          <w:p w:rsidR="00685610" w:rsidRDefault="00685610" w:rsidP="00685610">
            <w:pPr>
              <w:jc w:val="center"/>
              <w:rPr>
                <w:rFonts w:ascii="Montserrat" w:hAnsi="Montserrat" w:cs="Arial"/>
                <w:bCs w:val="0"/>
                <w:color w:val="595959" w:themeColor="text1" w:themeTint="A6"/>
                <w:sz w:val="12"/>
                <w:szCs w:val="12"/>
              </w:rPr>
            </w:pPr>
            <w:r>
              <w:rPr>
                <w:rFonts w:ascii="Montserrat" w:hAnsi="Montserrat" w:cs="Arial"/>
                <w:b w:val="0"/>
                <w:color w:val="595959" w:themeColor="text1" w:themeTint="A6"/>
                <w:sz w:val="12"/>
                <w:szCs w:val="12"/>
              </w:rPr>
              <w:t>Inclusión e igualdad sustantiva</w:t>
            </w:r>
          </w:p>
          <w:p w:rsidR="00685610" w:rsidRPr="00685610" w:rsidRDefault="00685610" w:rsidP="00685610">
            <w:pPr>
              <w:jc w:val="center"/>
              <w:rPr>
                <w:rFonts w:ascii="Montserrat" w:hAnsi="Montserrat" w:cs="Arial"/>
                <w:b w:val="0"/>
                <w:color w:val="595959" w:themeColor="text1" w:themeTint="A6"/>
                <w:sz w:val="12"/>
                <w:szCs w:val="12"/>
              </w:rPr>
            </w:pPr>
            <w:r w:rsidRPr="00685610">
              <w:rPr>
                <w:rFonts w:ascii="Montserrat" w:hAnsi="Montserrat" w:cs="Arial"/>
                <w:b w:val="0"/>
                <w:color w:val="595959" w:themeColor="text1" w:themeTint="A6"/>
                <w:sz w:val="12"/>
                <w:szCs w:val="12"/>
              </w:rPr>
              <w:t>Combate a la corrupción y mejora de la gestión pública</w:t>
            </w:r>
          </w:p>
          <w:p w:rsidR="00B70AC2" w:rsidRPr="00B70AC2" w:rsidRDefault="00685610" w:rsidP="00685610">
            <w:pPr>
              <w:jc w:val="center"/>
              <w:rPr>
                <w:b w:val="0"/>
              </w:rPr>
            </w:pPr>
            <w:r w:rsidRPr="00685610">
              <w:rPr>
                <w:rFonts w:ascii="Montserrat" w:hAnsi="Montserrat" w:cs="Arial"/>
                <w:b w:val="0"/>
                <w:color w:val="595959" w:themeColor="text1" w:themeTint="A6"/>
                <w:sz w:val="12"/>
                <w:szCs w:val="12"/>
              </w:rPr>
              <w:t>Territorio y desarrollo sustentable</w:t>
            </w:r>
          </w:p>
        </w:tc>
      </w:tr>
    </w:tbl>
    <w:p w:rsidR="003152B8" w:rsidRPr="005F6969" w:rsidRDefault="003152B8" w:rsidP="00617D15">
      <w:pPr>
        <w:spacing w:after="0" w:line="240" w:lineRule="auto"/>
        <w:rPr>
          <w:rFonts w:ascii="Montserrat" w:hAnsi="Montserrat" w:cs="Arial"/>
          <w:sz w:val="14"/>
          <w:szCs w:val="14"/>
        </w:rPr>
      </w:pPr>
      <w:r w:rsidRPr="005F6969">
        <w:rPr>
          <w:rFonts w:ascii="Montserrat" w:hAnsi="Montserrat" w:cs="Arial"/>
          <w:sz w:val="14"/>
          <w:szCs w:val="14"/>
        </w:rPr>
        <w:br w:type="page"/>
      </w:r>
    </w:p>
    <w:p w:rsidR="00967C06" w:rsidRPr="005F6969" w:rsidRDefault="00967C06" w:rsidP="00382E27">
      <w:pPr>
        <w:spacing w:after="0" w:line="240" w:lineRule="auto"/>
        <w:ind w:right="-11"/>
        <w:jc w:val="both"/>
        <w:rPr>
          <w:rFonts w:ascii="Montserrat" w:hAnsi="Montserrat" w:cs="Arial"/>
          <w:color w:val="7F7F7F" w:themeColor="text1" w:themeTint="80"/>
          <w:sz w:val="24"/>
          <w:szCs w:val="24"/>
        </w:rPr>
      </w:pPr>
    </w:p>
    <w:p w:rsidR="00E27AFB" w:rsidRPr="005F6969" w:rsidRDefault="00E27AFB" w:rsidP="00617D15">
      <w:pPr>
        <w:spacing w:after="0" w:line="240" w:lineRule="auto"/>
        <w:jc w:val="both"/>
        <w:rPr>
          <w:rFonts w:ascii="Montserrat" w:hAnsi="Montserrat" w:cs="Arial"/>
          <w:b/>
          <w:color w:val="CC9900"/>
          <w:sz w:val="28"/>
          <w:szCs w:val="24"/>
        </w:rPr>
      </w:pPr>
      <w:r w:rsidRPr="005F6969">
        <w:rPr>
          <w:rFonts w:ascii="Montserrat" w:hAnsi="Montserrat" w:cs="Arial"/>
          <w:b/>
          <w:color w:val="CC9900"/>
          <w:sz w:val="28"/>
          <w:szCs w:val="24"/>
        </w:rPr>
        <w:t>4. Misión</w:t>
      </w:r>
    </w:p>
    <w:p w:rsidR="009E209C" w:rsidRPr="005F6969" w:rsidRDefault="009E209C" w:rsidP="00617D15">
      <w:pPr>
        <w:spacing w:after="0" w:line="240" w:lineRule="auto"/>
        <w:ind w:right="-11"/>
        <w:jc w:val="both"/>
        <w:rPr>
          <w:rFonts w:ascii="Montserrat" w:hAnsi="Montserrat" w:cs="Arial"/>
          <w:color w:val="7F7F7F" w:themeColor="text1" w:themeTint="80"/>
          <w:sz w:val="24"/>
          <w:szCs w:val="24"/>
        </w:rPr>
      </w:pPr>
    </w:p>
    <w:p w:rsidR="009E209C" w:rsidRPr="005F6969" w:rsidRDefault="00B448E2" w:rsidP="00617D15">
      <w:pPr>
        <w:spacing w:after="0" w:line="240" w:lineRule="auto"/>
        <w:ind w:right="-11"/>
        <w:jc w:val="both"/>
        <w:rPr>
          <w:rFonts w:ascii="Montserrat" w:hAnsi="Montserrat" w:cs="Arial"/>
          <w:color w:val="7F7F7F" w:themeColor="text1" w:themeTint="80"/>
          <w:sz w:val="24"/>
          <w:szCs w:val="24"/>
        </w:rPr>
      </w:pPr>
      <w:r w:rsidRPr="005F6969">
        <w:rPr>
          <w:rFonts w:ascii="Montserrat" w:hAnsi="Montserrat" w:cs="Arial"/>
          <w:noProof/>
          <w:sz w:val="24"/>
          <w:szCs w:val="24"/>
        </w:rPr>
        <w:drawing>
          <wp:inline distT="0" distB="0" distL="0" distR="0" wp14:anchorId="2EF76A5A" wp14:editId="64B7D409">
            <wp:extent cx="4412974" cy="2609774"/>
            <wp:effectExtent l="0" t="0" r="698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6955" cy="2623956"/>
                    </a:xfrm>
                    <a:prstGeom prst="rect">
                      <a:avLst/>
                    </a:prstGeom>
                    <a:noFill/>
                  </pic:spPr>
                </pic:pic>
              </a:graphicData>
            </a:graphic>
          </wp:inline>
        </w:drawing>
      </w:r>
      <w:r w:rsidR="00323876">
        <w:rPr>
          <w:rFonts w:ascii="Montserrat" w:hAnsi="Montserrat" w:cs="Arial"/>
          <w:color w:val="7F7F7F" w:themeColor="text1" w:themeTint="80"/>
          <w:sz w:val="24"/>
          <w:szCs w:val="24"/>
        </w:rPr>
        <w:t xml:space="preserve">Somos un instituto que </w:t>
      </w:r>
      <w:r w:rsidR="00323876" w:rsidRPr="0053390A">
        <w:rPr>
          <w:rFonts w:ascii="Montserrat" w:hAnsi="Montserrat" w:cs="Arial"/>
          <w:b/>
          <w:color w:val="CC9900"/>
          <w:sz w:val="24"/>
          <w:szCs w:val="24"/>
        </w:rPr>
        <w:t>atiende con calidad</w:t>
      </w:r>
      <w:r w:rsidR="00323876" w:rsidRPr="0053390A">
        <w:rPr>
          <w:rFonts w:ascii="Montserrat" w:hAnsi="Montserrat" w:cs="Arial"/>
          <w:color w:val="CC9900"/>
          <w:sz w:val="24"/>
          <w:szCs w:val="24"/>
        </w:rPr>
        <w:t xml:space="preserve"> </w:t>
      </w:r>
      <w:r w:rsidR="00323876">
        <w:rPr>
          <w:rFonts w:ascii="Montserrat" w:hAnsi="Montserrat" w:cs="Arial"/>
          <w:color w:val="7F7F7F" w:themeColor="text1" w:themeTint="80"/>
          <w:sz w:val="24"/>
          <w:szCs w:val="24"/>
        </w:rPr>
        <w:t xml:space="preserve">a pacientes pediátricos con enfermedades graves, que </w:t>
      </w:r>
      <w:r w:rsidR="00323876" w:rsidRPr="0053390A">
        <w:rPr>
          <w:rFonts w:ascii="Montserrat" w:hAnsi="Montserrat" w:cs="Arial"/>
          <w:b/>
          <w:color w:val="CC9900"/>
          <w:sz w:val="24"/>
          <w:szCs w:val="24"/>
        </w:rPr>
        <w:t>realiza investigación</w:t>
      </w:r>
      <w:r w:rsidR="00323876">
        <w:rPr>
          <w:rFonts w:ascii="Montserrat" w:hAnsi="Montserrat" w:cs="Arial"/>
          <w:color w:val="7F7F7F" w:themeColor="text1" w:themeTint="80"/>
          <w:sz w:val="24"/>
          <w:szCs w:val="24"/>
        </w:rPr>
        <w:t xml:space="preserve"> tanto básica como clínica y enfocada a las prioridades del país y </w:t>
      </w:r>
      <w:r w:rsidR="00323876" w:rsidRPr="0053390A">
        <w:rPr>
          <w:rFonts w:ascii="Montserrat" w:hAnsi="Montserrat" w:cs="Arial"/>
          <w:b/>
          <w:color w:val="CC9900"/>
          <w:sz w:val="24"/>
          <w:szCs w:val="24"/>
        </w:rPr>
        <w:t>brinda enseñanza</w:t>
      </w:r>
      <w:r w:rsidR="00323876" w:rsidRPr="0053390A">
        <w:rPr>
          <w:rFonts w:ascii="Montserrat" w:hAnsi="Montserrat" w:cs="Arial"/>
          <w:color w:val="CC9900"/>
          <w:sz w:val="24"/>
          <w:szCs w:val="24"/>
        </w:rPr>
        <w:t xml:space="preserve"> </w:t>
      </w:r>
      <w:r w:rsidR="00323876">
        <w:rPr>
          <w:rFonts w:ascii="Montserrat" w:hAnsi="Montserrat" w:cs="Arial"/>
          <w:color w:val="7F7F7F" w:themeColor="text1" w:themeTint="80"/>
          <w:sz w:val="24"/>
          <w:szCs w:val="24"/>
        </w:rPr>
        <w:t>en todos los ámbitos.</w:t>
      </w:r>
    </w:p>
    <w:p w:rsidR="00265A9B" w:rsidRPr="005F6969" w:rsidRDefault="00265A9B" w:rsidP="00617D15">
      <w:pPr>
        <w:spacing w:after="0" w:line="240" w:lineRule="auto"/>
        <w:ind w:right="-11"/>
        <w:jc w:val="both"/>
        <w:rPr>
          <w:rFonts w:ascii="Montserrat" w:hAnsi="Montserrat" w:cs="Arial"/>
          <w:sz w:val="24"/>
          <w:szCs w:val="24"/>
        </w:rPr>
      </w:pPr>
    </w:p>
    <w:p w:rsidR="008D1FD0" w:rsidRPr="005F6969" w:rsidRDefault="008D1FD0" w:rsidP="00617D15">
      <w:pPr>
        <w:spacing w:after="0" w:line="240" w:lineRule="auto"/>
        <w:ind w:right="-11"/>
        <w:jc w:val="both"/>
        <w:rPr>
          <w:rFonts w:ascii="Montserrat" w:hAnsi="Montserrat" w:cs="Arial"/>
          <w:sz w:val="24"/>
          <w:szCs w:val="24"/>
        </w:rPr>
      </w:pPr>
    </w:p>
    <w:p w:rsidR="006A2C5E" w:rsidRPr="005F6969" w:rsidRDefault="006A2C5E" w:rsidP="00617D15">
      <w:pPr>
        <w:spacing w:after="0" w:line="240" w:lineRule="auto"/>
        <w:ind w:right="-11"/>
        <w:jc w:val="both"/>
        <w:rPr>
          <w:rFonts w:ascii="Montserrat" w:hAnsi="Montserrat" w:cs="Arial"/>
          <w:sz w:val="24"/>
          <w:szCs w:val="24"/>
        </w:rPr>
      </w:pPr>
    </w:p>
    <w:p w:rsidR="006A2C5E" w:rsidRPr="005F6969" w:rsidRDefault="006A2C5E" w:rsidP="00617D15">
      <w:pPr>
        <w:spacing w:after="0" w:line="240" w:lineRule="auto"/>
        <w:ind w:right="-11"/>
        <w:jc w:val="both"/>
        <w:rPr>
          <w:rFonts w:ascii="Montserrat" w:hAnsi="Montserrat" w:cs="Arial"/>
          <w:sz w:val="24"/>
          <w:szCs w:val="24"/>
        </w:rPr>
      </w:pPr>
    </w:p>
    <w:p w:rsidR="00E27AFB" w:rsidRPr="005F6969" w:rsidRDefault="00E27AFB" w:rsidP="00617D15">
      <w:pPr>
        <w:spacing w:after="0" w:line="240" w:lineRule="auto"/>
        <w:jc w:val="both"/>
        <w:rPr>
          <w:rFonts w:ascii="Montserrat" w:hAnsi="Montserrat" w:cs="Arial"/>
          <w:b/>
          <w:color w:val="CC9900"/>
          <w:sz w:val="28"/>
          <w:szCs w:val="24"/>
        </w:rPr>
      </w:pPr>
      <w:r w:rsidRPr="005F6969">
        <w:rPr>
          <w:rFonts w:ascii="Montserrat" w:hAnsi="Montserrat" w:cs="Arial"/>
          <w:b/>
          <w:color w:val="CC9900"/>
          <w:sz w:val="28"/>
          <w:szCs w:val="24"/>
        </w:rPr>
        <w:t>5. Visión</w:t>
      </w:r>
    </w:p>
    <w:p w:rsidR="00E27AFB" w:rsidRPr="005F6969" w:rsidRDefault="00FE5005" w:rsidP="00617D15">
      <w:pPr>
        <w:spacing w:after="0" w:line="240" w:lineRule="auto"/>
        <w:ind w:right="-11"/>
        <w:jc w:val="both"/>
        <w:rPr>
          <w:rFonts w:ascii="Montserrat" w:hAnsi="Montserrat" w:cs="Arial"/>
          <w:color w:val="7F7F7F" w:themeColor="text1" w:themeTint="80"/>
          <w:sz w:val="24"/>
          <w:szCs w:val="24"/>
        </w:rPr>
      </w:pPr>
      <w:r w:rsidRPr="005F6969">
        <w:rPr>
          <w:rFonts w:ascii="Montserrat" w:hAnsi="Montserrat" w:cs="Arial"/>
          <w:noProof/>
          <w:color w:val="7F7F7F" w:themeColor="text1" w:themeTint="80"/>
          <w:sz w:val="24"/>
          <w:szCs w:val="24"/>
        </w:rPr>
        <w:drawing>
          <wp:inline distT="0" distB="0" distL="0" distR="0" wp14:anchorId="14DCE2A9">
            <wp:extent cx="4412615" cy="2710181"/>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0554" cy="2715057"/>
                    </a:xfrm>
                    <a:prstGeom prst="rect">
                      <a:avLst/>
                    </a:prstGeom>
                    <a:noFill/>
                  </pic:spPr>
                </pic:pic>
              </a:graphicData>
            </a:graphic>
          </wp:inline>
        </w:drawing>
      </w:r>
      <w:r w:rsidR="00E27AFB" w:rsidRPr="00217DFC">
        <w:rPr>
          <w:rFonts w:ascii="Montserrat" w:hAnsi="Montserrat" w:cs="Arial"/>
          <w:color w:val="7F7F7F" w:themeColor="text1" w:themeTint="80"/>
          <w:sz w:val="24"/>
          <w:szCs w:val="24"/>
        </w:rPr>
        <w:t>Ser</w:t>
      </w:r>
      <w:r w:rsidR="00323876">
        <w:rPr>
          <w:rFonts w:ascii="Montserrat" w:hAnsi="Montserrat" w:cs="Arial"/>
          <w:color w:val="7F7F7F" w:themeColor="text1" w:themeTint="80"/>
          <w:sz w:val="24"/>
          <w:szCs w:val="24"/>
        </w:rPr>
        <w:t xml:space="preserve"> líder nacional en la </w:t>
      </w:r>
      <w:r w:rsidR="00323876" w:rsidRPr="0053390A">
        <w:rPr>
          <w:rFonts w:ascii="Montserrat" w:hAnsi="Montserrat" w:cs="Arial"/>
          <w:b/>
          <w:color w:val="CC9900"/>
          <w:sz w:val="24"/>
          <w:szCs w:val="24"/>
        </w:rPr>
        <w:t>atención pediátrica especializada</w:t>
      </w:r>
      <w:r w:rsidR="00E27AFB" w:rsidRPr="00217DFC">
        <w:rPr>
          <w:rFonts w:ascii="Montserrat" w:hAnsi="Montserrat" w:cs="Arial"/>
          <w:color w:val="7F7F7F" w:themeColor="text1" w:themeTint="80"/>
          <w:sz w:val="24"/>
          <w:szCs w:val="24"/>
        </w:rPr>
        <w:t xml:space="preserve">, </w:t>
      </w:r>
      <w:r w:rsidR="00323876">
        <w:rPr>
          <w:rFonts w:ascii="Montserrat" w:hAnsi="Montserrat" w:cs="Arial"/>
          <w:color w:val="7F7F7F" w:themeColor="text1" w:themeTint="80"/>
          <w:sz w:val="24"/>
          <w:szCs w:val="24"/>
        </w:rPr>
        <w:t xml:space="preserve">con </w:t>
      </w:r>
      <w:r w:rsidR="00323876" w:rsidRPr="0053390A">
        <w:rPr>
          <w:rFonts w:ascii="Montserrat" w:hAnsi="Montserrat" w:cs="Arial"/>
          <w:color w:val="7F7F7F" w:themeColor="text1" w:themeTint="80"/>
          <w:sz w:val="24"/>
          <w:szCs w:val="24"/>
        </w:rPr>
        <w:t>excelente trato al paciente</w:t>
      </w:r>
      <w:r w:rsidR="00323876">
        <w:rPr>
          <w:rFonts w:ascii="Montserrat" w:hAnsi="Montserrat" w:cs="Arial"/>
          <w:color w:val="7F7F7F" w:themeColor="text1" w:themeTint="80"/>
          <w:sz w:val="24"/>
          <w:szCs w:val="24"/>
        </w:rPr>
        <w:t xml:space="preserve">, </w:t>
      </w:r>
      <w:r w:rsidR="00323876" w:rsidRPr="0053390A">
        <w:rPr>
          <w:rFonts w:ascii="Montserrat" w:hAnsi="Montserrat" w:cs="Arial"/>
          <w:b/>
          <w:color w:val="CC9900"/>
          <w:sz w:val="24"/>
          <w:szCs w:val="24"/>
        </w:rPr>
        <w:t>investigación traslacional y educación aplicada</w:t>
      </w:r>
      <w:r w:rsidR="00323876" w:rsidRPr="0053390A">
        <w:rPr>
          <w:rFonts w:ascii="Montserrat" w:hAnsi="Montserrat" w:cs="Arial"/>
          <w:color w:val="CC9900"/>
          <w:sz w:val="24"/>
          <w:szCs w:val="24"/>
        </w:rPr>
        <w:t xml:space="preserve"> </w:t>
      </w:r>
      <w:r w:rsidR="00323876">
        <w:rPr>
          <w:rFonts w:ascii="Montserrat" w:hAnsi="Montserrat" w:cs="Arial"/>
          <w:color w:val="7F7F7F" w:themeColor="text1" w:themeTint="80"/>
          <w:sz w:val="24"/>
          <w:szCs w:val="24"/>
        </w:rPr>
        <w:t>en todas las áreas del instituto</w:t>
      </w:r>
      <w:r w:rsidR="00EE55EC" w:rsidRPr="00217DFC">
        <w:rPr>
          <w:rFonts w:ascii="Montserrat" w:hAnsi="Montserrat" w:cs="Arial"/>
          <w:color w:val="7F7F7F" w:themeColor="text1" w:themeTint="80"/>
          <w:sz w:val="24"/>
          <w:szCs w:val="24"/>
        </w:rPr>
        <w:t>.</w:t>
      </w:r>
    </w:p>
    <w:p w:rsidR="00537C46" w:rsidRPr="005F6969" w:rsidRDefault="00537C46" w:rsidP="00617D15">
      <w:pPr>
        <w:spacing w:after="0" w:line="240" w:lineRule="auto"/>
        <w:ind w:right="-11"/>
        <w:jc w:val="both"/>
        <w:rPr>
          <w:rFonts w:ascii="Montserrat" w:hAnsi="Montserrat" w:cs="Arial"/>
          <w:color w:val="7F7F7F" w:themeColor="text1" w:themeTint="80"/>
          <w:sz w:val="24"/>
          <w:szCs w:val="24"/>
        </w:rPr>
      </w:pPr>
    </w:p>
    <w:p w:rsidR="00243851" w:rsidRPr="005F6969" w:rsidRDefault="00243851" w:rsidP="00617D15">
      <w:pPr>
        <w:spacing w:after="0" w:line="240" w:lineRule="auto"/>
        <w:rPr>
          <w:rFonts w:ascii="Montserrat" w:hAnsi="Montserrat" w:cs="Arial"/>
          <w:b/>
          <w:color w:val="7F7F7F" w:themeColor="text1" w:themeTint="80"/>
          <w:sz w:val="24"/>
          <w:szCs w:val="24"/>
        </w:rPr>
      </w:pPr>
      <w:r w:rsidRPr="005F6969">
        <w:rPr>
          <w:rFonts w:ascii="Montserrat" w:hAnsi="Montserrat" w:cs="Arial"/>
          <w:b/>
          <w:color w:val="7F7F7F" w:themeColor="text1" w:themeTint="80"/>
          <w:sz w:val="24"/>
          <w:szCs w:val="24"/>
        </w:rPr>
        <w:br w:type="page"/>
      </w:r>
    </w:p>
    <w:p w:rsidR="00485B33" w:rsidRPr="00A03F40" w:rsidRDefault="00D452DC" w:rsidP="00617D15">
      <w:pPr>
        <w:spacing w:after="0" w:line="240" w:lineRule="auto"/>
        <w:jc w:val="both"/>
        <w:rPr>
          <w:rFonts w:ascii="Montserrat" w:hAnsi="Montserrat" w:cs="Arial"/>
          <w:b/>
          <w:color w:val="CC9900"/>
          <w:sz w:val="28"/>
          <w:szCs w:val="24"/>
        </w:rPr>
      </w:pPr>
      <w:r w:rsidRPr="00A03F40">
        <w:rPr>
          <w:rFonts w:ascii="Montserrat" w:hAnsi="Montserrat" w:cs="Arial"/>
          <w:b/>
          <w:color w:val="CC9900"/>
          <w:sz w:val="28"/>
          <w:szCs w:val="24"/>
        </w:rPr>
        <w:lastRenderedPageBreak/>
        <w:t>6. Problemática y situación institucional</w:t>
      </w:r>
    </w:p>
    <w:p w:rsidR="005D7593" w:rsidRPr="001F1802" w:rsidRDefault="005D7593" w:rsidP="00617D15">
      <w:pPr>
        <w:spacing w:after="0" w:line="240" w:lineRule="auto"/>
        <w:jc w:val="both"/>
        <w:rPr>
          <w:rFonts w:ascii="Montserrat" w:hAnsi="Montserrat" w:cs="Arial"/>
          <w:color w:val="7F7F7F" w:themeColor="text1" w:themeTint="80"/>
          <w:sz w:val="24"/>
          <w:szCs w:val="24"/>
        </w:rPr>
      </w:pPr>
    </w:p>
    <w:p w:rsidR="00DF1424" w:rsidRPr="001F1802" w:rsidRDefault="001F1802" w:rsidP="00617D15">
      <w:pPr>
        <w:spacing w:after="0" w:line="240" w:lineRule="auto"/>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E</w:t>
      </w:r>
      <w:r w:rsidR="001F644F">
        <w:rPr>
          <w:rFonts w:ascii="Montserrat" w:hAnsi="Montserrat" w:cs="Arial"/>
          <w:color w:val="7F7F7F" w:themeColor="text1" w:themeTint="80"/>
          <w:sz w:val="24"/>
          <w:szCs w:val="24"/>
        </w:rPr>
        <w:t xml:space="preserve">ste </w:t>
      </w:r>
      <w:r>
        <w:rPr>
          <w:rFonts w:ascii="Montserrat" w:hAnsi="Montserrat" w:cs="Arial"/>
          <w:color w:val="7F7F7F" w:themeColor="text1" w:themeTint="80"/>
          <w:sz w:val="24"/>
          <w:szCs w:val="24"/>
        </w:rPr>
        <w:t>programa est</w:t>
      </w:r>
      <w:r w:rsidR="001F644F">
        <w:rPr>
          <w:rFonts w:ascii="Montserrat" w:hAnsi="Montserrat" w:cs="Arial"/>
          <w:color w:val="7F7F7F" w:themeColor="text1" w:themeTint="80"/>
          <w:sz w:val="24"/>
          <w:szCs w:val="24"/>
        </w:rPr>
        <w:t>a</w:t>
      </w:r>
      <w:r>
        <w:rPr>
          <w:rFonts w:ascii="Montserrat" w:hAnsi="Montserrat" w:cs="Arial"/>
          <w:color w:val="7F7F7F" w:themeColor="text1" w:themeTint="80"/>
          <w:sz w:val="24"/>
          <w:szCs w:val="24"/>
        </w:rPr>
        <w:t xml:space="preserve"> basado en la metodología de Balance </w:t>
      </w:r>
      <w:proofErr w:type="spellStart"/>
      <w:r>
        <w:rPr>
          <w:rFonts w:ascii="Montserrat" w:hAnsi="Montserrat" w:cs="Arial"/>
          <w:color w:val="7F7F7F" w:themeColor="text1" w:themeTint="80"/>
          <w:sz w:val="24"/>
          <w:szCs w:val="24"/>
        </w:rPr>
        <w:t>Scorecard</w:t>
      </w:r>
      <w:proofErr w:type="spellEnd"/>
      <w:r>
        <w:rPr>
          <w:rFonts w:ascii="Montserrat" w:hAnsi="Montserrat" w:cs="Arial"/>
          <w:color w:val="7F7F7F" w:themeColor="text1" w:themeTint="80"/>
          <w:sz w:val="24"/>
          <w:szCs w:val="24"/>
        </w:rPr>
        <w:t xml:space="preserve"> </w:t>
      </w:r>
      <w:r w:rsidR="001F644F">
        <w:rPr>
          <w:rFonts w:ascii="Montserrat" w:hAnsi="Montserrat" w:cs="Arial"/>
          <w:color w:val="7F7F7F" w:themeColor="text1" w:themeTint="80"/>
          <w:sz w:val="24"/>
          <w:szCs w:val="24"/>
        </w:rPr>
        <w:t xml:space="preserve">con el objetivo de </w:t>
      </w:r>
      <w:r>
        <w:rPr>
          <w:rFonts w:ascii="Montserrat" w:hAnsi="Montserrat" w:cs="Arial"/>
          <w:color w:val="7F7F7F" w:themeColor="text1" w:themeTint="80"/>
          <w:sz w:val="24"/>
          <w:szCs w:val="24"/>
        </w:rPr>
        <w:t>llevar al Hospital Infantil de México Federico Gómez a cerrar la brecha entre dónde est</w:t>
      </w:r>
      <w:r w:rsidR="001F644F">
        <w:rPr>
          <w:rFonts w:ascii="Montserrat" w:hAnsi="Montserrat" w:cs="Arial"/>
          <w:color w:val="7F7F7F" w:themeColor="text1" w:themeTint="80"/>
          <w:sz w:val="24"/>
          <w:szCs w:val="24"/>
        </w:rPr>
        <w:t>á</w:t>
      </w:r>
      <w:r>
        <w:rPr>
          <w:rFonts w:ascii="Montserrat" w:hAnsi="Montserrat" w:cs="Arial"/>
          <w:color w:val="7F7F7F" w:themeColor="text1" w:themeTint="80"/>
          <w:sz w:val="24"/>
          <w:szCs w:val="24"/>
        </w:rPr>
        <w:t xml:space="preserve"> y hacia </w:t>
      </w:r>
      <w:r w:rsidR="001F644F">
        <w:rPr>
          <w:rFonts w:ascii="Montserrat" w:hAnsi="Montserrat" w:cs="Arial"/>
          <w:color w:val="7F7F7F" w:themeColor="text1" w:themeTint="80"/>
          <w:sz w:val="24"/>
          <w:szCs w:val="24"/>
        </w:rPr>
        <w:t>dónde</w:t>
      </w:r>
      <w:r>
        <w:rPr>
          <w:rFonts w:ascii="Montserrat" w:hAnsi="Montserrat" w:cs="Arial"/>
          <w:color w:val="7F7F7F" w:themeColor="text1" w:themeTint="80"/>
          <w:sz w:val="24"/>
          <w:szCs w:val="24"/>
        </w:rPr>
        <w:t xml:space="preserve"> qu</w:t>
      </w:r>
      <w:r w:rsidR="001F644F">
        <w:rPr>
          <w:rFonts w:ascii="Montserrat" w:hAnsi="Montserrat" w:cs="Arial"/>
          <w:color w:val="7F7F7F" w:themeColor="text1" w:themeTint="80"/>
          <w:sz w:val="24"/>
          <w:szCs w:val="24"/>
        </w:rPr>
        <w:t>iere</w:t>
      </w:r>
      <w:r>
        <w:rPr>
          <w:rFonts w:ascii="Montserrat" w:hAnsi="Montserrat" w:cs="Arial"/>
          <w:color w:val="7F7F7F" w:themeColor="text1" w:themeTint="80"/>
          <w:sz w:val="24"/>
          <w:szCs w:val="24"/>
        </w:rPr>
        <w:t xml:space="preserve"> llegar en los próximos cinco años</w:t>
      </w:r>
      <w:r w:rsidR="001F644F">
        <w:rPr>
          <w:rFonts w:ascii="Montserrat" w:hAnsi="Montserrat" w:cs="Arial"/>
          <w:color w:val="7F7F7F" w:themeColor="text1" w:themeTint="80"/>
          <w:sz w:val="24"/>
          <w:szCs w:val="24"/>
        </w:rPr>
        <w:t xml:space="preserve">; focalizando su hacer </w:t>
      </w:r>
      <w:r w:rsidR="00213CC6">
        <w:rPr>
          <w:rFonts w:ascii="Montserrat" w:hAnsi="Montserrat" w:cs="Arial"/>
          <w:color w:val="7F7F7F" w:themeColor="text1" w:themeTint="80"/>
          <w:sz w:val="24"/>
          <w:szCs w:val="24"/>
        </w:rPr>
        <w:t>en los tres grandes objetivos de este Instituto: Investigación, Enseñanza y Atención Médica.</w:t>
      </w:r>
    </w:p>
    <w:p w:rsidR="001F1802" w:rsidRDefault="001F1802" w:rsidP="00617D15">
      <w:pPr>
        <w:spacing w:after="0" w:line="240" w:lineRule="auto"/>
        <w:jc w:val="both"/>
        <w:rPr>
          <w:rFonts w:ascii="Montserrat" w:hAnsi="Montserrat" w:cs="Arial"/>
          <w:color w:val="7F7F7F" w:themeColor="text1" w:themeTint="80"/>
          <w:sz w:val="24"/>
          <w:szCs w:val="24"/>
        </w:rPr>
      </w:pPr>
    </w:p>
    <w:p w:rsidR="001F1802" w:rsidRDefault="001F1802" w:rsidP="00617D15">
      <w:pPr>
        <w:spacing w:after="0" w:line="240" w:lineRule="auto"/>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 xml:space="preserve">El Balance </w:t>
      </w:r>
      <w:proofErr w:type="spellStart"/>
      <w:r>
        <w:rPr>
          <w:rFonts w:ascii="Montserrat" w:hAnsi="Montserrat" w:cs="Arial"/>
          <w:color w:val="7F7F7F" w:themeColor="text1" w:themeTint="80"/>
          <w:sz w:val="24"/>
          <w:szCs w:val="24"/>
        </w:rPr>
        <w:t>Scorecard</w:t>
      </w:r>
      <w:proofErr w:type="spellEnd"/>
      <w:r>
        <w:rPr>
          <w:rFonts w:ascii="Montserrat" w:hAnsi="Montserrat" w:cs="Arial"/>
          <w:color w:val="7F7F7F" w:themeColor="text1" w:themeTint="80"/>
          <w:sz w:val="24"/>
          <w:szCs w:val="24"/>
        </w:rPr>
        <w:t xml:space="preserve"> es un sistema de gestión que permite a las organizaciones clarificar su visión y traducirla en acciones, proporciona el marco para la alineación organizacional y permite que los líderes se concentren en loas factores clave para lograr los objetivos.</w:t>
      </w:r>
    </w:p>
    <w:p w:rsidR="001F1802" w:rsidRDefault="001F1802" w:rsidP="00617D15">
      <w:pPr>
        <w:spacing w:after="0" w:line="240" w:lineRule="auto"/>
        <w:jc w:val="both"/>
        <w:rPr>
          <w:rFonts w:ascii="Montserrat" w:hAnsi="Montserrat" w:cs="Arial"/>
          <w:color w:val="7F7F7F" w:themeColor="text1" w:themeTint="80"/>
          <w:sz w:val="24"/>
          <w:szCs w:val="24"/>
        </w:rPr>
      </w:pPr>
    </w:p>
    <w:p w:rsidR="00F51E59" w:rsidRPr="001F1802" w:rsidRDefault="001F1802" w:rsidP="00F51E59">
      <w:pPr>
        <w:spacing w:after="0" w:line="240" w:lineRule="auto"/>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E</w:t>
      </w:r>
      <w:r w:rsidR="00FE51B3">
        <w:rPr>
          <w:rFonts w:ascii="Montserrat" w:hAnsi="Montserrat" w:cs="Arial"/>
          <w:color w:val="7F7F7F" w:themeColor="text1" w:themeTint="80"/>
          <w:sz w:val="24"/>
          <w:szCs w:val="24"/>
        </w:rPr>
        <w:t xml:space="preserve">l Programa Anual de Trabajo 2019 analiza su problemática y situación actual a partir de </w:t>
      </w:r>
      <w:r>
        <w:rPr>
          <w:rFonts w:ascii="Montserrat" w:hAnsi="Montserrat" w:cs="Arial"/>
          <w:color w:val="7F7F7F" w:themeColor="text1" w:themeTint="80"/>
          <w:sz w:val="24"/>
          <w:szCs w:val="24"/>
        </w:rPr>
        <w:t xml:space="preserve">cuatro </w:t>
      </w:r>
      <w:r w:rsidR="00490A38">
        <w:rPr>
          <w:rFonts w:ascii="Montserrat" w:hAnsi="Montserrat" w:cs="Arial"/>
          <w:color w:val="7F7F7F" w:themeColor="text1" w:themeTint="80"/>
          <w:sz w:val="24"/>
          <w:szCs w:val="24"/>
        </w:rPr>
        <w:t>per</w:t>
      </w:r>
      <w:r w:rsidR="007870A3">
        <w:rPr>
          <w:rFonts w:ascii="Montserrat" w:hAnsi="Montserrat" w:cs="Arial"/>
          <w:color w:val="7F7F7F" w:themeColor="text1" w:themeTint="80"/>
          <w:sz w:val="24"/>
          <w:szCs w:val="24"/>
        </w:rPr>
        <w:t>s</w:t>
      </w:r>
      <w:r w:rsidR="00490A38">
        <w:rPr>
          <w:rFonts w:ascii="Montserrat" w:hAnsi="Montserrat" w:cs="Arial"/>
          <w:color w:val="7F7F7F" w:themeColor="text1" w:themeTint="80"/>
          <w:sz w:val="24"/>
          <w:szCs w:val="24"/>
        </w:rPr>
        <w:t>pectivas</w:t>
      </w:r>
      <w:r>
        <w:rPr>
          <w:rFonts w:ascii="Montserrat" w:hAnsi="Montserrat" w:cs="Arial"/>
          <w:color w:val="7F7F7F" w:themeColor="text1" w:themeTint="80"/>
          <w:sz w:val="24"/>
          <w:szCs w:val="24"/>
        </w:rPr>
        <w:t xml:space="preserve">: </w:t>
      </w:r>
      <w:r w:rsidR="00490A38">
        <w:rPr>
          <w:rFonts w:ascii="Montserrat" w:hAnsi="Montserrat" w:cs="Arial"/>
          <w:color w:val="7F7F7F" w:themeColor="text1" w:themeTint="80"/>
          <w:sz w:val="24"/>
          <w:szCs w:val="24"/>
        </w:rPr>
        <w:t>1) D</w:t>
      </w:r>
      <w:r>
        <w:rPr>
          <w:rFonts w:ascii="Montserrat" w:hAnsi="Montserrat" w:cs="Arial"/>
          <w:color w:val="7F7F7F" w:themeColor="text1" w:themeTint="80"/>
          <w:sz w:val="24"/>
          <w:szCs w:val="24"/>
        </w:rPr>
        <w:t xml:space="preserve">el paciente; </w:t>
      </w:r>
      <w:r w:rsidR="00490A38">
        <w:rPr>
          <w:rFonts w:ascii="Montserrat" w:hAnsi="Montserrat" w:cs="Arial"/>
          <w:color w:val="7F7F7F" w:themeColor="text1" w:themeTint="80"/>
          <w:sz w:val="24"/>
          <w:szCs w:val="24"/>
        </w:rPr>
        <w:t>2) Del personal y aprendizaje; 3) De los procesos y 4) De recursos financieros</w:t>
      </w:r>
      <w:r w:rsidR="001F644F">
        <w:rPr>
          <w:rFonts w:ascii="Montserrat" w:hAnsi="Montserrat" w:cs="Arial"/>
          <w:color w:val="7F7F7F" w:themeColor="text1" w:themeTint="80"/>
          <w:sz w:val="24"/>
          <w:szCs w:val="24"/>
        </w:rPr>
        <w:t xml:space="preserve">; </w:t>
      </w:r>
      <w:r w:rsidR="00FE51B3">
        <w:rPr>
          <w:rFonts w:ascii="Montserrat" w:hAnsi="Montserrat" w:cs="Arial"/>
          <w:color w:val="7F7F7F" w:themeColor="text1" w:themeTint="80"/>
          <w:sz w:val="24"/>
          <w:szCs w:val="24"/>
        </w:rPr>
        <w:t xml:space="preserve">que </w:t>
      </w:r>
      <w:r w:rsidR="001F644F">
        <w:rPr>
          <w:rFonts w:ascii="Montserrat" w:hAnsi="Montserrat" w:cs="Arial"/>
          <w:color w:val="7F7F7F" w:themeColor="text1" w:themeTint="80"/>
          <w:sz w:val="24"/>
          <w:szCs w:val="24"/>
        </w:rPr>
        <w:t>a su vez son ejes transversales que orientar el ser y el hacer de este Inst</w:t>
      </w:r>
      <w:r w:rsidR="00FE51B3">
        <w:rPr>
          <w:rFonts w:ascii="Montserrat" w:hAnsi="Montserrat" w:cs="Arial"/>
          <w:color w:val="7F7F7F" w:themeColor="text1" w:themeTint="80"/>
          <w:sz w:val="24"/>
          <w:szCs w:val="24"/>
        </w:rPr>
        <w:t>i</w:t>
      </w:r>
      <w:r w:rsidR="001F644F">
        <w:rPr>
          <w:rFonts w:ascii="Montserrat" w:hAnsi="Montserrat" w:cs="Arial"/>
          <w:color w:val="7F7F7F" w:themeColor="text1" w:themeTint="80"/>
          <w:sz w:val="24"/>
          <w:szCs w:val="24"/>
        </w:rPr>
        <w:t>tuto</w:t>
      </w:r>
      <w:r w:rsidR="00F51E59">
        <w:rPr>
          <w:rFonts w:ascii="Montserrat" w:hAnsi="Montserrat" w:cs="Arial"/>
          <w:color w:val="7F7F7F" w:themeColor="text1" w:themeTint="80"/>
          <w:sz w:val="24"/>
          <w:szCs w:val="24"/>
        </w:rPr>
        <w:t xml:space="preserve"> en Investigación, Enseñanza y Atención Médica.</w:t>
      </w:r>
    </w:p>
    <w:p w:rsidR="001F1802" w:rsidRDefault="001F1802" w:rsidP="00617D15">
      <w:pPr>
        <w:spacing w:after="0" w:line="240" w:lineRule="auto"/>
        <w:jc w:val="both"/>
        <w:rPr>
          <w:rFonts w:ascii="Montserrat" w:hAnsi="Montserrat" w:cs="Arial"/>
          <w:color w:val="7F7F7F" w:themeColor="text1" w:themeTint="80"/>
          <w:sz w:val="24"/>
          <w:szCs w:val="24"/>
        </w:rPr>
      </w:pPr>
    </w:p>
    <w:p w:rsidR="00490A38" w:rsidRDefault="00490A38" w:rsidP="007870A3">
      <w:pPr>
        <w:spacing w:after="0" w:line="240" w:lineRule="auto"/>
        <w:jc w:val="center"/>
        <w:rPr>
          <w:rFonts w:ascii="Montserrat" w:hAnsi="Montserrat" w:cs="Arial"/>
          <w:color w:val="7F7F7F" w:themeColor="text1" w:themeTint="80"/>
          <w:sz w:val="24"/>
          <w:szCs w:val="24"/>
        </w:rPr>
      </w:pPr>
      <w:r>
        <w:rPr>
          <w:rFonts w:ascii="Montserrat" w:hAnsi="Montserrat" w:cs="Arial"/>
          <w:noProof/>
          <w:color w:val="7F7F7F" w:themeColor="text1" w:themeTint="80"/>
          <w:sz w:val="24"/>
          <w:szCs w:val="24"/>
        </w:rPr>
        <w:drawing>
          <wp:inline distT="0" distB="0" distL="0" distR="0">
            <wp:extent cx="5934075" cy="45156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835" cy="4516221"/>
                    </a:xfrm>
                    <a:prstGeom prst="rect">
                      <a:avLst/>
                    </a:prstGeom>
                    <a:noFill/>
                    <a:ln>
                      <a:noFill/>
                    </a:ln>
                  </pic:spPr>
                </pic:pic>
              </a:graphicData>
            </a:graphic>
          </wp:inline>
        </w:drawing>
      </w:r>
    </w:p>
    <w:p w:rsidR="00490A38" w:rsidRDefault="00490A38" w:rsidP="00617D15">
      <w:pPr>
        <w:spacing w:after="0" w:line="240" w:lineRule="auto"/>
        <w:jc w:val="both"/>
        <w:rPr>
          <w:rFonts w:ascii="Montserrat" w:hAnsi="Montserrat" w:cs="Arial"/>
          <w:color w:val="7F7F7F" w:themeColor="text1" w:themeTint="80"/>
          <w:sz w:val="24"/>
          <w:szCs w:val="24"/>
        </w:rPr>
      </w:pPr>
    </w:p>
    <w:p w:rsidR="007C4EF4" w:rsidRPr="005F6969" w:rsidRDefault="007C4EF4" w:rsidP="00617D15">
      <w:pPr>
        <w:spacing w:after="0" w:line="240" w:lineRule="auto"/>
        <w:rPr>
          <w:rFonts w:ascii="Montserrat" w:hAnsi="Montserrat" w:cs="Arial"/>
          <w:b/>
          <w:sz w:val="24"/>
          <w:szCs w:val="24"/>
        </w:rPr>
      </w:pPr>
      <w:r w:rsidRPr="005F6969">
        <w:rPr>
          <w:rFonts w:ascii="Montserrat" w:hAnsi="Montserrat" w:cs="Arial"/>
          <w:b/>
          <w:color w:val="006600"/>
          <w:sz w:val="24"/>
          <w:szCs w:val="24"/>
        </w:rPr>
        <w:br w:type="page"/>
      </w:r>
    </w:p>
    <w:p w:rsidR="00627792" w:rsidRPr="005F6969" w:rsidRDefault="00933AF2" w:rsidP="00617D15">
      <w:pPr>
        <w:spacing w:after="0" w:line="240" w:lineRule="auto"/>
        <w:jc w:val="both"/>
        <w:rPr>
          <w:rFonts w:ascii="Montserrat" w:hAnsi="Montserrat" w:cs="Arial"/>
          <w:b/>
          <w:color w:val="CC9900"/>
          <w:sz w:val="28"/>
          <w:szCs w:val="24"/>
        </w:rPr>
      </w:pPr>
      <w:r w:rsidRPr="00A03F40">
        <w:rPr>
          <w:rFonts w:ascii="Montserrat" w:hAnsi="Montserrat" w:cs="Arial"/>
          <w:b/>
          <w:color w:val="CC9900"/>
          <w:sz w:val="28"/>
          <w:szCs w:val="24"/>
        </w:rPr>
        <w:lastRenderedPageBreak/>
        <w:t xml:space="preserve">7. </w:t>
      </w:r>
      <w:r w:rsidR="00727621" w:rsidRPr="00A03F40">
        <w:rPr>
          <w:rFonts w:ascii="Montserrat" w:hAnsi="Montserrat" w:cs="Arial"/>
          <w:b/>
          <w:color w:val="CC9900"/>
          <w:sz w:val="28"/>
          <w:szCs w:val="24"/>
        </w:rPr>
        <w:t>Programa Anual de Trabajo 201</w:t>
      </w:r>
      <w:r w:rsidR="00100B74" w:rsidRPr="00A03F40">
        <w:rPr>
          <w:rFonts w:ascii="Montserrat" w:hAnsi="Montserrat" w:cs="Arial"/>
          <w:b/>
          <w:color w:val="CC9900"/>
          <w:sz w:val="28"/>
          <w:szCs w:val="24"/>
        </w:rPr>
        <w:t>9</w:t>
      </w:r>
    </w:p>
    <w:p w:rsidR="00627792" w:rsidRPr="00FB45B9" w:rsidRDefault="00627792" w:rsidP="00617D15">
      <w:pPr>
        <w:spacing w:after="0" w:line="240" w:lineRule="auto"/>
        <w:jc w:val="both"/>
        <w:rPr>
          <w:rFonts w:ascii="Montserrat" w:hAnsi="Montserrat" w:cs="Arial"/>
          <w:b/>
          <w:color w:val="7F7F7F" w:themeColor="text1" w:themeTint="80"/>
          <w:sz w:val="18"/>
          <w:szCs w:val="20"/>
        </w:rPr>
      </w:pPr>
    </w:p>
    <w:p w:rsidR="00FB45B9" w:rsidRPr="005F6969" w:rsidRDefault="004E386A" w:rsidP="00FB45B9">
      <w:pPr>
        <w:spacing w:after="0" w:line="240" w:lineRule="auto"/>
        <w:jc w:val="both"/>
        <w:rPr>
          <w:rFonts w:ascii="Montserrat" w:hAnsi="Montserrat" w:cs="Arial"/>
          <w:color w:val="7F7F7F" w:themeColor="text1" w:themeTint="80"/>
          <w:sz w:val="24"/>
          <w:szCs w:val="24"/>
        </w:rPr>
      </w:pPr>
      <w:r w:rsidRPr="004E386A">
        <w:rPr>
          <w:rFonts w:ascii="Montserrat" w:hAnsi="Montserrat" w:cs="Arial"/>
          <w:color w:val="7F7F7F" w:themeColor="text1" w:themeTint="80"/>
          <w:sz w:val="24"/>
          <w:szCs w:val="24"/>
        </w:rPr>
        <w:t>El Programa Anual de Trabajo 2019 se alineará al Plan Nacional de Desarrollo 2019-2024, Programa Sectorial de Salud 2019-2024, Programa de Acción Específica 2019-2024, una vez que sean publicados por las instancias correspondientes. Además, establece acciones en concordancia con el Programa Quinquenal del HIMFG 2019-2024 y a la Matriz de Indicadores de Resultados 2019 aprobada por la CCINSHAE.</w:t>
      </w:r>
    </w:p>
    <w:p w:rsidR="00930CCB" w:rsidRPr="00FB45B9" w:rsidRDefault="00930CCB" w:rsidP="00930CCB">
      <w:pPr>
        <w:spacing w:after="0" w:line="240" w:lineRule="auto"/>
        <w:jc w:val="both"/>
        <w:rPr>
          <w:rFonts w:ascii="Montserrat" w:hAnsi="Montserrat" w:cs="Arial"/>
          <w:color w:val="7F7F7F" w:themeColor="text1" w:themeTint="80"/>
          <w:sz w:val="18"/>
          <w:szCs w:val="20"/>
        </w:rPr>
      </w:pPr>
    </w:p>
    <w:p w:rsidR="00025B3D" w:rsidRPr="005F6969" w:rsidRDefault="00025B3D" w:rsidP="00617D15">
      <w:pPr>
        <w:autoSpaceDE w:val="0"/>
        <w:autoSpaceDN w:val="0"/>
        <w:adjustRightInd w:val="0"/>
        <w:spacing w:after="0" w:line="240" w:lineRule="auto"/>
        <w:rPr>
          <w:rFonts w:ascii="Montserrat" w:hAnsi="Montserrat" w:cs="Arial"/>
          <w:b/>
          <w:color w:val="CC9900"/>
          <w:sz w:val="28"/>
          <w:szCs w:val="24"/>
        </w:rPr>
      </w:pPr>
      <w:r w:rsidRPr="005F6969">
        <w:rPr>
          <w:rFonts w:ascii="Montserrat" w:hAnsi="Montserrat" w:cs="Arial"/>
          <w:b/>
          <w:color w:val="CC9900"/>
          <w:sz w:val="28"/>
          <w:szCs w:val="24"/>
        </w:rPr>
        <w:t>a) Investigación</w:t>
      </w:r>
    </w:p>
    <w:p w:rsidR="00DC2481" w:rsidRPr="005F6969" w:rsidRDefault="00DC2481" w:rsidP="00617D15">
      <w:pPr>
        <w:autoSpaceDE w:val="0"/>
        <w:autoSpaceDN w:val="0"/>
        <w:adjustRightInd w:val="0"/>
        <w:spacing w:after="0" w:line="240" w:lineRule="auto"/>
        <w:rPr>
          <w:rFonts w:ascii="Montserrat" w:hAnsi="Montserrat" w:cs="Arial"/>
          <w:color w:val="7F7F7F" w:themeColor="text1" w:themeTint="80"/>
          <w:szCs w:val="24"/>
        </w:rPr>
      </w:pPr>
    </w:p>
    <w:p w:rsidR="00DC2481" w:rsidRPr="005F6969" w:rsidRDefault="00DC2481"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En los últimos años, la Institución ha centrado su hacer principalmente en la investigación de enfermedades infecciosas, malformaciones congénitas, neoplasias, enfermedades del metabolismo, nutricionales y de diferentes especialidades pediátricas; estos estudios han sido llevados a cabo, generalmente, de manera multidisciplinaria.</w:t>
      </w:r>
      <w:r w:rsidR="00930CCB" w:rsidRPr="005F6969">
        <w:rPr>
          <w:rFonts w:ascii="Montserrat" w:hAnsi="Montserrat" w:cs="Arial"/>
          <w:color w:val="7F7F7F" w:themeColor="text1" w:themeTint="80"/>
          <w:sz w:val="24"/>
          <w:szCs w:val="24"/>
        </w:rPr>
        <w:t xml:space="preserve"> </w:t>
      </w:r>
      <w:r w:rsidRPr="005F6969">
        <w:rPr>
          <w:rFonts w:ascii="Montserrat" w:hAnsi="Montserrat" w:cs="Arial"/>
          <w:color w:val="7F7F7F" w:themeColor="text1" w:themeTint="80"/>
          <w:sz w:val="24"/>
          <w:szCs w:val="24"/>
        </w:rPr>
        <w:t xml:space="preserve">Actualmente el HIMFG cuenta con </w:t>
      </w:r>
      <w:r w:rsidR="00BD3573" w:rsidRPr="005F6969">
        <w:rPr>
          <w:rFonts w:ascii="Montserrat" w:hAnsi="Montserrat" w:cs="Arial"/>
          <w:color w:val="7F7F7F" w:themeColor="text1" w:themeTint="80"/>
          <w:sz w:val="24"/>
          <w:szCs w:val="24"/>
        </w:rPr>
        <w:t>78</w:t>
      </w:r>
      <w:r w:rsidR="0059170D" w:rsidRPr="005F6969">
        <w:rPr>
          <w:rFonts w:ascii="Montserrat" w:hAnsi="Montserrat" w:cs="Arial"/>
          <w:color w:val="7F7F7F" w:themeColor="text1" w:themeTint="80"/>
          <w:sz w:val="24"/>
          <w:szCs w:val="24"/>
        </w:rPr>
        <w:t xml:space="preserve"> investigadores</w:t>
      </w:r>
      <w:r w:rsidR="00BD3573" w:rsidRPr="005F6969">
        <w:rPr>
          <w:rFonts w:ascii="Montserrat" w:hAnsi="Montserrat" w:cs="Arial"/>
          <w:color w:val="7F7F7F" w:themeColor="text1" w:themeTint="80"/>
          <w:sz w:val="24"/>
          <w:szCs w:val="24"/>
        </w:rPr>
        <w:t xml:space="preserve"> en el Sistema Institucional y 82</w:t>
      </w:r>
      <w:r w:rsidR="0059170D" w:rsidRPr="005F6969">
        <w:rPr>
          <w:rFonts w:ascii="Montserrat" w:hAnsi="Montserrat" w:cs="Arial"/>
          <w:color w:val="7F7F7F" w:themeColor="text1" w:themeTint="80"/>
          <w:sz w:val="24"/>
          <w:szCs w:val="24"/>
        </w:rPr>
        <w:t xml:space="preserve"> </w:t>
      </w:r>
      <w:r w:rsidR="00BD3573" w:rsidRPr="005F6969">
        <w:rPr>
          <w:rFonts w:ascii="Montserrat" w:hAnsi="Montserrat" w:cs="Arial"/>
          <w:color w:val="7F7F7F" w:themeColor="text1" w:themeTint="80"/>
          <w:sz w:val="24"/>
          <w:szCs w:val="24"/>
        </w:rPr>
        <w:t xml:space="preserve">en el </w:t>
      </w:r>
      <w:r w:rsidR="0059170D" w:rsidRPr="005F6969">
        <w:rPr>
          <w:rFonts w:ascii="Montserrat" w:hAnsi="Montserrat" w:cs="Arial"/>
          <w:color w:val="7F7F7F" w:themeColor="text1" w:themeTint="80"/>
          <w:sz w:val="24"/>
          <w:szCs w:val="24"/>
        </w:rPr>
        <w:t>SNI</w:t>
      </w:r>
      <w:r w:rsidRPr="005F6969">
        <w:rPr>
          <w:rFonts w:ascii="Montserrat" w:hAnsi="Montserrat" w:cs="Arial"/>
          <w:color w:val="7F7F7F" w:themeColor="text1" w:themeTint="80"/>
          <w:sz w:val="24"/>
          <w:szCs w:val="24"/>
        </w:rPr>
        <w:t>.</w:t>
      </w:r>
    </w:p>
    <w:p w:rsidR="00C3615A" w:rsidRPr="00FB45B9" w:rsidRDefault="00C3615A" w:rsidP="00617D15">
      <w:pPr>
        <w:spacing w:after="0" w:line="240" w:lineRule="auto"/>
        <w:jc w:val="both"/>
        <w:rPr>
          <w:rFonts w:ascii="Montserrat" w:hAnsi="Montserrat" w:cs="Arial"/>
          <w:color w:val="7F7F7F" w:themeColor="text1" w:themeTint="80"/>
          <w:sz w:val="18"/>
          <w:szCs w:val="20"/>
        </w:rPr>
      </w:pPr>
    </w:p>
    <w:p w:rsidR="00DC2481" w:rsidRPr="005F6969" w:rsidRDefault="00DC2481"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Por otra parte, la Fundación Carlos Slim ha becado a la fecha a </w:t>
      </w:r>
      <w:r w:rsidR="001B0614" w:rsidRPr="005F6969">
        <w:rPr>
          <w:rFonts w:ascii="Montserrat" w:hAnsi="Montserrat" w:cs="Arial"/>
          <w:color w:val="7F7F7F" w:themeColor="text1" w:themeTint="80"/>
          <w:sz w:val="24"/>
          <w:szCs w:val="24"/>
        </w:rPr>
        <w:t>más de</w:t>
      </w:r>
      <w:r w:rsidR="001527FC" w:rsidRPr="005F6969">
        <w:rPr>
          <w:rFonts w:ascii="Montserrat" w:hAnsi="Montserrat" w:cs="Arial"/>
          <w:color w:val="7F7F7F" w:themeColor="text1" w:themeTint="80"/>
          <w:sz w:val="24"/>
          <w:szCs w:val="24"/>
        </w:rPr>
        <w:t xml:space="preserve"> 10</w:t>
      </w:r>
      <w:r w:rsidR="000340BD" w:rsidRPr="005F6969">
        <w:rPr>
          <w:rFonts w:ascii="Montserrat" w:hAnsi="Montserrat" w:cs="Arial"/>
          <w:color w:val="7F7F7F" w:themeColor="text1" w:themeTint="80"/>
          <w:sz w:val="24"/>
          <w:szCs w:val="24"/>
        </w:rPr>
        <w:t>0</w:t>
      </w:r>
      <w:r w:rsidRPr="005F6969">
        <w:rPr>
          <w:rFonts w:ascii="Montserrat" w:hAnsi="Montserrat" w:cs="Arial"/>
          <w:color w:val="7F7F7F" w:themeColor="text1" w:themeTint="80"/>
          <w:sz w:val="24"/>
          <w:szCs w:val="24"/>
        </w:rPr>
        <w:t xml:space="preserve"> estudiantes y la Asociación General y Licenciado Aarón Sáenz Garza, A.C. desde 2009 otorga </w:t>
      </w:r>
      <w:r w:rsidR="00BD3573" w:rsidRPr="005F6969">
        <w:rPr>
          <w:rFonts w:ascii="Montserrat" w:hAnsi="Montserrat" w:cs="Arial"/>
          <w:color w:val="7F7F7F" w:themeColor="text1" w:themeTint="80"/>
          <w:sz w:val="24"/>
          <w:szCs w:val="24"/>
        </w:rPr>
        <w:t xml:space="preserve">al menos </w:t>
      </w:r>
      <w:r w:rsidRPr="005F6969">
        <w:rPr>
          <w:rFonts w:ascii="Montserrat" w:hAnsi="Montserrat" w:cs="Arial"/>
          <w:color w:val="7F7F7F" w:themeColor="text1" w:themeTint="80"/>
          <w:sz w:val="24"/>
          <w:szCs w:val="24"/>
        </w:rPr>
        <w:t xml:space="preserve">tres becas </w:t>
      </w:r>
      <w:r w:rsidR="001B0614" w:rsidRPr="005F6969">
        <w:rPr>
          <w:rFonts w:ascii="Montserrat" w:hAnsi="Montserrat" w:cs="Arial"/>
          <w:color w:val="7F7F7F" w:themeColor="text1" w:themeTint="80"/>
          <w:sz w:val="24"/>
          <w:szCs w:val="24"/>
        </w:rPr>
        <w:t xml:space="preserve">por año </w:t>
      </w:r>
      <w:r w:rsidRPr="005F6969">
        <w:rPr>
          <w:rFonts w:ascii="Montserrat" w:hAnsi="Montserrat" w:cs="Arial"/>
          <w:color w:val="7F7F7F" w:themeColor="text1" w:themeTint="80"/>
          <w:sz w:val="24"/>
          <w:szCs w:val="24"/>
        </w:rPr>
        <w:t xml:space="preserve">para apoyar a residentes que estén llevando a cabo un protocolo de investigación; todos bajo la tutela de investigadores del HIMFG, calificados </w:t>
      </w:r>
      <w:r w:rsidR="001B0614" w:rsidRPr="005F6969">
        <w:rPr>
          <w:rFonts w:ascii="Montserrat" w:hAnsi="Montserrat" w:cs="Arial"/>
          <w:color w:val="7F7F7F" w:themeColor="text1" w:themeTint="80"/>
          <w:sz w:val="24"/>
          <w:szCs w:val="24"/>
        </w:rPr>
        <w:t>en</w:t>
      </w:r>
      <w:r w:rsidRPr="005F6969">
        <w:rPr>
          <w:rFonts w:ascii="Montserrat" w:hAnsi="Montserrat" w:cs="Arial"/>
          <w:color w:val="7F7F7F" w:themeColor="text1" w:themeTint="80"/>
          <w:sz w:val="24"/>
          <w:szCs w:val="24"/>
        </w:rPr>
        <w:t xml:space="preserve"> el SNI.</w:t>
      </w:r>
    </w:p>
    <w:p w:rsidR="00DC2481" w:rsidRPr="00FB45B9" w:rsidRDefault="00DC2481" w:rsidP="00617D15">
      <w:pPr>
        <w:spacing w:after="0" w:line="240" w:lineRule="auto"/>
        <w:jc w:val="both"/>
        <w:rPr>
          <w:rFonts w:ascii="Montserrat" w:hAnsi="Montserrat" w:cs="Arial"/>
          <w:color w:val="7F7F7F" w:themeColor="text1" w:themeTint="80"/>
          <w:sz w:val="18"/>
          <w:szCs w:val="20"/>
        </w:rPr>
      </w:pPr>
    </w:p>
    <w:p w:rsidR="00DC2481" w:rsidRPr="005F6969" w:rsidRDefault="00DC2481" w:rsidP="00930CCB">
      <w:pPr>
        <w:autoSpaceDE w:val="0"/>
        <w:autoSpaceDN w:val="0"/>
        <w:adjustRightInd w:val="0"/>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El financiamiento de protocolos ha sido principalmente con Fondos Federales, un porcentaje se ha recibido de recursos de terceros y de fondos externos, fundamentalmen</w:t>
      </w:r>
      <w:r w:rsidR="00930CCB" w:rsidRPr="005F6969">
        <w:rPr>
          <w:rFonts w:ascii="Montserrat" w:hAnsi="Montserrat" w:cs="Arial"/>
          <w:color w:val="7F7F7F" w:themeColor="text1" w:themeTint="80"/>
          <w:sz w:val="24"/>
          <w:szCs w:val="24"/>
        </w:rPr>
        <w:t>te de la Industria Farmacéutica</w:t>
      </w:r>
      <w:r w:rsidRPr="005F6969">
        <w:rPr>
          <w:rFonts w:ascii="Montserrat" w:hAnsi="Montserrat" w:cs="Arial"/>
          <w:color w:val="7F7F7F" w:themeColor="text1" w:themeTint="80"/>
          <w:sz w:val="24"/>
          <w:szCs w:val="24"/>
        </w:rPr>
        <w:t>.</w:t>
      </w:r>
      <w:r w:rsidR="00930CCB" w:rsidRPr="005F6969">
        <w:rPr>
          <w:rFonts w:ascii="Montserrat" w:hAnsi="Montserrat" w:cs="Arial"/>
          <w:color w:val="7F7F7F" w:themeColor="text1" w:themeTint="80"/>
          <w:sz w:val="24"/>
          <w:szCs w:val="24"/>
        </w:rPr>
        <w:t xml:space="preserve"> </w:t>
      </w:r>
      <w:r w:rsidRPr="005F6969">
        <w:rPr>
          <w:rFonts w:ascii="Montserrat" w:hAnsi="Montserrat" w:cs="Arial"/>
          <w:color w:val="7F7F7F" w:themeColor="text1" w:themeTint="80"/>
          <w:sz w:val="24"/>
          <w:szCs w:val="24"/>
        </w:rPr>
        <w:t>La publicación de artículos en revistas científicas, sobre todo en aquellas con mayor nivel de impacto; se increment</w:t>
      </w:r>
      <w:r w:rsidR="00805ECF" w:rsidRPr="005F6969">
        <w:rPr>
          <w:rFonts w:ascii="Montserrat" w:hAnsi="Montserrat" w:cs="Arial"/>
          <w:color w:val="7F7F7F" w:themeColor="text1" w:themeTint="80"/>
          <w:sz w:val="24"/>
          <w:szCs w:val="24"/>
        </w:rPr>
        <w:t>ó</w:t>
      </w:r>
      <w:r w:rsidRPr="005F6969">
        <w:rPr>
          <w:rFonts w:ascii="Montserrat" w:hAnsi="Montserrat" w:cs="Arial"/>
          <w:color w:val="7F7F7F" w:themeColor="text1" w:themeTint="80"/>
          <w:sz w:val="24"/>
          <w:szCs w:val="24"/>
        </w:rPr>
        <w:t xml:space="preserve"> de manera notoria; así la mayoría de las publicaciones del HIMFG se tiene en revistas de los niveles III a V</w:t>
      </w:r>
      <w:r w:rsidR="00563B1A" w:rsidRPr="005F6969">
        <w:rPr>
          <w:rFonts w:ascii="Montserrat" w:hAnsi="Montserrat" w:cs="Arial"/>
          <w:color w:val="7F7F7F" w:themeColor="text1" w:themeTint="80"/>
          <w:sz w:val="24"/>
          <w:szCs w:val="24"/>
        </w:rPr>
        <w:t>II</w:t>
      </w:r>
      <w:r w:rsidRPr="005F6969">
        <w:rPr>
          <w:rFonts w:ascii="Montserrat" w:hAnsi="Montserrat" w:cs="Arial"/>
          <w:color w:val="7F7F7F" w:themeColor="text1" w:themeTint="80"/>
          <w:sz w:val="24"/>
          <w:szCs w:val="24"/>
        </w:rPr>
        <w:t xml:space="preserve">; entre ellas se puede mencionar </w:t>
      </w:r>
      <w:r w:rsidR="00563B1A" w:rsidRPr="005F6969">
        <w:rPr>
          <w:rFonts w:ascii="Montserrat" w:hAnsi="Montserrat" w:cs="Arial"/>
          <w:color w:val="7F7F7F" w:themeColor="text1" w:themeTint="80"/>
          <w:sz w:val="24"/>
          <w:szCs w:val="24"/>
        </w:rPr>
        <w:t xml:space="preserve">Cell, </w:t>
      </w:r>
      <w:proofErr w:type="spellStart"/>
      <w:r w:rsidR="00563B1A" w:rsidRPr="005F6969">
        <w:rPr>
          <w:rFonts w:ascii="Montserrat" w:hAnsi="Montserrat" w:cs="Arial"/>
          <w:color w:val="7F7F7F" w:themeColor="text1" w:themeTint="80"/>
          <w:sz w:val="24"/>
          <w:szCs w:val="24"/>
        </w:rPr>
        <w:t>Science</w:t>
      </w:r>
      <w:proofErr w:type="spellEnd"/>
      <w:r w:rsidR="00563B1A" w:rsidRPr="005F6969">
        <w:rPr>
          <w:rFonts w:ascii="Montserrat" w:hAnsi="Montserrat" w:cs="Arial"/>
          <w:color w:val="7F7F7F" w:themeColor="text1" w:themeTint="80"/>
          <w:sz w:val="24"/>
          <w:szCs w:val="24"/>
        </w:rPr>
        <w:t xml:space="preserve">; Lancet; </w:t>
      </w:r>
      <w:proofErr w:type="spellStart"/>
      <w:r w:rsidR="00563B1A" w:rsidRPr="005F6969">
        <w:rPr>
          <w:rFonts w:ascii="Montserrat" w:hAnsi="Montserrat" w:cs="Arial"/>
          <w:color w:val="7F7F7F" w:themeColor="text1" w:themeTint="80"/>
          <w:sz w:val="24"/>
          <w:szCs w:val="24"/>
        </w:rPr>
        <w:t>PLOS</w:t>
      </w:r>
      <w:proofErr w:type="spellEnd"/>
      <w:r w:rsidR="00563B1A" w:rsidRPr="005F6969">
        <w:rPr>
          <w:rFonts w:ascii="Montserrat" w:hAnsi="Montserrat" w:cs="Arial"/>
          <w:color w:val="7F7F7F" w:themeColor="text1" w:themeTint="80"/>
          <w:sz w:val="24"/>
          <w:szCs w:val="24"/>
        </w:rPr>
        <w:t xml:space="preserve"> Medicine; J Clin </w:t>
      </w:r>
      <w:proofErr w:type="spellStart"/>
      <w:r w:rsidR="00563B1A" w:rsidRPr="005F6969">
        <w:rPr>
          <w:rFonts w:ascii="Montserrat" w:hAnsi="Montserrat" w:cs="Arial"/>
          <w:color w:val="7F7F7F" w:themeColor="text1" w:themeTint="80"/>
          <w:sz w:val="24"/>
          <w:szCs w:val="24"/>
        </w:rPr>
        <w:t>Invest</w:t>
      </w:r>
      <w:proofErr w:type="spellEnd"/>
      <w:r w:rsidR="00563B1A" w:rsidRPr="005F6969">
        <w:rPr>
          <w:rFonts w:ascii="Montserrat" w:hAnsi="Montserrat" w:cs="Arial"/>
          <w:color w:val="7F7F7F" w:themeColor="text1" w:themeTint="80"/>
          <w:sz w:val="24"/>
          <w:szCs w:val="24"/>
        </w:rPr>
        <w:t xml:space="preserve">; Clin </w:t>
      </w:r>
      <w:proofErr w:type="spellStart"/>
      <w:r w:rsidR="00563B1A" w:rsidRPr="005F6969">
        <w:rPr>
          <w:rFonts w:ascii="Montserrat" w:hAnsi="Montserrat" w:cs="Arial"/>
          <w:color w:val="7F7F7F" w:themeColor="text1" w:themeTint="80"/>
          <w:sz w:val="24"/>
          <w:szCs w:val="24"/>
        </w:rPr>
        <w:t>Infect</w:t>
      </w:r>
      <w:proofErr w:type="spellEnd"/>
      <w:r w:rsidR="00563B1A" w:rsidRPr="005F6969">
        <w:rPr>
          <w:rFonts w:ascii="Montserrat" w:hAnsi="Montserrat" w:cs="Arial"/>
          <w:color w:val="7F7F7F" w:themeColor="text1" w:themeTint="80"/>
          <w:sz w:val="24"/>
          <w:szCs w:val="24"/>
        </w:rPr>
        <w:t xml:space="preserve"> </w:t>
      </w:r>
      <w:proofErr w:type="spellStart"/>
      <w:r w:rsidR="00563B1A" w:rsidRPr="005F6969">
        <w:rPr>
          <w:rFonts w:ascii="Montserrat" w:hAnsi="Montserrat" w:cs="Arial"/>
          <w:color w:val="7F7F7F" w:themeColor="text1" w:themeTint="80"/>
          <w:sz w:val="24"/>
          <w:szCs w:val="24"/>
        </w:rPr>
        <w:t>Dis</w:t>
      </w:r>
      <w:proofErr w:type="spellEnd"/>
      <w:r w:rsidR="00563B1A" w:rsidRPr="005F6969">
        <w:rPr>
          <w:rFonts w:ascii="Montserrat" w:hAnsi="Montserrat" w:cs="Arial"/>
          <w:color w:val="7F7F7F" w:themeColor="text1" w:themeTint="80"/>
          <w:sz w:val="24"/>
          <w:szCs w:val="24"/>
        </w:rPr>
        <w:t xml:space="preserve">; Am J </w:t>
      </w:r>
      <w:proofErr w:type="spellStart"/>
      <w:r w:rsidR="00563B1A" w:rsidRPr="005F6969">
        <w:rPr>
          <w:rFonts w:ascii="Montserrat" w:hAnsi="Montserrat" w:cs="Arial"/>
          <w:color w:val="7F7F7F" w:themeColor="text1" w:themeTint="80"/>
          <w:sz w:val="24"/>
          <w:szCs w:val="24"/>
        </w:rPr>
        <w:t>Hum</w:t>
      </w:r>
      <w:proofErr w:type="spellEnd"/>
      <w:r w:rsidR="00563B1A" w:rsidRPr="005F6969">
        <w:rPr>
          <w:rFonts w:ascii="Montserrat" w:hAnsi="Montserrat" w:cs="Arial"/>
          <w:color w:val="7F7F7F" w:themeColor="text1" w:themeTint="80"/>
          <w:sz w:val="24"/>
          <w:szCs w:val="24"/>
        </w:rPr>
        <w:t xml:space="preserve"> Genet, CID, </w:t>
      </w:r>
      <w:r w:rsidRPr="005F6969">
        <w:rPr>
          <w:rFonts w:ascii="Montserrat" w:hAnsi="Montserrat" w:cs="Arial"/>
          <w:color w:val="7F7F7F" w:themeColor="text1" w:themeTint="80"/>
          <w:sz w:val="24"/>
          <w:szCs w:val="24"/>
        </w:rPr>
        <w:t xml:space="preserve">por </w:t>
      </w:r>
      <w:r w:rsidR="00930CCB" w:rsidRPr="005F6969">
        <w:rPr>
          <w:rFonts w:ascii="Montserrat" w:hAnsi="Montserrat" w:cs="Arial"/>
          <w:color w:val="7F7F7F" w:themeColor="text1" w:themeTint="80"/>
          <w:sz w:val="24"/>
          <w:szCs w:val="24"/>
        </w:rPr>
        <w:t>señalar</w:t>
      </w:r>
      <w:r w:rsidRPr="005F6969">
        <w:rPr>
          <w:rFonts w:ascii="Montserrat" w:hAnsi="Montserrat" w:cs="Arial"/>
          <w:color w:val="7F7F7F" w:themeColor="text1" w:themeTint="80"/>
          <w:sz w:val="24"/>
          <w:szCs w:val="24"/>
        </w:rPr>
        <w:t xml:space="preserve"> al</w:t>
      </w:r>
      <w:r w:rsidR="00563B1A" w:rsidRPr="005F6969">
        <w:rPr>
          <w:rFonts w:ascii="Montserrat" w:hAnsi="Montserrat" w:cs="Arial"/>
          <w:color w:val="7F7F7F" w:themeColor="text1" w:themeTint="80"/>
          <w:sz w:val="24"/>
          <w:szCs w:val="24"/>
        </w:rPr>
        <w:t>gunas</w:t>
      </w:r>
      <w:r w:rsidRPr="005F6969">
        <w:rPr>
          <w:rFonts w:ascii="Montserrat" w:hAnsi="Montserrat" w:cs="Arial"/>
          <w:color w:val="7F7F7F" w:themeColor="text1" w:themeTint="80"/>
          <w:sz w:val="24"/>
          <w:szCs w:val="24"/>
        </w:rPr>
        <w:t>.</w:t>
      </w:r>
    </w:p>
    <w:p w:rsidR="00DC2481" w:rsidRPr="00FB45B9" w:rsidRDefault="00DC2481" w:rsidP="00617D15">
      <w:pPr>
        <w:autoSpaceDE w:val="0"/>
        <w:autoSpaceDN w:val="0"/>
        <w:adjustRightInd w:val="0"/>
        <w:spacing w:after="0" w:line="240" w:lineRule="auto"/>
        <w:rPr>
          <w:rFonts w:ascii="Montserrat" w:hAnsi="Montserrat" w:cs="Arial"/>
          <w:color w:val="7F7F7F" w:themeColor="text1" w:themeTint="80"/>
          <w:sz w:val="18"/>
          <w:szCs w:val="20"/>
        </w:rPr>
      </w:pPr>
    </w:p>
    <w:p w:rsidR="00DC2481" w:rsidRPr="005F6969" w:rsidRDefault="00DC2481"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A partir del No. 3, 2009 (</w:t>
      </w:r>
      <w:proofErr w:type="gramStart"/>
      <w:r w:rsidRPr="005F6969">
        <w:rPr>
          <w:rFonts w:ascii="Montserrat" w:hAnsi="Montserrat" w:cs="Arial"/>
          <w:color w:val="7F7F7F" w:themeColor="text1" w:themeTint="80"/>
          <w:sz w:val="24"/>
          <w:szCs w:val="24"/>
        </w:rPr>
        <w:t>Mayo</w:t>
      </w:r>
      <w:proofErr w:type="gramEnd"/>
      <w:r w:rsidRPr="005F6969">
        <w:rPr>
          <w:rFonts w:ascii="Montserrat" w:hAnsi="Montserrat" w:cs="Arial"/>
          <w:color w:val="7F7F7F" w:themeColor="text1" w:themeTint="80"/>
          <w:sz w:val="24"/>
          <w:szCs w:val="24"/>
        </w:rPr>
        <w:t xml:space="preserve">-Junio) el Boletín Médico del Hospital Infantil de México (BMHIM), se publica en línea tanto en español como en inglés. Antes de 2012, se editaban seis números por año con un tiraje de 3,000 ejemplares y a partir del 2013 se publica únicamente de manera electrónica. El BMHIM se distribuye a través de proveedores especializados como son EBSCO y SWETS. En 2012, se actualizó el registro en índices nacionales e internacionales y se integró al catálogo en </w:t>
      </w:r>
      <w:proofErr w:type="spellStart"/>
      <w:r w:rsidRPr="005F6969">
        <w:rPr>
          <w:rFonts w:ascii="Montserrat" w:hAnsi="Montserrat" w:cs="Arial"/>
          <w:color w:val="7F7F7F" w:themeColor="text1" w:themeTint="80"/>
          <w:sz w:val="24"/>
          <w:szCs w:val="24"/>
        </w:rPr>
        <w:t>Scopus</w:t>
      </w:r>
      <w:proofErr w:type="spellEnd"/>
      <w:r w:rsidRPr="005F6969">
        <w:rPr>
          <w:rFonts w:ascii="Montserrat" w:hAnsi="Montserrat" w:cs="Arial"/>
          <w:color w:val="7F7F7F" w:themeColor="text1" w:themeTint="80"/>
          <w:sz w:val="24"/>
          <w:szCs w:val="24"/>
        </w:rPr>
        <w:t>-Elsevier. Gracias a su presencia “en línea”, actualmente v</w:t>
      </w:r>
      <w:r w:rsidR="001B0614" w:rsidRPr="005F6969">
        <w:rPr>
          <w:rFonts w:ascii="Montserrat" w:hAnsi="Montserrat" w:cs="Arial"/>
          <w:color w:val="7F7F7F" w:themeColor="text1" w:themeTint="80"/>
          <w:sz w:val="24"/>
          <w:szCs w:val="24"/>
        </w:rPr>
        <w:t xml:space="preserve">isitan el Boletín alrededor de </w:t>
      </w:r>
      <w:r w:rsidR="009B1C08" w:rsidRPr="005F6969">
        <w:rPr>
          <w:rFonts w:ascii="Montserrat" w:hAnsi="Montserrat" w:cs="Arial"/>
          <w:color w:val="7F7F7F" w:themeColor="text1" w:themeTint="80"/>
          <w:sz w:val="24"/>
          <w:szCs w:val="24"/>
        </w:rPr>
        <w:t>3</w:t>
      </w:r>
      <w:r w:rsidRPr="005F6969">
        <w:rPr>
          <w:rFonts w:ascii="Montserrat" w:hAnsi="Montserrat" w:cs="Arial"/>
          <w:color w:val="7F7F7F" w:themeColor="text1" w:themeTint="80"/>
          <w:sz w:val="24"/>
          <w:szCs w:val="24"/>
        </w:rPr>
        <w:t>0 países.</w:t>
      </w:r>
    </w:p>
    <w:p w:rsidR="004479AD" w:rsidRPr="00FB45B9" w:rsidRDefault="004479AD" w:rsidP="00617D15">
      <w:pPr>
        <w:spacing w:after="0" w:line="240" w:lineRule="auto"/>
        <w:jc w:val="both"/>
        <w:rPr>
          <w:rFonts w:ascii="Montserrat" w:hAnsi="Montserrat" w:cs="Arial"/>
          <w:color w:val="7F7F7F" w:themeColor="text1" w:themeTint="80"/>
          <w:sz w:val="18"/>
          <w:szCs w:val="20"/>
        </w:rPr>
      </w:pPr>
    </w:p>
    <w:p w:rsidR="008E00E7" w:rsidRPr="005F6969" w:rsidRDefault="00A75560" w:rsidP="00617D15">
      <w:pPr>
        <w:autoSpaceDE w:val="0"/>
        <w:autoSpaceDN w:val="0"/>
        <w:adjustRightInd w:val="0"/>
        <w:spacing w:after="0" w:line="240" w:lineRule="auto"/>
        <w:jc w:val="both"/>
        <w:rPr>
          <w:rFonts w:ascii="Montserrat" w:hAnsi="Montserrat" w:cs="Arial"/>
          <w:bCs/>
          <w:color w:val="7F7F7F" w:themeColor="text1" w:themeTint="80"/>
          <w:sz w:val="24"/>
          <w:szCs w:val="24"/>
        </w:rPr>
      </w:pPr>
      <w:r w:rsidRPr="00FB45B9">
        <w:rPr>
          <w:rFonts w:ascii="Montserrat" w:hAnsi="Montserrat" w:cs="Arial"/>
          <w:bCs/>
          <w:color w:val="7F7F7F" w:themeColor="text1" w:themeTint="80"/>
          <w:sz w:val="24"/>
          <w:szCs w:val="24"/>
        </w:rPr>
        <w:t>P</w:t>
      </w:r>
      <w:r w:rsidR="00E41540" w:rsidRPr="00FB45B9">
        <w:rPr>
          <w:rFonts w:ascii="Montserrat" w:hAnsi="Montserrat" w:cs="Arial"/>
          <w:bCs/>
          <w:color w:val="7F7F7F" w:themeColor="text1" w:themeTint="80"/>
          <w:sz w:val="24"/>
          <w:szCs w:val="24"/>
        </w:rPr>
        <w:t>ara el</w:t>
      </w:r>
      <w:r w:rsidR="002F5C18" w:rsidRPr="00FB45B9">
        <w:rPr>
          <w:rFonts w:ascii="Montserrat" w:hAnsi="Montserrat" w:cs="Arial"/>
          <w:bCs/>
          <w:color w:val="7F7F7F" w:themeColor="text1" w:themeTint="80"/>
          <w:sz w:val="24"/>
          <w:szCs w:val="24"/>
        </w:rPr>
        <w:t xml:space="preserve"> ejercicio fiscal 201</w:t>
      </w:r>
      <w:r w:rsidR="009E2A0B" w:rsidRPr="00FB45B9">
        <w:rPr>
          <w:rFonts w:ascii="Montserrat" w:hAnsi="Montserrat" w:cs="Arial"/>
          <w:bCs/>
          <w:color w:val="7F7F7F" w:themeColor="text1" w:themeTint="80"/>
          <w:sz w:val="24"/>
          <w:szCs w:val="24"/>
        </w:rPr>
        <w:t>9</w:t>
      </w:r>
      <w:r w:rsidR="006E1A0C" w:rsidRPr="00FB45B9">
        <w:rPr>
          <w:rFonts w:ascii="Montserrat" w:hAnsi="Montserrat" w:cs="Arial"/>
          <w:bCs/>
          <w:color w:val="7F7F7F" w:themeColor="text1" w:themeTint="80"/>
          <w:sz w:val="24"/>
          <w:szCs w:val="24"/>
        </w:rPr>
        <w:t xml:space="preserve">, </w:t>
      </w:r>
      <w:r w:rsidRPr="00FB45B9">
        <w:rPr>
          <w:rFonts w:ascii="Montserrat" w:hAnsi="Montserrat" w:cs="Arial"/>
          <w:bCs/>
          <w:color w:val="7F7F7F" w:themeColor="text1" w:themeTint="80"/>
          <w:sz w:val="24"/>
          <w:szCs w:val="24"/>
        </w:rPr>
        <w:t xml:space="preserve">el </w:t>
      </w:r>
      <w:r w:rsidR="008E00E7" w:rsidRPr="00FB45B9">
        <w:rPr>
          <w:rFonts w:ascii="Montserrat" w:hAnsi="Montserrat" w:cs="Arial"/>
          <w:bCs/>
          <w:color w:val="7F7F7F" w:themeColor="text1" w:themeTint="80"/>
          <w:sz w:val="24"/>
          <w:szCs w:val="24"/>
        </w:rPr>
        <w:t>Programa Presupuestario (</w:t>
      </w:r>
      <w:proofErr w:type="spellStart"/>
      <w:r w:rsidR="008E00E7" w:rsidRPr="00FB45B9">
        <w:rPr>
          <w:rFonts w:ascii="Montserrat" w:hAnsi="Montserrat" w:cs="Arial"/>
          <w:bCs/>
          <w:color w:val="7F7F7F" w:themeColor="text1" w:themeTint="80"/>
          <w:sz w:val="24"/>
          <w:szCs w:val="24"/>
        </w:rPr>
        <w:t>Pp</w:t>
      </w:r>
      <w:proofErr w:type="spellEnd"/>
      <w:r w:rsidR="008E00E7" w:rsidRPr="00FB45B9">
        <w:rPr>
          <w:rFonts w:ascii="Montserrat" w:hAnsi="Montserrat" w:cs="Arial"/>
          <w:bCs/>
          <w:color w:val="7F7F7F" w:themeColor="text1" w:themeTint="80"/>
          <w:sz w:val="24"/>
          <w:szCs w:val="24"/>
        </w:rPr>
        <w:t xml:space="preserve">), </w:t>
      </w:r>
      <w:proofErr w:type="spellStart"/>
      <w:r w:rsidR="008E00E7" w:rsidRPr="00FB45B9">
        <w:rPr>
          <w:rFonts w:ascii="Montserrat" w:hAnsi="Montserrat" w:cs="Arial"/>
          <w:bCs/>
          <w:color w:val="7F7F7F" w:themeColor="text1" w:themeTint="80"/>
          <w:sz w:val="24"/>
          <w:szCs w:val="24"/>
        </w:rPr>
        <w:t>E022</w:t>
      </w:r>
      <w:proofErr w:type="spellEnd"/>
      <w:r w:rsidR="008E00E7" w:rsidRPr="00FB45B9">
        <w:rPr>
          <w:rFonts w:ascii="Montserrat" w:hAnsi="Montserrat" w:cs="Arial"/>
          <w:bCs/>
          <w:color w:val="7F7F7F" w:themeColor="text1" w:themeTint="80"/>
          <w:sz w:val="24"/>
          <w:szCs w:val="24"/>
        </w:rPr>
        <w:t xml:space="preserve"> “Investigación y Desarrollo Tecnológico en Salud”, </w:t>
      </w:r>
      <w:r w:rsidRPr="00FB45B9">
        <w:rPr>
          <w:rFonts w:ascii="Montserrat" w:hAnsi="Montserrat" w:cs="Arial"/>
          <w:bCs/>
          <w:color w:val="7F7F7F" w:themeColor="text1" w:themeTint="80"/>
          <w:sz w:val="24"/>
          <w:szCs w:val="24"/>
        </w:rPr>
        <w:t>t</w:t>
      </w:r>
      <w:r w:rsidR="006E1A0C" w:rsidRPr="00FB45B9">
        <w:rPr>
          <w:rFonts w:ascii="Montserrat" w:hAnsi="Montserrat" w:cs="Arial"/>
          <w:bCs/>
          <w:color w:val="7F7F7F" w:themeColor="text1" w:themeTint="80"/>
          <w:sz w:val="24"/>
          <w:szCs w:val="24"/>
        </w:rPr>
        <w:t>iene</w:t>
      </w:r>
      <w:r w:rsidRPr="00FB45B9">
        <w:rPr>
          <w:rFonts w:ascii="Montserrat" w:hAnsi="Montserrat" w:cs="Arial"/>
          <w:bCs/>
          <w:color w:val="7F7F7F" w:themeColor="text1" w:themeTint="80"/>
          <w:sz w:val="24"/>
          <w:szCs w:val="24"/>
        </w:rPr>
        <w:t xml:space="preserve"> una asignación </w:t>
      </w:r>
      <w:r w:rsidR="0093649F" w:rsidRPr="00FB45B9">
        <w:rPr>
          <w:rFonts w:ascii="Montserrat" w:hAnsi="Montserrat" w:cs="Arial"/>
          <w:bCs/>
          <w:color w:val="7F7F7F" w:themeColor="text1" w:themeTint="80"/>
          <w:sz w:val="24"/>
          <w:szCs w:val="24"/>
        </w:rPr>
        <w:t>en el Presupuesto de Egresos de la Federación</w:t>
      </w:r>
      <w:r w:rsidR="006D5FAA" w:rsidRPr="00FB45B9">
        <w:rPr>
          <w:rFonts w:ascii="Montserrat" w:hAnsi="Montserrat" w:cs="Arial"/>
          <w:bCs/>
          <w:color w:val="7F7F7F" w:themeColor="text1" w:themeTint="80"/>
          <w:sz w:val="24"/>
          <w:szCs w:val="24"/>
        </w:rPr>
        <w:t xml:space="preserve"> de</w:t>
      </w:r>
      <w:r w:rsidRPr="00FB45B9">
        <w:rPr>
          <w:rFonts w:ascii="Montserrat" w:hAnsi="Montserrat" w:cs="Arial"/>
          <w:bCs/>
          <w:color w:val="7F7F7F" w:themeColor="text1" w:themeTint="80"/>
          <w:sz w:val="24"/>
          <w:szCs w:val="24"/>
        </w:rPr>
        <w:t xml:space="preserve"> </w:t>
      </w:r>
      <w:r w:rsidR="00E01AEB" w:rsidRPr="00FB45B9">
        <w:rPr>
          <w:rFonts w:ascii="Montserrat" w:hAnsi="Montserrat" w:cs="Arial"/>
          <w:bCs/>
          <w:color w:val="7F7F7F" w:themeColor="text1" w:themeTint="80"/>
          <w:sz w:val="24"/>
          <w:szCs w:val="24"/>
        </w:rPr>
        <w:t>8</w:t>
      </w:r>
      <w:r w:rsidR="00FB45B9" w:rsidRPr="00FB45B9">
        <w:rPr>
          <w:rFonts w:ascii="Montserrat" w:hAnsi="Montserrat" w:cs="Arial"/>
          <w:bCs/>
          <w:color w:val="7F7F7F" w:themeColor="text1" w:themeTint="80"/>
          <w:sz w:val="24"/>
          <w:szCs w:val="24"/>
        </w:rPr>
        <w:t>6</w:t>
      </w:r>
      <w:r w:rsidR="00E01AEB" w:rsidRPr="00FB45B9">
        <w:rPr>
          <w:rFonts w:ascii="Montserrat" w:hAnsi="Montserrat" w:cs="Arial"/>
          <w:bCs/>
          <w:color w:val="7F7F7F" w:themeColor="text1" w:themeTint="80"/>
          <w:sz w:val="24"/>
          <w:szCs w:val="24"/>
        </w:rPr>
        <w:t>,</w:t>
      </w:r>
      <w:r w:rsidR="00FB45B9" w:rsidRPr="00FB45B9">
        <w:rPr>
          <w:rFonts w:ascii="Montserrat" w:hAnsi="Montserrat" w:cs="Arial"/>
          <w:bCs/>
          <w:color w:val="7F7F7F" w:themeColor="text1" w:themeTint="80"/>
          <w:sz w:val="24"/>
          <w:szCs w:val="24"/>
        </w:rPr>
        <w:t>616</w:t>
      </w:r>
      <w:r w:rsidR="00E01AEB" w:rsidRPr="00FB45B9">
        <w:rPr>
          <w:rFonts w:ascii="Montserrat" w:hAnsi="Montserrat" w:cs="Arial"/>
          <w:bCs/>
          <w:color w:val="7F7F7F" w:themeColor="text1" w:themeTint="80"/>
          <w:sz w:val="24"/>
          <w:szCs w:val="24"/>
        </w:rPr>
        <w:t>,</w:t>
      </w:r>
      <w:r w:rsidR="00FB45B9" w:rsidRPr="00FB45B9">
        <w:rPr>
          <w:rFonts w:ascii="Montserrat" w:hAnsi="Montserrat" w:cs="Arial"/>
          <w:bCs/>
          <w:color w:val="7F7F7F" w:themeColor="text1" w:themeTint="80"/>
          <w:sz w:val="24"/>
          <w:szCs w:val="24"/>
        </w:rPr>
        <w:t>301</w:t>
      </w:r>
      <w:r w:rsidR="00E01AEB" w:rsidRPr="00FB45B9">
        <w:rPr>
          <w:rFonts w:ascii="Montserrat" w:hAnsi="Montserrat" w:cs="Arial"/>
          <w:bCs/>
          <w:color w:val="7F7F7F" w:themeColor="text1" w:themeTint="80"/>
          <w:sz w:val="24"/>
          <w:szCs w:val="24"/>
        </w:rPr>
        <w:t xml:space="preserve">.00 </w:t>
      </w:r>
      <w:r w:rsidRPr="00FB45B9">
        <w:rPr>
          <w:rFonts w:ascii="Montserrat" w:hAnsi="Montserrat" w:cs="Arial"/>
          <w:bCs/>
          <w:color w:val="7F7F7F" w:themeColor="text1" w:themeTint="80"/>
          <w:sz w:val="24"/>
          <w:szCs w:val="24"/>
        </w:rPr>
        <w:t>pesos</w:t>
      </w:r>
      <w:r w:rsidR="007E1385" w:rsidRPr="00FB45B9">
        <w:rPr>
          <w:rFonts w:ascii="Montserrat" w:hAnsi="Montserrat" w:cs="Arial"/>
          <w:bCs/>
          <w:color w:val="7F7F7F" w:themeColor="text1" w:themeTint="80"/>
          <w:sz w:val="24"/>
          <w:szCs w:val="24"/>
        </w:rPr>
        <w:t xml:space="preserve">. Será la </w:t>
      </w:r>
      <w:r w:rsidR="007E1385" w:rsidRPr="00FB45B9">
        <w:rPr>
          <w:rFonts w:ascii="Montserrat" w:hAnsi="Montserrat" w:cs="Arial"/>
          <w:b/>
          <w:bCs/>
          <w:color w:val="CC9900"/>
          <w:sz w:val="24"/>
          <w:szCs w:val="24"/>
        </w:rPr>
        <w:t>Dirección de Administración</w:t>
      </w:r>
      <w:r w:rsidR="007E1385" w:rsidRPr="00FB45B9">
        <w:rPr>
          <w:rFonts w:ascii="Montserrat" w:hAnsi="Montserrat" w:cs="Arial"/>
          <w:bCs/>
          <w:color w:val="FFC000"/>
          <w:sz w:val="24"/>
          <w:szCs w:val="24"/>
        </w:rPr>
        <w:t xml:space="preserve"> </w:t>
      </w:r>
      <w:r w:rsidR="007E1385" w:rsidRPr="00FB45B9">
        <w:rPr>
          <w:rFonts w:ascii="Montserrat" w:hAnsi="Montserrat" w:cs="Arial"/>
          <w:bCs/>
          <w:color w:val="7F7F7F" w:themeColor="text1" w:themeTint="80"/>
          <w:sz w:val="24"/>
          <w:szCs w:val="24"/>
        </w:rPr>
        <w:t>de este Instituto la encargada de dar seguimiento a la</w:t>
      </w:r>
      <w:r w:rsidR="00805ECF" w:rsidRPr="00FB45B9">
        <w:rPr>
          <w:rFonts w:ascii="Montserrat" w:hAnsi="Montserrat" w:cs="Arial"/>
          <w:bCs/>
          <w:color w:val="7F7F7F" w:themeColor="text1" w:themeTint="80"/>
          <w:sz w:val="24"/>
          <w:szCs w:val="24"/>
        </w:rPr>
        <w:t>s</w:t>
      </w:r>
      <w:r w:rsidR="007E1385" w:rsidRPr="00FB45B9">
        <w:rPr>
          <w:rFonts w:ascii="Montserrat" w:hAnsi="Montserrat" w:cs="Arial"/>
          <w:bCs/>
          <w:color w:val="7F7F7F" w:themeColor="text1" w:themeTint="80"/>
          <w:sz w:val="24"/>
          <w:szCs w:val="24"/>
        </w:rPr>
        <w:t xml:space="preserve"> partida</w:t>
      </w:r>
      <w:r w:rsidR="00805ECF" w:rsidRPr="00FB45B9">
        <w:rPr>
          <w:rFonts w:ascii="Montserrat" w:hAnsi="Montserrat" w:cs="Arial"/>
          <w:bCs/>
          <w:color w:val="7F7F7F" w:themeColor="text1" w:themeTint="80"/>
          <w:sz w:val="24"/>
          <w:szCs w:val="24"/>
        </w:rPr>
        <w:t>s</w:t>
      </w:r>
      <w:r w:rsidR="007E1385" w:rsidRPr="00FB45B9">
        <w:rPr>
          <w:rFonts w:ascii="Montserrat" w:hAnsi="Montserrat" w:cs="Arial"/>
          <w:bCs/>
          <w:color w:val="7F7F7F" w:themeColor="text1" w:themeTint="80"/>
          <w:sz w:val="24"/>
          <w:szCs w:val="24"/>
        </w:rPr>
        <w:t xml:space="preserve"> presupuestal</w:t>
      </w:r>
      <w:r w:rsidR="00805ECF" w:rsidRPr="00FB45B9">
        <w:rPr>
          <w:rFonts w:ascii="Montserrat" w:hAnsi="Montserrat" w:cs="Arial"/>
          <w:bCs/>
          <w:color w:val="7F7F7F" w:themeColor="text1" w:themeTint="80"/>
          <w:sz w:val="24"/>
          <w:szCs w:val="24"/>
        </w:rPr>
        <w:t>es</w:t>
      </w:r>
      <w:r w:rsidR="007E1385" w:rsidRPr="00FB45B9">
        <w:rPr>
          <w:rFonts w:ascii="Montserrat" w:hAnsi="Montserrat" w:cs="Arial"/>
          <w:bCs/>
          <w:color w:val="7F7F7F" w:themeColor="text1" w:themeTint="80"/>
          <w:sz w:val="24"/>
          <w:szCs w:val="24"/>
        </w:rPr>
        <w:t xml:space="preserve"> destinada</w:t>
      </w:r>
      <w:r w:rsidR="00805ECF" w:rsidRPr="00FB45B9">
        <w:rPr>
          <w:rFonts w:ascii="Montserrat" w:hAnsi="Montserrat" w:cs="Arial"/>
          <w:bCs/>
          <w:color w:val="7F7F7F" w:themeColor="text1" w:themeTint="80"/>
          <w:sz w:val="24"/>
          <w:szCs w:val="24"/>
        </w:rPr>
        <w:t>s</w:t>
      </w:r>
      <w:r w:rsidR="007E1385" w:rsidRPr="00FB45B9">
        <w:rPr>
          <w:rFonts w:ascii="Montserrat" w:hAnsi="Montserrat" w:cs="Arial"/>
          <w:bCs/>
          <w:color w:val="7F7F7F" w:themeColor="text1" w:themeTint="80"/>
          <w:sz w:val="24"/>
          <w:szCs w:val="24"/>
        </w:rPr>
        <w:t xml:space="preserve"> a este rubro.</w:t>
      </w:r>
    </w:p>
    <w:p w:rsidR="00E41540" w:rsidRPr="00FB45B9" w:rsidRDefault="00E41540">
      <w:pPr>
        <w:rPr>
          <w:rFonts w:ascii="Montserrat" w:hAnsi="Montserrat" w:cs="Arial"/>
          <w:color w:val="7F7F7F" w:themeColor="text1" w:themeTint="80"/>
          <w:sz w:val="20"/>
          <w:szCs w:val="24"/>
        </w:rPr>
      </w:pPr>
    </w:p>
    <w:p w:rsidR="00025B3D" w:rsidRPr="005F6969" w:rsidRDefault="00025B3D" w:rsidP="00E41540">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lastRenderedPageBreak/>
        <w:t>Objetivos generales</w:t>
      </w:r>
    </w:p>
    <w:p w:rsidR="00E41540" w:rsidRPr="00FB45B9" w:rsidRDefault="00E41540" w:rsidP="00E41540">
      <w:pPr>
        <w:autoSpaceDE w:val="0"/>
        <w:autoSpaceDN w:val="0"/>
        <w:adjustRightInd w:val="0"/>
        <w:spacing w:after="0" w:line="240" w:lineRule="auto"/>
        <w:rPr>
          <w:rFonts w:ascii="Montserrat" w:hAnsi="Montserrat" w:cs="Arial"/>
          <w:color w:val="002060"/>
          <w:sz w:val="20"/>
          <w:szCs w:val="24"/>
        </w:rPr>
      </w:pPr>
    </w:p>
    <w:p w:rsidR="006A241E" w:rsidRPr="005F6969" w:rsidRDefault="006A241E" w:rsidP="009F395B">
      <w:pPr>
        <w:pStyle w:val="Prrafodelista"/>
        <w:numPr>
          <w:ilvl w:val="0"/>
          <w:numId w:val="5"/>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Formar capital humano de alto nivel en investigación.</w:t>
      </w:r>
    </w:p>
    <w:p w:rsidR="006A241E" w:rsidRPr="005F6969" w:rsidRDefault="006A241E" w:rsidP="009F395B">
      <w:pPr>
        <w:pStyle w:val="Prrafodelista"/>
        <w:numPr>
          <w:ilvl w:val="0"/>
          <w:numId w:val="5"/>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Difundir en revistas indexadas de carácter nacional e internacional el conocimiento científico que gener</w:t>
      </w:r>
      <w:r w:rsidR="003B6531" w:rsidRPr="005F6969">
        <w:rPr>
          <w:rFonts w:ascii="Montserrat" w:hAnsi="Montserrat" w:cs="Arial"/>
          <w:color w:val="7F7F7F" w:themeColor="text1" w:themeTint="80"/>
          <w:sz w:val="24"/>
          <w:szCs w:val="24"/>
        </w:rPr>
        <w:t>a</w:t>
      </w:r>
      <w:r w:rsidRPr="005F6969">
        <w:rPr>
          <w:rFonts w:ascii="Montserrat" w:hAnsi="Montserrat" w:cs="Arial"/>
          <w:color w:val="7F7F7F" w:themeColor="text1" w:themeTint="80"/>
          <w:sz w:val="24"/>
          <w:szCs w:val="24"/>
        </w:rPr>
        <w:t xml:space="preserve"> el Hospital.</w:t>
      </w:r>
    </w:p>
    <w:p w:rsidR="004479AD" w:rsidRPr="00FB45B9" w:rsidRDefault="004479AD" w:rsidP="00E41540">
      <w:pPr>
        <w:autoSpaceDE w:val="0"/>
        <w:autoSpaceDN w:val="0"/>
        <w:adjustRightInd w:val="0"/>
        <w:spacing w:after="0" w:line="240" w:lineRule="auto"/>
        <w:rPr>
          <w:rFonts w:ascii="Montserrat" w:hAnsi="Montserrat" w:cs="Arial"/>
          <w:color w:val="7F7F7F" w:themeColor="text1" w:themeTint="80"/>
          <w:sz w:val="20"/>
          <w:szCs w:val="24"/>
        </w:rPr>
      </w:pPr>
    </w:p>
    <w:p w:rsidR="00025B3D" w:rsidRPr="005F6969" w:rsidRDefault="00025B3D" w:rsidP="00E41540">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Objetivos específicos</w:t>
      </w:r>
    </w:p>
    <w:p w:rsidR="00E41540" w:rsidRPr="00FB45B9" w:rsidRDefault="00E41540" w:rsidP="00E41540">
      <w:pPr>
        <w:autoSpaceDE w:val="0"/>
        <w:autoSpaceDN w:val="0"/>
        <w:adjustRightInd w:val="0"/>
        <w:spacing w:after="0" w:line="240" w:lineRule="auto"/>
        <w:rPr>
          <w:rFonts w:ascii="Montserrat" w:hAnsi="Montserrat" w:cs="Arial"/>
          <w:color w:val="002060"/>
          <w:sz w:val="20"/>
          <w:szCs w:val="24"/>
        </w:rPr>
      </w:pPr>
    </w:p>
    <w:p w:rsidR="00E20E03" w:rsidRPr="005F6969" w:rsidRDefault="00E20E03" w:rsidP="009F395B">
      <w:pPr>
        <w:pStyle w:val="Prrafodelista"/>
        <w:numPr>
          <w:ilvl w:val="0"/>
          <w:numId w:val="8"/>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Contribuir a la formación y fortalecimiento de investigadores en ciencias médicas de alto nivel. </w:t>
      </w:r>
    </w:p>
    <w:p w:rsidR="00E20E03" w:rsidRPr="005F6969" w:rsidRDefault="00E20E03" w:rsidP="009F395B">
      <w:pPr>
        <w:pStyle w:val="Prrafodelista"/>
        <w:numPr>
          <w:ilvl w:val="0"/>
          <w:numId w:val="8"/>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Incrementar en el número de aplicaciones en revistas de alto impacto.</w:t>
      </w:r>
    </w:p>
    <w:p w:rsidR="00E41540" w:rsidRPr="00FB45B9" w:rsidRDefault="00E41540" w:rsidP="00E41540">
      <w:pPr>
        <w:autoSpaceDE w:val="0"/>
        <w:autoSpaceDN w:val="0"/>
        <w:adjustRightInd w:val="0"/>
        <w:spacing w:after="0" w:line="240" w:lineRule="auto"/>
        <w:jc w:val="both"/>
        <w:rPr>
          <w:rFonts w:ascii="Montserrat" w:hAnsi="Montserrat" w:cs="Arial"/>
          <w:color w:val="7F7F7F" w:themeColor="text1" w:themeTint="80"/>
          <w:sz w:val="20"/>
          <w:szCs w:val="24"/>
        </w:rPr>
      </w:pPr>
    </w:p>
    <w:p w:rsidR="00025B3D" w:rsidRPr="005F6969" w:rsidRDefault="00025B3D" w:rsidP="00E41540">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Estrategias</w:t>
      </w:r>
    </w:p>
    <w:p w:rsidR="00E41540" w:rsidRPr="00FB45B9" w:rsidRDefault="00E41540" w:rsidP="00E41540">
      <w:pPr>
        <w:autoSpaceDE w:val="0"/>
        <w:autoSpaceDN w:val="0"/>
        <w:adjustRightInd w:val="0"/>
        <w:spacing w:after="0" w:line="240" w:lineRule="auto"/>
        <w:rPr>
          <w:rFonts w:ascii="Montserrat" w:hAnsi="Montserrat" w:cs="Arial"/>
          <w:color w:val="002060"/>
          <w:sz w:val="20"/>
          <w:szCs w:val="24"/>
        </w:rPr>
      </w:pPr>
    </w:p>
    <w:p w:rsidR="00D60141" w:rsidRDefault="00D60141" w:rsidP="00D60141">
      <w:pPr>
        <w:pStyle w:val="Prrafodelista"/>
        <w:numPr>
          <w:ilvl w:val="0"/>
          <w:numId w:val="6"/>
        </w:numPr>
        <w:autoSpaceDE w:val="0"/>
        <w:autoSpaceDN w:val="0"/>
        <w:adjustRightInd w:val="0"/>
        <w:ind w:left="426" w:hanging="426"/>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Crear campaña publicitaria para obtener donaciones externas.</w:t>
      </w:r>
    </w:p>
    <w:p w:rsidR="00385582" w:rsidRPr="005F6969" w:rsidRDefault="00385582" w:rsidP="009F395B">
      <w:pPr>
        <w:pStyle w:val="Prrafodelista"/>
        <w:numPr>
          <w:ilvl w:val="0"/>
          <w:numId w:val="6"/>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Fortalecer la formación de recursos humanos de alto nivel asociados</w:t>
      </w:r>
      <w:r w:rsidR="00A84545" w:rsidRPr="005F6969">
        <w:rPr>
          <w:rFonts w:ascii="Montserrat" w:hAnsi="Montserrat" w:cs="Arial"/>
          <w:color w:val="7F7F7F" w:themeColor="text1" w:themeTint="80"/>
          <w:sz w:val="24"/>
          <w:szCs w:val="24"/>
        </w:rPr>
        <w:t xml:space="preserve"> a necesidades de desarrollo del país.</w:t>
      </w:r>
    </w:p>
    <w:p w:rsidR="006034F6" w:rsidRPr="005F6969" w:rsidRDefault="006034F6" w:rsidP="009F395B">
      <w:pPr>
        <w:pStyle w:val="Prrafodelista"/>
        <w:numPr>
          <w:ilvl w:val="0"/>
          <w:numId w:val="6"/>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Establecer convenios que permitan fortalecer la divulgación científica a través de revistas de carácter nacional e internacional.</w:t>
      </w:r>
    </w:p>
    <w:p w:rsidR="00E20E03" w:rsidRPr="005F6969" w:rsidRDefault="00E20E03" w:rsidP="009F395B">
      <w:pPr>
        <w:pStyle w:val="Prrafodelista"/>
        <w:numPr>
          <w:ilvl w:val="0"/>
          <w:numId w:val="6"/>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Valorar la calidad de los artículos científicos realizados y su publicación en revistas indexadas tanto de investigadores del SNI como del SI</w:t>
      </w:r>
      <w:r w:rsidR="00B677BA" w:rsidRPr="005F6969">
        <w:rPr>
          <w:rFonts w:ascii="Montserrat" w:hAnsi="Montserrat" w:cs="Arial"/>
          <w:color w:val="7F7F7F" w:themeColor="text1" w:themeTint="80"/>
          <w:sz w:val="24"/>
          <w:szCs w:val="24"/>
        </w:rPr>
        <w:t>I</w:t>
      </w:r>
      <w:r w:rsidRPr="005F6969">
        <w:rPr>
          <w:rFonts w:ascii="Montserrat" w:hAnsi="Montserrat" w:cs="Arial"/>
          <w:color w:val="7F7F7F" w:themeColor="text1" w:themeTint="80"/>
          <w:sz w:val="24"/>
          <w:szCs w:val="24"/>
        </w:rPr>
        <w:t>.</w:t>
      </w:r>
    </w:p>
    <w:p w:rsidR="00E20E03" w:rsidRPr="005F6969" w:rsidRDefault="00E20E03" w:rsidP="009F395B">
      <w:pPr>
        <w:pStyle w:val="Prrafodelista"/>
        <w:numPr>
          <w:ilvl w:val="0"/>
          <w:numId w:val="6"/>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Participar en el desarrollo de proyectos de investigación con otras instituciones.</w:t>
      </w:r>
    </w:p>
    <w:p w:rsidR="00025B3D" w:rsidRPr="00FB45B9" w:rsidRDefault="00025B3D" w:rsidP="00617D15">
      <w:pPr>
        <w:autoSpaceDE w:val="0"/>
        <w:autoSpaceDN w:val="0"/>
        <w:adjustRightInd w:val="0"/>
        <w:spacing w:after="0" w:line="240" w:lineRule="auto"/>
        <w:rPr>
          <w:rFonts w:ascii="Montserrat" w:hAnsi="Montserrat" w:cs="Arial"/>
          <w:color w:val="7F7F7F" w:themeColor="text1" w:themeTint="80"/>
          <w:sz w:val="20"/>
          <w:szCs w:val="24"/>
        </w:rPr>
      </w:pPr>
    </w:p>
    <w:p w:rsidR="00025B3D" w:rsidRPr="005F6969" w:rsidRDefault="009D0365" w:rsidP="00617D15">
      <w:pPr>
        <w:autoSpaceDE w:val="0"/>
        <w:autoSpaceDN w:val="0"/>
        <w:adjustRightInd w:val="0"/>
        <w:spacing w:after="0" w:line="240" w:lineRule="auto"/>
        <w:jc w:val="both"/>
        <w:rPr>
          <w:rFonts w:ascii="Montserrat" w:hAnsi="Montserrat" w:cs="Arial"/>
          <w:b/>
          <w:color w:val="CC9900"/>
          <w:sz w:val="24"/>
          <w:szCs w:val="24"/>
        </w:rPr>
      </w:pPr>
      <w:r w:rsidRPr="005F6969">
        <w:rPr>
          <w:rFonts w:ascii="Montserrat" w:hAnsi="Montserrat" w:cs="Arial"/>
          <w:b/>
          <w:color w:val="CC9900"/>
          <w:sz w:val="24"/>
          <w:szCs w:val="24"/>
        </w:rPr>
        <w:t>Líneas de Acción</w:t>
      </w:r>
    </w:p>
    <w:p w:rsidR="00E41540" w:rsidRPr="00FB45B9" w:rsidRDefault="00E41540" w:rsidP="00617D15">
      <w:pPr>
        <w:autoSpaceDE w:val="0"/>
        <w:autoSpaceDN w:val="0"/>
        <w:adjustRightInd w:val="0"/>
        <w:spacing w:after="0" w:line="240" w:lineRule="auto"/>
        <w:jc w:val="both"/>
        <w:rPr>
          <w:rFonts w:ascii="Montserrat" w:hAnsi="Montserrat" w:cs="Arial"/>
          <w:color w:val="002060"/>
          <w:sz w:val="20"/>
          <w:szCs w:val="24"/>
        </w:rPr>
      </w:pPr>
    </w:p>
    <w:p w:rsidR="00D60141" w:rsidRDefault="00D60141" w:rsidP="009F395B">
      <w:pPr>
        <w:pStyle w:val="Prrafodelista"/>
        <w:numPr>
          <w:ilvl w:val="0"/>
          <w:numId w:val="7"/>
        </w:numPr>
        <w:autoSpaceDE w:val="0"/>
        <w:autoSpaceDN w:val="0"/>
        <w:adjustRightInd w:val="0"/>
        <w:ind w:left="426" w:hanging="426"/>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Establecer un programa permanente de promoción de los logros institucionales hacia la comunidad.</w:t>
      </w:r>
    </w:p>
    <w:p w:rsidR="00D60141" w:rsidRDefault="00D60141" w:rsidP="009F395B">
      <w:pPr>
        <w:pStyle w:val="Prrafodelista"/>
        <w:numPr>
          <w:ilvl w:val="0"/>
          <w:numId w:val="7"/>
        </w:numPr>
        <w:autoSpaceDE w:val="0"/>
        <w:autoSpaceDN w:val="0"/>
        <w:adjustRightInd w:val="0"/>
        <w:ind w:left="426" w:hanging="426"/>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Crear una campaña permanente de donaciones, desde pequeña a gran escala, reconociendo a quienes aporten y en su caso otorgar recibo deducible.</w:t>
      </w:r>
    </w:p>
    <w:p w:rsidR="00D60141" w:rsidRDefault="00D60141" w:rsidP="009F395B">
      <w:pPr>
        <w:pStyle w:val="Prrafodelista"/>
        <w:numPr>
          <w:ilvl w:val="0"/>
          <w:numId w:val="7"/>
        </w:numPr>
        <w:autoSpaceDE w:val="0"/>
        <w:autoSpaceDN w:val="0"/>
        <w:adjustRightInd w:val="0"/>
        <w:ind w:left="426" w:hanging="426"/>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Contar con un procurador de donaciones voluntarias.</w:t>
      </w:r>
    </w:p>
    <w:p w:rsidR="006034F6" w:rsidRPr="005F6969" w:rsidRDefault="006034F6" w:rsidP="009F395B">
      <w:pPr>
        <w:pStyle w:val="Prrafodelista"/>
        <w:numPr>
          <w:ilvl w:val="0"/>
          <w:numId w:val="7"/>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Promover convocatorias para obtener becas de apoyo a la investigación para médicos en formación.</w:t>
      </w:r>
    </w:p>
    <w:p w:rsidR="006034F6" w:rsidRPr="005F6969" w:rsidRDefault="006034F6" w:rsidP="009F395B">
      <w:pPr>
        <w:pStyle w:val="Prrafodelista"/>
        <w:numPr>
          <w:ilvl w:val="0"/>
          <w:numId w:val="7"/>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Promover la vinculación entre instituciones de educación superior y este centro de investigación.</w:t>
      </w:r>
    </w:p>
    <w:p w:rsidR="006034F6" w:rsidRPr="005F6969" w:rsidRDefault="006034F6" w:rsidP="009F395B">
      <w:pPr>
        <w:pStyle w:val="Prrafodelista"/>
        <w:numPr>
          <w:ilvl w:val="0"/>
          <w:numId w:val="7"/>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Impulsar la participación</w:t>
      </w:r>
      <w:r w:rsidR="001319E8" w:rsidRPr="005F6969">
        <w:rPr>
          <w:rFonts w:ascii="Montserrat" w:hAnsi="Montserrat" w:cs="Arial"/>
          <w:color w:val="7F7F7F" w:themeColor="text1" w:themeTint="80"/>
          <w:sz w:val="24"/>
          <w:szCs w:val="24"/>
        </w:rPr>
        <w:t xml:space="preserve"> del HIMFG </w:t>
      </w:r>
      <w:r w:rsidRPr="005F6969">
        <w:rPr>
          <w:rFonts w:ascii="Montserrat" w:hAnsi="Montserrat" w:cs="Arial"/>
          <w:color w:val="7F7F7F" w:themeColor="text1" w:themeTint="80"/>
          <w:sz w:val="24"/>
          <w:szCs w:val="24"/>
        </w:rPr>
        <w:t>en el Centro Colaborador de la Red Cochrane Iberoamericana en México.</w:t>
      </w:r>
    </w:p>
    <w:p w:rsidR="00A84545" w:rsidRPr="005F6969" w:rsidRDefault="006034F6" w:rsidP="009F395B">
      <w:pPr>
        <w:pStyle w:val="Prrafodelista"/>
        <w:numPr>
          <w:ilvl w:val="0"/>
          <w:numId w:val="7"/>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Ampliar la cooperación internacional en temas de investigación científica y desarrollo tecnológico.</w:t>
      </w:r>
    </w:p>
    <w:p w:rsidR="006034F6" w:rsidRPr="005F6969" w:rsidRDefault="006034F6" w:rsidP="009F395B">
      <w:pPr>
        <w:pStyle w:val="Prrafodelista"/>
        <w:numPr>
          <w:ilvl w:val="0"/>
          <w:numId w:val="7"/>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Promover el financiamiento a la investigación a través de </w:t>
      </w:r>
      <w:r w:rsidR="00F631C9" w:rsidRPr="005F6969">
        <w:rPr>
          <w:rFonts w:ascii="Montserrat" w:hAnsi="Montserrat" w:cs="Arial"/>
          <w:color w:val="7F7F7F" w:themeColor="text1" w:themeTint="80"/>
          <w:sz w:val="24"/>
          <w:szCs w:val="24"/>
        </w:rPr>
        <w:t>f</w:t>
      </w:r>
      <w:r w:rsidRPr="005F6969">
        <w:rPr>
          <w:rFonts w:ascii="Montserrat" w:hAnsi="Montserrat" w:cs="Arial"/>
          <w:color w:val="7F7F7F" w:themeColor="text1" w:themeTint="80"/>
          <w:sz w:val="24"/>
          <w:szCs w:val="24"/>
        </w:rPr>
        <w:t xml:space="preserve">ondos </w:t>
      </w:r>
      <w:r w:rsidR="00F631C9" w:rsidRPr="005F6969">
        <w:rPr>
          <w:rFonts w:ascii="Montserrat" w:hAnsi="Montserrat" w:cs="Arial"/>
          <w:color w:val="7F7F7F" w:themeColor="text1" w:themeTint="80"/>
          <w:sz w:val="24"/>
          <w:szCs w:val="24"/>
        </w:rPr>
        <w:t>f</w:t>
      </w:r>
      <w:r w:rsidRPr="005F6969">
        <w:rPr>
          <w:rFonts w:ascii="Montserrat" w:hAnsi="Montserrat" w:cs="Arial"/>
          <w:color w:val="7F7F7F" w:themeColor="text1" w:themeTint="80"/>
          <w:sz w:val="24"/>
          <w:szCs w:val="24"/>
        </w:rPr>
        <w:t>ederales.</w:t>
      </w:r>
    </w:p>
    <w:p w:rsidR="00563B1A" w:rsidRPr="00FB45B9" w:rsidRDefault="00563B1A" w:rsidP="00617D15">
      <w:pPr>
        <w:autoSpaceDE w:val="0"/>
        <w:autoSpaceDN w:val="0"/>
        <w:adjustRightInd w:val="0"/>
        <w:spacing w:after="0" w:line="240" w:lineRule="auto"/>
        <w:rPr>
          <w:rFonts w:ascii="Montserrat" w:hAnsi="Montserrat" w:cs="Arial"/>
          <w:color w:val="7F7F7F" w:themeColor="text1" w:themeTint="80"/>
          <w:sz w:val="20"/>
          <w:szCs w:val="24"/>
        </w:rPr>
      </w:pP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Metas</w:t>
      </w:r>
    </w:p>
    <w:p w:rsidR="00E41540" w:rsidRPr="00FB45B9" w:rsidRDefault="00E41540" w:rsidP="00617D15">
      <w:pPr>
        <w:autoSpaceDE w:val="0"/>
        <w:autoSpaceDN w:val="0"/>
        <w:adjustRightInd w:val="0"/>
        <w:spacing w:after="0" w:line="240" w:lineRule="auto"/>
        <w:rPr>
          <w:rFonts w:ascii="Montserrat" w:hAnsi="Montserrat" w:cs="Arial"/>
          <w:b/>
          <w:color w:val="002060"/>
          <w:sz w:val="20"/>
          <w:szCs w:val="24"/>
        </w:rPr>
      </w:pPr>
    </w:p>
    <w:p w:rsidR="00DD3D84" w:rsidRPr="005F6969" w:rsidRDefault="007B7DBA" w:rsidP="00617D15">
      <w:pPr>
        <w:autoSpaceDE w:val="0"/>
        <w:autoSpaceDN w:val="0"/>
        <w:adjustRightInd w:val="0"/>
        <w:spacing w:after="0" w:line="240" w:lineRule="auto"/>
        <w:jc w:val="both"/>
        <w:rPr>
          <w:rFonts w:ascii="Montserrat" w:hAnsi="Montserrat" w:cs="Arial"/>
          <w:bCs/>
          <w:color w:val="7F7F7F" w:themeColor="text1" w:themeTint="80"/>
          <w:sz w:val="24"/>
          <w:szCs w:val="24"/>
        </w:rPr>
      </w:pPr>
      <w:r w:rsidRPr="005F6969">
        <w:rPr>
          <w:rFonts w:ascii="Montserrat" w:hAnsi="Montserrat" w:cs="Arial"/>
          <w:bCs/>
          <w:color w:val="7F7F7F" w:themeColor="text1" w:themeTint="80"/>
          <w:sz w:val="24"/>
          <w:szCs w:val="24"/>
        </w:rPr>
        <w:t xml:space="preserve">La </w:t>
      </w:r>
      <w:r w:rsidRPr="005F6969">
        <w:rPr>
          <w:rFonts w:ascii="Montserrat" w:hAnsi="Montserrat" w:cs="Arial"/>
          <w:b/>
          <w:bCs/>
          <w:color w:val="CC9900"/>
          <w:sz w:val="24"/>
          <w:szCs w:val="24"/>
        </w:rPr>
        <w:t>Dirección de Planeación</w:t>
      </w:r>
      <w:r w:rsidRPr="005F6969">
        <w:rPr>
          <w:rFonts w:ascii="Montserrat" w:hAnsi="Montserrat" w:cs="Arial"/>
          <w:bCs/>
          <w:color w:val="CC9900"/>
          <w:sz w:val="24"/>
          <w:szCs w:val="24"/>
        </w:rPr>
        <w:t xml:space="preserve"> </w:t>
      </w:r>
      <w:r w:rsidRPr="005F6969">
        <w:rPr>
          <w:rFonts w:ascii="Montserrat" w:hAnsi="Montserrat" w:cs="Arial"/>
          <w:bCs/>
          <w:color w:val="7F7F7F" w:themeColor="text1" w:themeTint="80"/>
          <w:sz w:val="24"/>
          <w:szCs w:val="24"/>
        </w:rPr>
        <w:t xml:space="preserve">del Hospital Infantil de México Federico Gómez </w:t>
      </w:r>
      <w:r w:rsidR="00C6334A" w:rsidRPr="005F6969">
        <w:rPr>
          <w:rFonts w:ascii="Montserrat" w:hAnsi="Montserrat" w:cs="Arial"/>
          <w:bCs/>
          <w:color w:val="7F7F7F" w:themeColor="text1" w:themeTint="80"/>
          <w:sz w:val="24"/>
          <w:szCs w:val="24"/>
        </w:rPr>
        <w:t>será</w:t>
      </w:r>
      <w:r w:rsidRPr="005F6969">
        <w:rPr>
          <w:rFonts w:ascii="Montserrat" w:hAnsi="Montserrat" w:cs="Arial"/>
          <w:bCs/>
          <w:color w:val="7F7F7F" w:themeColor="text1" w:themeTint="80"/>
          <w:sz w:val="24"/>
          <w:szCs w:val="24"/>
        </w:rPr>
        <w:t xml:space="preserve"> la encargada de coordinar el seguimiento </w:t>
      </w:r>
      <w:r w:rsidR="001319E8" w:rsidRPr="005F6969">
        <w:rPr>
          <w:rFonts w:ascii="Montserrat" w:hAnsi="Montserrat" w:cs="Arial"/>
          <w:bCs/>
          <w:color w:val="7F7F7F" w:themeColor="text1" w:themeTint="80"/>
          <w:sz w:val="24"/>
          <w:szCs w:val="24"/>
        </w:rPr>
        <w:t>de</w:t>
      </w:r>
      <w:r w:rsidRPr="005F6969">
        <w:rPr>
          <w:rFonts w:ascii="Montserrat" w:hAnsi="Montserrat" w:cs="Arial"/>
          <w:bCs/>
          <w:color w:val="7F7F7F" w:themeColor="text1" w:themeTint="80"/>
          <w:sz w:val="24"/>
          <w:szCs w:val="24"/>
        </w:rPr>
        <w:t xml:space="preserve"> las metas establecidas </w:t>
      </w:r>
      <w:r w:rsidR="00CF5D2F" w:rsidRPr="005F6969">
        <w:rPr>
          <w:rFonts w:ascii="Montserrat" w:hAnsi="Montserrat" w:cs="Arial"/>
          <w:bCs/>
          <w:color w:val="7F7F7F" w:themeColor="text1" w:themeTint="80"/>
          <w:sz w:val="24"/>
          <w:szCs w:val="24"/>
        </w:rPr>
        <w:t xml:space="preserve">por la Dirección de Investigación </w:t>
      </w:r>
      <w:r w:rsidR="00DD3D84" w:rsidRPr="005F6969">
        <w:rPr>
          <w:rFonts w:ascii="Montserrat" w:hAnsi="Montserrat" w:cs="Arial"/>
          <w:bCs/>
          <w:color w:val="7F7F7F" w:themeColor="text1" w:themeTint="80"/>
          <w:sz w:val="24"/>
          <w:szCs w:val="24"/>
        </w:rPr>
        <w:t xml:space="preserve">en el </w:t>
      </w:r>
      <w:r w:rsidR="00CF5D2F" w:rsidRPr="005F6969">
        <w:rPr>
          <w:rFonts w:ascii="Montserrat" w:hAnsi="Montserrat" w:cs="Arial"/>
          <w:bCs/>
          <w:color w:val="7F7F7F" w:themeColor="text1" w:themeTint="80"/>
          <w:sz w:val="24"/>
          <w:szCs w:val="24"/>
        </w:rPr>
        <w:t>Programa Presupuestario</w:t>
      </w:r>
      <w:r w:rsidR="00DD3D84" w:rsidRPr="005F6969">
        <w:rPr>
          <w:rFonts w:ascii="Montserrat" w:hAnsi="Montserrat" w:cs="Arial"/>
          <w:bCs/>
          <w:color w:val="7F7F7F" w:themeColor="text1" w:themeTint="80"/>
          <w:sz w:val="24"/>
          <w:szCs w:val="24"/>
        </w:rPr>
        <w:t xml:space="preserve"> E022 “Investigación y Desarrollo Tecnológico en Salud”</w:t>
      </w:r>
      <w:r w:rsidR="00E20E03" w:rsidRPr="005F6969">
        <w:rPr>
          <w:rFonts w:ascii="Montserrat" w:hAnsi="Montserrat" w:cs="Arial"/>
          <w:bCs/>
          <w:color w:val="7F7F7F" w:themeColor="text1" w:themeTint="80"/>
          <w:sz w:val="24"/>
          <w:szCs w:val="24"/>
        </w:rPr>
        <w:t xml:space="preserve">, </w:t>
      </w:r>
      <w:r w:rsidRPr="005F6969">
        <w:rPr>
          <w:rFonts w:ascii="Montserrat" w:hAnsi="Montserrat" w:cs="Arial"/>
          <w:bCs/>
          <w:color w:val="7F7F7F" w:themeColor="text1" w:themeTint="80"/>
          <w:sz w:val="24"/>
          <w:szCs w:val="24"/>
        </w:rPr>
        <w:t xml:space="preserve">desde su programación hasta </w:t>
      </w:r>
      <w:r w:rsidR="00F631C9" w:rsidRPr="005F6969">
        <w:rPr>
          <w:rFonts w:ascii="Montserrat" w:hAnsi="Montserrat" w:cs="Arial"/>
          <w:bCs/>
          <w:color w:val="7F7F7F" w:themeColor="text1" w:themeTint="80"/>
          <w:sz w:val="24"/>
          <w:szCs w:val="24"/>
        </w:rPr>
        <w:t xml:space="preserve">su </w:t>
      </w:r>
      <w:r w:rsidRPr="005F6969">
        <w:rPr>
          <w:rFonts w:ascii="Montserrat" w:hAnsi="Montserrat" w:cs="Arial"/>
          <w:bCs/>
          <w:color w:val="7F7F7F" w:themeColor="text1" w:themeTint="80"/>
          <w:sz w:val="24"/>
          <w:szCs w:val="24"/>
        </w:rPr>
        <w:t>reporte</w:t>
      </w:r>
      <w:r w:rsidR="00F631C9" w:rsidRPr="005F6969">
        <w:rPr>
          <w:rFonts w:ascii="Montserrat" w:hAnsi="Montserrat" w:cs="Arial"/>
          <w:bCs/>
          <w:color w:val="7F7F7F" w:themeColor="text1" w:themeTint="80"/>
          <w:sz w:val="24"/>
          <w:szCs w:val="24"/>
        </w:rPr>
        <w:t xml:space="preserve"> final </w:t>
      </w:r>
      <w:r w:rsidRPr="005F6969">
        <w:rPr>
          <w:rFonts w:ascii="Montserrat" w:hAnsi="Montserrat" w:cs="Arial"/>
          <w:bCs/>
          <w:color w:val="7F7F7F" w:themeColor="text1" w:themeTint="80"/>
          <w:sz w:val="24"/>
          <w:szCs w:val="24"/>
        </w:rPr>
        <w:t xml:space="preserve">de cumplimiento ante </w:t>
      </w:r>
      <w:r w:rsidR="00AB70AE" w:rsidRPr="005F6969">
        <w:rPr>
          <w:rFonts w:ascii="Montserrat" w:hAnsi="Montserrat" w:cs="Arial"/>
          <w:bCs/>
          <w:color w:val="7F7F7F" w:themeColor="text1" w:themeTint="80"/>
          <w:sz w:val="24"/>
          <w:szCs w:val="24"/>
        </w:rPr>
        <w:t>la Comisión Coordinadora de Institutos Nacionales de Salud y Hospitales de Alta Especialidad (CCINSHAE)</w:t>
      </w:r>
      <w:r w:rsidR="00DD3D84" w:rsidRPr="005F6969">
        <w:rPr>
          <w:rFonts w:ascii="Montserrat" w:hAnsi="Montserrat" w:cs="Arial"/>
          <w:bCs/>
          <w:color w:val="7F7F7F" w:themeColor="text1" w:themeTint="80"/>
          <w:sz w:val="24"/>
          <w:szCs w:val="24"/>
        </w:rPr>
        <w:t xml:space="preserve">; las cuales fueron autorizadas por la </w:t>
      </w:r>
      <w:r w:rsidR="00DD3D84" w:rsidRPr="005F6969">
        <w:rPr>
          <w:rFonts w:ascii="Montserrat" w:hAnsi="Montserrat" w:cs="Arial"/>
          <w:bCs/>
          <w:color w:val="7F7F7F" w:themeColor="text1" w:themeTint="80"/>
          <w:sz w:val="24"/>
          <w:szCs w:val="24"/>
        </w:rPr>
        <w:lastRenderedPageBreak/>
        <w:t xml:space="preserve">Secretaría de Hacienda y Crédito Público a través de la Matriz de Indicadores de Resultados (MIR) y la H. Cámara de Diputados </w:t>
      </w:r>
      <w:r w:rsidR="00CF5D2F" w:rsidRPr="005F6969">
        <w:rPr>
          <w:rFonts w:ascii="Montserrat" w:hAnsi="Montserrat" w:cs="Arial"/>
          <w:bCs/>
          <w:color w:val="7F7F7F" w:themeColor="text1" w:themeTint="80"/>
          <w:sz w:val="24"/>
          <w:szCs w:val="24"/>
        </w:rPr>
        <w:t xml:space="preserve">al asignar presupuesto </w:t>
      </w:r>
      <w:r w:rsidR="00DD3D84" w:rsidRPr="005F6969">
        <w:rPr>
          <w:rFonts w:ascii="Montserrat" w:hAnsi="Montserrat" w:cs="Arial"/>
          <w:bCs/>
          <w:color w:val="7F7F7F" w:themeColor="text1" w:themeTint="80"/>
          <w:sz w:val="24"/>
          <w:szCs w:val="24"/>
        </w:rPr>
        <w:t>para el ejercicio fiscal 201</w:t>
      </w:r>
      <w:r w:rsidR="00BD3573" w:rsidRPr="005F6969">
        <w:rPr>
          <w:rFonts w:ascii="Montserrat" w:hAnsi="Montserrat" w:cs="Arial"/>
          <w:bCs/>
          <w:color w:val="7F7F7F" w:themeColor="text1" w:themeTint="80"/>
          <w:sz w:val="24"/>
          <w:szCs w:val="24"/>
        </w:rPr>
        <w:t>9</w:t>
      </w:r>
      <w:r w:rsidR="00CF5D2F" w:rsidRPr="005F6969">
        <w:rPr>
          <w:rFonts w:ascii="Montserrat" w:hAnsi="Montserrat" w:cs="Arial"/>
          <w:bCs/>
          <w:color w:val="7F7F7F" w:themeColor="text1" w:themeTint="80"/>
          <w:sz w:val="24"/>
          <w:szCs w:val="24"/>
        </w:rPr>
        <w:t>.</w:t>
      </w:r>
    </w:p>
    <w:p w:rsidR="00FB45B9" w:rsidRDefault="00FB45B9" w:rsidP="00D60141">
      <w:pPr>
        <w:spacing w:after="0" w:line="240" w:lineRule="auto"/>
        <w:rPr>
          <w:rFonts w:ascii="Montserrat" w:hAnsi="Montserrat" w:cs="Arial"/>
          <w:bCs/>
          <w:color w:val="7F7F7F" w:themeColor="text1" w:themeTint="80"/>
          <w:sz w:val="24"/>
          <w:szCs w:val="24"/>
        </w:rPr>
      </w:pPr>
    </w:p>
    <w:p w:rsidR="00AB70AE" w:rsidRPr="005F6969" w:rsidRDefault="00713686" w:rsidP="00D60141">
      <w:pPr>
        <w:autoSpaceDE w:val="0"/>
        <w:autoSpaceDN w:val="0"/>
        <w:adjustRightInd w:val="0"/>
        <w:spacing w:after="0" w:line="240" w:lineRule="auto"/>
        <w:jc w:val="center"/>
        <w:rPr>
          <w:rFonts w:ascii="Montserrat" w:hAnsi="Montserrat" w:cs="Arial"/>
          <w:b/>
          <w:color w:val="595959" w:themeColor="text1" w:themeTint="A6"/>
          <w:sz w:val="24"/>
          <w:szCs w:val="24"/>
        </w:rPr>
      </w:pPr>
      <w:r w:rsidRPr="005F6969">
        <w:rPr>
          <w:rFonts w:ascii="Montserrat" w:hAnsi="Montserrat" w:cs="Arial"/>
          <w:b/>
          <w:bCs/>
          <w:color w:val="595959" w:themeColor="text1" w:themeTint="A6"/>
          <w:sz w:val="16"/>
          <w:szCs w:val="24"/>
        </w:rPr>
        <w:t>Programa Presupuestario</w:t>
      </w:r>
      <w:r w:rsidR="00AB70AE" w:rsidRPr="005F6969">
        <w:rPr>
          <w:rFonts w:ascii="Montserrat" w:hAnsi="Montserrat" w:cs="Arial"/>
          <w:b/>
          <w:bCs/>
          <w:color w:val="595959" w:themeColor="text1" w:themeTint="A6"/>
          <w:sz w:val="16"/>
          <w:szCs w:val="24"/>
        </w:rPr>
        <w:t xml:space="preserve"> </w:t>
      </w:r>
      <w:proofErr w:type="spellStart"/>
      <w:r w:rsidR="00AB70AE" w:rsidRPr="005F6969">
        <w:rPr>
          <w:rFonts w:ascii="Montserrat" w:hAnsi="Montserrat" w:cs="Arial"/>
          <w:b/>
          <w:bCs/>
          <w:color w:val="595959" w:themeColor="text1" w:themeTint="A6"/>
          <w:sz w:val="16"/>
          <w:szCs w:val="24"/>
        </w:rPr>
        <w:t>E022</w:t>
      </w:r>
      <w:proofErr w:type="spellEnd"/>
      <w:r w:rsidR="00AB70AE" w:rsidRPr="005F6969">
        <w:rPr>
          <w:rFonts w:ascii="Montserrat" w:hAnsi="Montserrat" w:cs="Arial"/>
          <w:b/>
          <w:bCs/>
          <w:color w:val="595959" w:themeColor="text1" w:themeTint="A6"/>
          <w:sz w:val="16"/>
          <w:szCs w:val="24"/>
        </w:rPr>
        <w:t xml:space="preserve"> “Investigación y </w:t>
      </w:r>
      <w:r w:rsidR="001F1A12" w:rsidRPr="005F6969">
        <w:rPr>
          <w:rFonts w:ascii="Montserrat" w:hAnsi="Montserrat" w:cs="Arial"/>
          <w:b/>
          <w:bCs/>
          <w:color w:val="595959" w:themeColor="text1" w:themeTint="A6"/>
          <w:sz w:val="16"/>
          <w:szCs w:val="24"/>
        </w:rPr>
        <w:t>desarrollo t</w:t>
      </w:r>
      <w:r w:rsidR="00AB70AE" w:rsidRPr="005F6969">
        <w:rPr>
          <w:rFonts w:ascii="Montserrat" w:hAnsi="Montserrat" w:cs="Arial"/>
          <w:b/>
          <w:bCs/>
          <w:color w:val="595959" w:themeColor="text1" w:themeTint="A6"/>
          <w:sz w:val="16"/>
          <w:szCs w:val="24"/>
        </w:rPr>
        <w:t xml:space="preserve">ecnológico en </w:t>
      </w:r>
      <w:r w:rsidR="001F1A12" w:rsidRPr="005F6969">
        <w:rPr>
          <w:rFonts w:ascii="Montserrat" w:hAnsi="Montserrat" w:cs="Arial"/>
          <w:b/>
          <w:bCs/>
          <w:color w:val="595959" w:themeColor="text1" w:themeTint="A6"/>
          <w:sz w:val="16"/>
          <w:szCs w:val="24"/>
        </w:rPr>
        <w:t>s</w:t>
      </w:r>
      <w:r w:rsidR="00AB70AE" w:rsidRPr="005F6969">
        <w:rPr>
          <w:rFonts w:ascii="Montserrat" w:hAnsi="Montserrat" w:cs="Arial"/>
          <w:b/>
          <w:bCs/>
          <w:color w:val="595959" w:themeColor="text1" w:themeTint="A6"/>
          <w:sz w:val="16"/>
          <w:szCs w:val="24"/>
        </w:rPr>
        <w:t>alud”</w:t>
      </w:r>
      <w:r w:rsidR="00DD3D84" w:rsidRPr="005F6969">
        <w:rPr>
          <w:rFonts w:ascii="Montserrat" w:hAnsi="Montserrat" w:cs="Arial"/>
          <w:b/>
          <w:bCs/>
          <w:color w:val="595959" w:themeColor="text1" w:themeTint="A6"/>
          <w:sz w:val="16"/>
          <w:szCs w:val="24"/>
        </w:rPr>
        <w:t>, MIR 201</w:t>
      </w:r>
      <w:r w:rsidR="00C734F6" w:rsidRPr="005F6969">
        <w:rPr>
          <w:rFonts w:ascii="Montserrat" w:hAnsi="Montserrat" w:cs="Arial"/>
          <w:b/>
          <w:bCs/>
          <w:color w:val="595959" w:themeColor="text1" w:themeTint="A6"/>
          <w:sz w:val="16"/>
          <w:szCs w:val="24"/>
        </w:rPr>
        <w:t>9</w:t>
      </w:r>
    </w:p>
    <w:tbl>
      <w:tblPr>
        <w:tblStyle w:val="Sombreadoclaro-nfasis1"/>
        <w:tblW w:w="5000"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492"/>
        <w:gridCol w:w="7998"/>
        <w:gridCol w:w="1412"/>
      </w:tblGrid>
      <w:tr w:rsidR="00F07C22" w:rsidRPr="005F6969" w:rsidTr="00B448E2">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8" w:type="pct"/>
            <w:tcBorders>
              <w:top w:val="none" w:sz="0" w:space="0" w:color="auto"/>
              <w:left w:val="none" w:sz="0" w:space="0" w:color="auto"/>
              <w:bottom w:val="none" w:sz="0" w:space="0" w:color="auto"/>
              <w:right w:val="none" w:sz="0" w:space="0" w:color="auto"/>
            </w:tcBorders>
            <w:shd w:val="clear" w:color="auto" w:fill="CC9900"/>
            <w:vAlign w:val="center"/>
          </w:tcPr>
          <w:p w:rsidR="00441AF6" w:rsidRPr="005F6969" w:rsidRDefault="00441AF6" w:rsidP="00617D15">
            <w:pPr>
              <w:autoSpaceDE w:val="0"/>
              <w:autoSpaceDN w:val="0"/>
              <w:adjustRightInd w:val="0"/>
              <w:jc w:val="center"/>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No.</w:t>
            </w:r>
          </w:p>
        </w:tc>
        <w:tc>
          <w:tcPr>
            <w:tcW w:w="4039" w:type="pct"/>
            <w:tcBorders>
              <w:top w:val="none" w:sz="0" w:space="0" w:color="auto"/>
              <w:left w:val="none" w:sz="0" w:space="0" w:color="auto"/>
              <w:bottom w:val="none" w:sz="0" w:space="0" w:color="auto"/>
              <w:right w:val="none" w:sz="0" w:space="0" w:color="auto"/>
            </w:tcBorders>
            <w:shd w:val="clear" w:color="auto" w:fill="CC9900"/>
            <w:vAlign w:val="center"/>
            <w:hideMark/>
          </w:tcPr>
          <w:p w:rsidR="00441AF6" w:rsidRPr="005F6969" w:rsidRDefault="00441AF6" w:rsidP="00617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themeColor="background1"/>
                <w:sz w:val="16"/>
                <w:szCs w:val="16"/>
              </w:rPr>
            </w:pPr>
            <w:r w:rsidRPr="005F6969">
              <w:rPr>
                <w:rFonts w:ascii="Montserrat" w:hAnsi="Montserrat" w:cs="Arial"/>
                <w:bCs w:val="0"/>
                <w:color w:val="FFFFFF" w:themeColor="background1"/>
                <w:sz w:val="16"/>
                <w:szCs w:val="16"/>
              </w:rPr>
              <w:t>Indicador</w:t>
            </w:r>
          </w:p>
        </w:tc>
        <w:tc>
          <w:tcPr>
            <w:tcW w:w="713" w:type="pct"/>
            <w:tcBorders>
              <w:top w:val="none" w:sz="0" w:space="0" w:color="auto"/>
              <w:left w:val="none" w:sz="0" w:space="0" w:color="auto"/>
              <w:bottom w:val="none" w:sz="0" w:space="0" w:color="auto"/>
              <w:right w:val="none" w:sz="0" w:space="0" w:color="auto"/>
            </w:tcBorders>
            <w:shd w:val="clear" w:color="auto" w:fill="CC9900"/>
            <w:vAlign w:val="center"/>
            <w:hideMark/>
          </w:tcPr>
          <w:p w:rsidR="0093572B" w:rsidRPr="005F6969" w:rsidRDefault="0093572B" w:rsidP="00617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themeColor="background1"/>
                <w:sz w:val="16"/>
                <w:szCs w:val="16"/>
              </w:rPr>
            </w:pPr>
            <w:r w:rsidRPr="005F6969">
              <w:rPr>
                <w:rFonts w:ascii="Montserrat" w:hAnsi="Montserrat" w:cs="Arial"/>
                <w:color w:val="FFFFFF" w:themeColor="background1"/>
                <w:sz w:val="16"/>
                <w:szCs w:val="16"/>
              </w:rPr>
              <w:t>Programación</w:t>
            </w:r>
          </w:p>
          <w:p w:rsidR="00441AF6" w:rsidRPr="005F6969" w:rsidRDefault="007F0082" w:rsidP="00617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themeColor="background1"/>
                <w:sz w:val="16"/>
                <w:szCs w:val="16"/>
              </w:rPr>
            </w:pPr>
            <w:r w:rsidRPr="005F6969">
              <w:rPr>
                <w:rFonts w:ascii="Montserrat" w:hAnsi="Montserrat" w:cs="Arial"/>
                <w:color w:val="FFFFFF" w:themeColor="background1"/>
                <w:sz w:val="16"/>
                <w:szCs w:val="16"/>
              </w:rPr>
              <w:t>201</w:t>
            </w:r>
            <w:r w:rsidR="00C734F6" w:rsidRPr="005F6969">
              <w:rPr>
                <w:rFonts w:ascii="Montserrat" w:hAnsi="Montserrat" w:cs="Arial"/>
                <w:color w:val="FFFFFF" w:themeColor="background1"/>
                <w:sz w:val="16"/>
                <w:szCs w:val="16"/>
              </w:rPr>
              <w:t>9</w:t>
            </w:r>
          </w:p>
        </w:tc>
      </w:tr>
      <w:tr w:rsidR="00B448E2" w:rsidRPr="005F6969" w:rsidTr="00B448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8" w:type="pct"/>
            <w:tcBorders>
              <w:left w:val="none" w:sz="0" w:space="0" w:color="auto"/>
              <w:right w:val="none" w:sz="0" w:space="0" w:color="auto"/>
            </w:tcBorders>
            <w:shd w:val="clear" w:color="auto" w:fill="auto"/>
          </w:tcPr>
          <w:p w:rsidR="00B448E2" w:rsidRPr="005F6969" w:rsidRDefault="00B448E2" w:rsidP="00B448E2">
            <w:pPr>
              <w:autoSpaceDE w:val="0"/>
              <w:autoSpaceDN w:val="0"/>
              <w:adjustRightInd w:val="0"/>
              <w:rPr>
                <w:rFonts w:ascii="Montserrat" w:hAnsi="Montserrat" w:cs="Arial"/>
                <w:bCs w:val="0"/>
                <w:color w:val="595959" w:themeColor="text1" w:themeTint="A6"/>
                <w:sz w:val="16"/>
                <w:szCs w:val="16"/>
              </w:rPr>
            </w:pPr>
            <w:r w:rsidRPr="005F6969">
              <w:rPr>
                <w:rFonts w:ascii="Montserrat" w:hAnsi="Montserrat" w:cs="Arial"/>
                <w:bCs w:val="0"/>
                <w:color w:val="595959" w:themeColor="text1" w:themeTint="A6"/>
                <w:sz w:val="16"/>
                <w:szCs w:val="16"/>
              </w:rPr>
              <w:t>1.</w:t>
            </w:r>
          </w:p>
        </w:tc>
        <w:tc>
          <w:tcPr>
            <w:tcW w:w="4039" w:type="pct"/>
            <w:tcBorders>
              <w:left w:val="none" w:sz="0" w:space="0" w:color="auto"/>
              <w:right w:val="none" w:sz="0" w:space="0" w:color="auto"/>
            </w:tcBorders>
            <w:shd w:val="clear" w:color="auto" w:fill="auto"/>
            <w:hideMark/>
          </w:tcPr>
          <w:p w:rsidR="00B448E2" w:rsidRPr="005F6969" w:rsidRDefault="00B448E2" w:rsidP="00B448E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1.</w:t>
            </w:r>
            <w:r w:rsidRPr="005F6969">
              <w:rPr>
                <w:rFonts w:ascii="Montserrat" w:hAnsi="Montserrat" w:cs="Arial"/>
                <w:color w:val="595959" w:themeColor="text1" w:themeTint="A6"/>
                <w:sz w:val="16"/>
                <w:szCs w:val="12"/>
              </w:rPr>
              <w:t xml:space="preserve"> Porcentaje de investigadores institucionales de alto nivel</w:t>
            </w:r>
          </w:p>
        </w:tc>
        <w:tc>
          <w:tcPr>
            <w:tcW w:w="713" w:type="pct"/>
            <w:tcBorders>
              <w:left w:val="none" w:sz="0" w:space="0" w:color="auto"/>
              <w:right w:val="none" w:sz="0" w:space="0" w:color="auto"/>
            </w:tcBorders>
            <w:shd w:val="clear" w:color="auto" w:fill="auto"/>
            <w:hideMark/>
          </w:tcPr>
          <w:p w:rsidR="00B448E2" w:rsidRPr="005F6969" w:rsidRDefault="00B448E2" w:rsidP="00B448E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75.2%</w:t>
            </w:r>
          </w:p>
        </w:tc>
      </w:tr>
      <w:tr w:rsidR="00B448E2" w:rsidRPr="005F6969" w:rsidTr="00B448E2">
        <w:trPr>
          <w:trHeight w:val="225"/>
        </w:trPr>
        <w:tc>
          <w:tcPr>
            <w:cnfStyle w:val="001000000000" w:firstRow="0" w:lastRow="0" w:firstColumn="1" w:lastColumn="0" w:oddVBand="0" w:evenVBand="0" w:oddHBand="0" w:evenHBand="0" w:firstRowFirstColumn="0" w:firstRowLastColumn="0" w:lastRowFirstColumn="0" w:lastRowLastColumn="0"/>
            <w:tcW w:w="248" w:type="pct"/>
            <w:shd w:val="clear" w:color="auto" w:fill="auto"/>
          </w:tcPr>
          <w:p w:rsidR="00B448E2" w:rsidRPr="005F6969" w:rsidRDefault="00B448E2" w:rsidP="00B448E2">
            <w:pPr>
              <w:autoSpaceDE w:val="0"/>
              <w:autoSpaceDN w:val="0"/>
              <w:adjustRightInd w:val="0"/>
              <w:rPr>
                <w:rFonts w:ascii="Montserrat" w:hAnsi="Montserrat" w:cs="Arial"/>
                <w:bCs w:val="0"/>
                <w:color w:val="595959" w:themeColor="text1" w:themeTint="A6"/>
                <w:sz w:val="16"/>
                <w:szCs w:val="16"/>
              </w:rPr>
            </w:pPr>
            <w:r w:rsidRPr="005F6969">
              <w:rPr>
                <w:rFonts w:ascii="Montserrat" w:hAnsi="Montserrat" w:cs="Arial"/>
                <w:bCs w:val="0"/>
                <w:color w:val="595959" w:themeColor="text1" w:themeTint="A6"/>
                <w:sz w:val="16"/>
                <w:szCs w:val="16"/>
              </w:rPr>
              <w:t xml:space="preserve">2. </w:t>
            </w:r>
          </w:p>
        </w:tc>
        <w:tc>
          <w:tcPr>
            <w:tcW w:w="4039" w:type="pct"/>
            <w:shd w:val="clear" w:color="auto" w:fill="auto"/>
            <w:hideMark/>
          </w:tcPr>
          <w:p w:rsidR="00B448E2" w:rsidRPr="005F6969" w:rsidRDefault="00B448E2" w:rsidP="00B448E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2.</w:t>
            </w:r>
            <w:r w:rsidRPr="005F6969">
              <w:rPr>
                <w:rFonts w:ascii="Montserrat" w:hAnsi="Montserrat" w:cs="Arial"/>
                <w:color w:val="595959" w:themeColor="text1" w:themeTint="A6"/>
                <w:sz w:val="16"/>
                <w:szCs w:val="12"/>
              </w:rPr>
              <w:t xml:space="preserve"> Porcentaje de artículos científicos publicados de impacto alto</w:t>
            </w:r>
          </w:p>
        </w:tc>
        <w:tc>
          <w:tcPr>
            <w:tcW w:w="713" w:type="pct"/>
            <w:shd w:val="clear" w:color="auto" w:fill="auto"/>
            <w:hideMark/>
          </w:tcPr>
          <w:p w:rsidR="00B448E2" w:rsidRPr="005F6969" w:rsidRDefault="00B448E2" w:rsidP="00B448E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60.7%</w:t>
            </w:r>
          </w:p>
        </w:tc>
      </w:tr>
      <w:tr w:rsidR="00B448E2" w:rsidRPr="005F6969" w:rsidTr="00B448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8" w:type="pct"/>
            <w:tcBorders>
              <w:left w:val="none" w:sz="0" w:space="0" w:color="auto"/>
              <w:right w:val="none" w:sz="0" w:space="0" w:color="auto"/>
            </w:tcBorders>
            <w:shd w:val="clear" w:color="auto" w:fill="auto"/>
          </w:tcPr>
          <w:p w:rsidR="00B448E2" w:rsidRPr="005F6969" w:rsidRDefault="00B448E2" w:rsidP="00B448E2">
            <w:pPr>
              <w:autoSpaceDE w:val="0"/>
              <w:autoSpaceDN w:val="0"/>
              <w:adjustRightInd w:val="0"/>
              <w:rPr>
                <w:rFonts w:ascii="Montserrat" w:hAnsi="Montserrat" w:cs="Arial"/>
                <w:bCs w:val="0"/>
                <w:color w:val="595959" w:themeColor="text1" w:themeTint="A6"/>
                <w:sz w:val="16"/>
                <w:szCs w:val="16"/>
              </w:rPr>
            </w:pPr>
            <w:r w:rsidRPr="005F6969">
              <w:rPr>
                <w:rFonts w:ascii="Montserrat" w:hAnsi="Montserrat" w:cs="Arial"/>
                <w:bCs w:val="0"/>
                <w:color w:val="595959" w:themeColor="text1" w:themeTint="A6"/>
                <w:sz w:val="16"/>
                <w:szCs w:val="16"/>
              </w:rPr>
              <w:t>3.</w:t>
            </w:r>
          </w:p>
        </w:tc>
        <w:tc>
          <w:tcPr>
            <w:tcW w:w="4039" w:type="pct"/>
            <w:tcBorders>
              <w:left w:val="none" w:sz="0" w:space="0" w:color="auto"/>
              <w:right w:val="none" w:sz="0" w:space="0" w:color="auto"/>
            </w:tcBorders>
            <w:shd w:val="clear" w:color="auto" w:fill="auto"/>
            <w:hideMark/>
          </w:tcPr>
          <w:p w:rsidR="00B448E2" w:rsidRPr="005F6969" w:rsidRDefault="00B448E2" w:rsidP="00B448E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7.</w:t>
            </w:r>
            <w:r w:rsidRPr="005F6969">
              <w:rPr>
                <w:rFonts w:ascii="Montserrat" w:hAnsi="Montserrat" w:cs="Arial"/>
                <w:color w:val="595959" w:themeColor="text1" w:themeTint="A6"/>
                <w:sz w:val="16"/>
                <w:szCs w:val="12"/>
              </w:rPr>
              <w:t xml:space="preserve"> Porcentaje de Presupuesto Federal institucional destinado a investigación científica y desarrollo tecnológico para la salud</w:t>
            </w:r>
          </w:p>
        </w:tc>
        <w:tc>
          <w:tcPr>
            <w:tcW w:w="713" w:type="pct"/>
            <w:tcBorders>
              <w:left w:val="none" w:sz="0" w:space="0" w:color="auto"/>
              <w:right w:val="none" w:sz="0" w:space="0" w:color="auto"/>
            </w:tcBorders>
            <w:shd w:val="clear" w:color="auto" w:fill="auto"/>
            <w:hideMark/>
          </w:tcPr>
          <w:p w:rsidR="00B448E2" w:rsidRPr="005F6969" w:rsidRDefault="00B448E2" w:rsidP="00B448E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3.2%</w:t>
            </w:r>
          </w:p>
        </w:tc>
      </w:tr>
      <w:tr w:rsidR="00B448E2" w:rsidRPr="005F6969" w:rsidTr="00B448E2">
        <w:trPr>
          <w:trHeight w:val="225"/>
        </w:trPr>
        <w:tc>
          <w:tcPr>
            <w:cnfStyle w:val="001000000000" w:firstRow="0" w:lastRow="0" w:firstColumn="1" w:lastColumn="0" w:oddVBand="0" w:evenVBand="0" w:oddHBand="0" w:evenHBand="0" w:firstRowFirstColumn="0" w:firstRowLastColumn="0" w:lastRowFirstColumn="0" w:lastRowLastColumn="0"/>
            <w:tcW w:w="248" w:type="pct"/>
            <w:shd w:val="clear" w:color="auto" w:fill="auto"/>
          </w:tcPr>
          <w:p w:rsidR="00B448E2" w:rsidRPr="005F6969" w:rsidRDefault="00B448E2" w:rsidP="00B448E2">
            <w:pPr>
              <w:autoSpaceDE w:val="0"/>
              <w:autoSpaceDN w:val="0"/>
              <w:adjustRightInd w:val="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4039" w:type="pct"/>
            <w:shd w:val="clear" w:color="auto" w:fill="auto"/>
          </w:tcPr>
          <w:p w:rsidR="00B448E2" w:rsidRPr="005F6969" w:rsidRDefault="00B448E2" w:rsidP="00B448E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8.</w:t>
            </w:r>
            <w:r w:rsidRPr="005F6969">
              <w:rPr>
                <w:rFonts w:ascii="Montserrat" w:hAnsi="Montserrat" w:cs="Arial"/>
                <w:color w:val="595959" w:themeColor="text1" w:themeTint="A6"/>
                <w:sz w:val="16"/>
                <w:szCs w:val="12"/>
              </w:rPr>
              <w:t xml:space="preserve"> Proporción de presupuesto complementario obtenido para investigación científica y desarrollo tecnológico para la salud</w:t>
            </w:r>
          </w:p>
        </w:tc>
        <w:tc>
          <w:tcPr>
            <w:tcW w:w="713" w:type="pct"/>
            <w:shd w:val="clear" w:color="auto" w:fill="auto"/>
          </w:tcPr>
          <w:p w:rsidR="00B448E2" w:rsidRPr="005F6969" w:rsidRDefault="00B448E2" w:rsidP="00B448E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0.0%</w:t>
            </w:r>
          </w:p>
        </w:tc>
      </w:tr>
      <w:tr w:rsidR="00B448E2" w:rsidRPr="005F6969" w:rsidTr="00B448E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8" w:type="pct"/>
            <w:tcBorders>
              <w:left w:val="none" w:sz="0" w:space="0" w:color="auto"/>
              <w:right w:val="none" w:sz="0" w:space="0" w:color="auto"/>
            </w:tcBorders>
            <w:shd w:val="clear" w:color="auto" w:fill="auto"/>
          </w:tcPr>
          <w:p w:rsidR="00B448E2" w:rsidRPr="005F6969" w:rsidRDefault="00B448E2" w:rsidP="00B448E2">
            <w:pPr>
              <w:autoSpaceDE w:val="0"/>
              <w:autoSpaceDN w:val="0"/>
              <w:adjustRightInd w:val="0"/>
              <w:rPr>
                <w:rFonts w:ascii="Montserrat" w:hAnsi="Montserrat" w:cs="Arial"/>
                <w:bCs w:val="0"/>
                <w:color w:val="595959" w:themeColor="text1" w:themeTint="A6"/>
                <w:sz w:val="16"/>
                <w:szCs w:val="16"/>
              </w:rPr>
            </w:pPr>
            <w:r w:rsidRPr="005F6969">
              <w:rPr>
                <w:rFonts w:ascii="Montserrat" w:hAnsi="Montserrat" w:cs="Arial"/>
                <w:bCs w:val="0"/>
                <w:color w:val="595959" w:themeColor="text1" w:themeTint="A6"/>
                <w:sz w:val="16"/>
                <w:szCs w:val="16"/>
              </w:rPr>
              <w:t>5.</w:t>
            </w:r>
          </w:p>
        </w:tc>
        <w:tc>
          <w:tcPr>
            <w:tcW w:w="4039" w:type="pct"/>
            <w:tcBorders>
              <w:left w:val="none" w:sz="0" w:space="0" w:color="auto"/>
              <w:right w:val="none" w:sz="0" w:space="0" w:color="auto"/>
            </w:tcBorders>
            <w:shd w:val="clear" w:color="auto" w:fill="auto"/>
          </w:tcPr>
          <w:p w:rsidR="00B448E2" w:rsidRPr="005F6969" w:rsidRDefault="00B448E2" w:rsidP="00B448E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 xml:space="preserve">11. </w:t>
            </w:r>
            <w:r w:rsidRPr="005F6969">
              <w:rPr>
                <w:rFonts w:ascii="Montserrat" w:hAnsi="Montserrat" w:cs="Arial"/>
                <w:color w:val="595959" w:themeColor="text1" w:themeTint="A6"/>
                <w:sz w:val="16"/>
                <w:szCs w:val="12"/>
              </w:rPr>
              <w:t>Porcentaje de ocupación de plazas de investigador</w:t>
            </w:r>
          </w:p>
        </w:tc>
        <w:tc>
          <w:tcPr>
            <w:tcW w:w="713" w:type="pct"/>
            <w:tcBorders>
              <w:left w:val="none" w:sz="0" w:space="0" w:color="auto"/>
              <w:right w:val="none" w:sz="0" w:space="0" w:color="auto"/>
            </w:tcBorders>
            <w:shd w:val="clear" w:color="auto" w:fill="auto"/>
          </w:tcPr>
          <w:p w:rsidR="00B448E2" w:rsidRPr="005F6969" w:rsidRDefault="00B448E2" w:rsidP="00B448E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100.0%</w:t>
            </w:r>
          </w:p>
        </w:tc>
      </w:tr>
      <w:tr w:rsidR="00B448E2" w:rsidRPr="005F6969" w:rsidTr="00B448E2">
        <w:trPr>
          <w:trHeight w:val="75"/>
        </w:trPr>
        <w:tc>
          <w:tcPr>
            <w:cnfStyle w:val="001000000000" w:firstRow="0" w:lastRow="0" w:firstColumn="1" w:lastColumn="0" w:oddVBand="0" w:evenVBand="0" w:oddHBand="0" w:evenHBand="0" w:firstRowFirstColumn="0" w:firstRowLastColumn="0" w:lastRowFirstColumn="0" w:lastRowLastColumn="0"/>
            <w:tcW w:w="248" w:type="pct"/>
            <w:shd w:val="clear" w:color="auto" w:fill="auto"/>
          </w:tcPr>
          <w:p w:rsidR="00B448E2" w:rsidRPr="005F6969" w:rsidRDefault="00B448E2" w:rsidP="00B448E2">
            <w:pPr>
              <w:autoSpaceDE w:val="0"/>
              <w:autoSpaceDN w:val="0"/>
              <w:adjustRightInd w:val="0"/>
              <w:rPr>
                <w:rFonts w:ascii="Montserrat" w:hAnsi="Montserrat" w:cs="Arial"/>
                <w:bCs w:val="0"/>
                <w:color w:val="595959" w:themeColor="text1" w:themeTint="A6"/>
                <w:sz w:val="16"/>
                <w:szCs w:val="16"/>
              </w:rPr>
            </w:pPr>
            <w:r w:rsidRPr="005F6969">
              <w:rPr>
                <w:rFonts w:ascii="Montserrat" w:hAnsi="Montserrat" w:cs="Arial"/>
                <w:bCs w:val="0"/>
                <w:color w:val="595959" w:themeColor="text1" w:themeTint="A6"/>
                <w:sz w:val="16"/>
                <w:szCs w:val="16"/>
              </w:rPr>
              <w:t>6.</w:t>
            </w:r>
          </w:p>
        </w:tc>
        <w:tc>
          <w:tcPr>
            <w:tcW w:w="4039" w:type="pct"/>
            <w:shd w:val="clear" w:color="auto" w:fill="auto"/>
            <w:hideMark/>
          </w:tcPr>
          <w:p w:rsidR="00B448E2" w:rsidRPr="005F6969" w:rsidRDefault="00B448E2" w:rsidP="00B448E2">
            <w:pPr>
              <w:ind w:right="49"/>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12.</w:t>
            </w:r>
            <w:r w:rsidRPr="005F6969">
              <w:rPr>
                <w:rFonts w:ascii="Montserrat" w:hAnsi="Montserrat" w:cs="Arial"/>
                <w:color w:val="595959" w:themeColor="text1" w:themeTint="A6"/>
                <w:sz w:val="16"/>
                <w:szCs w:val="12"/>
              </w:rPr>
              <w:t xml:space="preserve"> Promedio de productos por investigador institucional</w:t>
            </w:r>
          </w:p>
        </w:tc>
        <w:tc>
          <w:tcPr>
            <w:tcW w:w="713" w:type="pct"/>
            <w:shd w:val="clear" w:color="auto" w:fill="auto"/>
            <w:hideMark/>
          </w:tcPr>
          <w:p w:rsidR="00B448E2" w:rsidRPr="005F6969" w:rsidRDefault="00B448E2" w:rsidP="00B448E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1.4</w:t>
            </w:r>
          </w:p>
        </w:tc>
      </w:tr>
    </w:tbl>
    <w:p w:rsidR="00820835" w:rsidRPr="005F6969" w:rsidRDefault="00820835" w:rsidP="00617D15">
      <w:pPr>
        <w:autoSpaceDE w:val="0"/>
        <w:autoSpaceDN w:val="0"/>
        <w:adjustRightInd w:val="0"/>
        <w:spacing w:after="0" w:line="240" w:lineRule="auto"/>
        <w:rPr>
          <w:rFonts w:ascii="Montserrat" w:hAnsi="Montserrat" w:cs="Arial"/>
          <w:color w:val="7F7F7F" w:themeColor="text1" w:themeTint="80"/>
          <w:sz w:val="24"/>
          <w:szCs w:val="24"/>
        </w:rPr>
      </w:pP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Indicadores de productividad, estándares de calidad y metas 201</w:t>
      </w:r>
      <w:r w:rsidR="00100B74" w:rsidRPr="005F6969">
        <w:rPr>
          <w:rFonts w:ascii="Montserrat" w:hAnsi="Montserrat" w:cs="Arial"/>
          <w:b/>
          <w:color w:val="CC9900"/>
          <w:sz w:val="24"/>
          <w:szCs w:val="24"/>
        </w:rPr>
        <w:t>9</w:t>
      </w:r>
      <w:r w:rsidR="00C734D6" w:rsidRPr="005F6969">
        <w:rPr>
          <w:rFonts w:ascii="Montserrat" w:hAnsi="Montserrat" w:cs="Arial"/>
          <w:b/>
          <w:color w:val="CC9900"/>
          <w:sz w:val="24"/>
          <w:szCs w:val="24"/>
        </w:rPr>
        <w:t>.</w:t>
      </w:r>
    </w:p>
    <w:p w:rsidR="00AB70AE" w:rsidRPr="005F6969" w:rsidRDefault="00AB70AE" w:rsidP="00617D15">
      <w:pPr>
        <w:autoSpaceDE w:val="0"/>
        <w:autoSpaceDN w:val="0"/>
        <w:adjustRightInd w:val="0"/>
        <w:spacing w:after="0" w:line="240" w:lineRule="auto"/>
        <w:rPr>
          <w:rFonts w:ascii="Montserrat" w:hAnsi="Montserrat" w:cs="Arial"/>
          <w:color w:val="7F7F7F" w:themeColor="text1" w:themeTint="80"/>
          <w:sz w:val="24"/>
          <w:szCs w:val="24"/>
        </w:rPr>
      </w:pPr>
    </w:p>
    <w:p w:rsidR="00941AB3" w:rsidRPr="005F6969" w:rsidRDefault="00147DCC" w:rsidP="00617D15">
      <w:pPr>
        <w:autoSpaceDE w:val="0"/>
        <w:autoSpaceDN w:val="0"/>
        <w:adjustRightInd w:val="0"/>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A </w:t>
      </w:r>
      <w:r w:rsidR="001725B6" w:rsidRPr="005F6969">
        <w:rPr>
          <w:rFonts w:ascii="Montserrat" w:hAnsi="Montserrat" w:cs="Arial"/>
          <w:color w:val="7F7F7F" w:themeColor="text1" w:themeTint="80"/>
          <w:sz w:val="24"/>
          <w:szCs w:val="24"/>
        </w:rPr>
        <w:t>continuación,</w:t>
      </w:r>
      <w:r w:rsidRPr="005F6969">
        <w:rPr>
          <w:rFonts w:ascii="Montserrat" w:hAnsi="Montserrat" w:cs="Arial"/>
          <w:color w:val="7F7F7F" w:themeColor="text1" w:themeTint="80"/>
          <w:sz w:val="24"/>
          <w:szCs w:val="24"/>
        </w:rPr>
        <w:t xml:space="preserve"> se presenta la programación de indicadores que forman parte del Informe de Autoevaluación del Director General</w:t>
      </w:r>
      <w:r w:rsidR="00425613" w:rsidRPr="005F6969">
        <w:rPr>
          <w:rFonts w:ascii="Montserrat" w:hAnsi="Montserrat" w:cs="Arial"/>
          <w:color w:val="7F7F7F" w:themeColor="text1" w:themeTint="80"/>
          <w:sz w:val="24"/>
          <w:szCs w:val="24"/>
        </w:rPr>
        <w:t xml:space="preserve"> relacionados con el área de investigación y</w:t>
      </w:r>
      <w:r w:rsidRPr="005F6969">
        <w:rPr>
          <w:rFonts w:ascii="Montserrat" w:hAnsi="Montserrat" w:cs="Arial"/>
          <w:color w:val="7F7F7F" w:themeColor="text1" w:themeTint="80"/>
          <w:sz w:val="24"/>
          <w:szCs w:val="24"/>
        </w:rPr>
        <w:t xml:space="preserve"> que son </w:t>
      </w:r>
      <w:r w:rsidR="00425613" w:rsidRPr="005F6969">
        <w:rPr>
          <w:rFonts w:ascii="Montserrat" w:hAnsi="Montserrat" w:cs="Arial"/>
          <w:color w:val="7F7F7F" w:themeColor="text1" w:themeTint="80"/>
          <w:sz w:val="24"/>
          <w:szCs w:val="24"/>
        </w:rPr>
        <w:t xml:space="preserve">evaluados en sesiones ordinarias </w:t>
      </w:r>
      <w:r w:rsidR="00042DEF" w:rsidRPr="005F6969">
        <w:rPr>
          <w:rFonts w:ascii="Montserrat" w:hAnsi="Montserrat" w:cs="Arial"/>
          <w:color w:val="7F7F7F" w:themeColor="text1" w:themeTint="80"/>
          <w:sz w:val="24"/>
          <w:szCs w:val="24"/>
        </w:rPr>
        <w:t>de</w:t>
      </w:r>
      <w:r w:rsidRPr="005F6969">
        <w:rPr>
          <w:rFonts w:ascii="Montserrat" w:hAnsi="Montserrat" w:cs="Arial"/>
          <w:color w:val="7F7F7F" w:themeColor="text1" w:themeTint="80"/>
          <w:sz w:val="24"/>
          <w:szCs w:val="24"/>
        </w:rPr>
        <w:t xml:space="preserve"> Junta de Gobierno</w:t>
      </w:r>
      <w:r w:rsidR="00425613" w:rsidRPr="005F6969">
        <w:rPr>
          <w:rFonts w:ascii="Montserrat" w:hAnsi="Montserrat" w:cs="Arial"/>
          <w:color w:val="7F7F7F" w:themeColor="text1" w:themeTint="80"/>
          <w:sz w:val="24"/>
          <w:szCs w:val="24"/>
        </w:rPr>
        <w:t xml:space="preserve">. La programación y seguimiento es </w:t>
      </w:r>
      <w:r w:rsidRPr="005F6969">
        <w:rPr>
          <w:rFonts w:ascii="Montserrat" w:hAnsi="Montserrat" w:cs="Arial"/>
          <w:color w:val="7F7F7F" w:themeColor="text1" w:themeTint="80"/>
          <w:sz w:val="24"/>
          <w:szCs w:val="24"/>
        </w:rPr>
        <w:t>coordinad</w:t>
      </w:r>
      <w:r w:rsidR="00BD3573" w:rsidRPr="005F6969">
        <w:rPr>
          <w:rFonts w:ascii="Montserrat" w:hAnsi="Montserrat" w:cs="Arial"/>
          <w:color w:val="7F7F7F" w:themeColor="text1" w:themeTint="80"/>
          <w:sz w:val="24"/>
          <w:szCs w:val="24"/>
        </w:rPr>
        <w:t>a</w:t>
      </w:r>
      <w:r w:rsidRPr="005F6969">
        <w:rPr>
          <w:rFonts w:ascii="Montserrat" w:hAnsi="Montserrat" w:cs="Arial"/>
          <w:color w:val="7F7F7F" w:themeColor="text1" w:themeTint="80"/>
          <w:sz w:val="24"/>
          <w:szCs w:val="24"/>
        </w:rPr>
        <w:t xml:space="preserve"> por la </w:t>
      </w:r>
      <w:r w:rsidRPr="005F6969">
        <w:rPr>
          <w:rFonts w:ascii="Montserrat" w:hAnsi="Montserrat" w:cs="Arial"/>
          <w:b/>
          <w:color w:val="CC9900"/>
          <w:sz w:val="24"/>
          <w:szCs w:val="24"/>
        </w:rPr>
        <w:t>Dirección de Planeación</w:t>
      </w:r>
      <w:r w:rsidR="00425613" w:rsidRPr="005F6969">
        <w:rPr>
          <w:rFonts w:ascii="Montserrat" w:hAnsi="Montserrat" w:cs="Arial"/>
          <w:color w:val="CC9900"/>
          <w:sz w:val="24"/>
          <w:szCs w:val="24"/>
        </w:rPr>
        <w:t xml:space="preserve"> </w:t>
      </w:r>
      <w:r w:rsidR="00425613" w:rsidRPr="005F6969">
        <w:rPr>
          <w:rFonts w:ascii="Montserrat" w:hAnsi="Montserrat" w:cs="Arial"/>
          <w:color w:val="7F7F7F" w:themeColor="text1" w:themeTint="80"/>
          <w:sz w:val="24"/>
          <w:szCs w:val="24"/>
        </w:rPr>
        <w:t>de este Instituto dado que es el área que concentra la información estadística del Hospital</w:t>
      </w:r>
      <w:r w:rsidR="00655BA1" w:rsidRPr="005F6969">
        <w:rPr>
          <w:rFonts w:ascii="Montserrat" w:hAnsi="Montserrat" w:cs="Arial"/>
          <w:color w:val="7F7F7F" w:themeColor="text1" w:themeTint="80"/>
          <w:sz w:val="24"/>
          <w:szCs w:val="24"/>
        </w:rPr>
        <w:t xml:space="preserve"> y la</w:t>
      </w:r>
      <w:r w:rsidR="0093649F" w:rsidRPr="005F6969">
        <w:rPr>
          <w:rFonts w:ascii="Montserrat" w:hAnsi="Montserrat" w:cs="Arial"/>
          <w:color w:val="7F7F7F" w:themeColor="text1" w:themeTint="80"/>
          <w:sz w:val="24"/>
          <w:szCs w:val="24"/>
        </w:rPr>
        <w:t xml:space="preserve"> que</w:t>
      </w:r>
      <w:r w:rsidR="00655BA1" w:rsidRPr="005F6969">
        <w:rPr>
          <w:rFonts w:ascii="Montserrat" w:hAnsi="Montserrat" w:cs="Arial"/>
          <w:color w:val="7F7F7F" w:themeColor="text1" w:themeTint="80"/>
          <w:sz w:val="24"/>
          <w:szCs w:val="24"/>
        </w:rPr>
        <w:t xml:space="preserve"> reporta a la CCINSHAE, además de ser </w:t>
      </w:r>
      <w:r w:rsidR="00425613" w:rsidRPr="005F6969">
        <w:rPr>
          <w:rFonts w:ascii="Montserrat" w:hAnsi="Montserrat" w:cs="Arial"/>
          <w:color w:val="7F7F7F" w:themeColor="text1" w:themeTint="80"/>
          <w:sz w:val="24"/>
          <w:szCs w:val="24"/>
        </w:rPr>
        <w:t>responsable de formular los planes institucionales, definir políticas, automatizar procesos; así como, aplicar acciones estratégicas, preventivas y correctivas que aporten mejoras y fortalezcan la organización institucional.</w:t>
      </w:r>
    </w:p>
    <w:p w:rsidR="00A14883" w:rsidRPr="005F6969" w:rsidRDefault="00A14883" w:rsidP="00617D15">
      <w:pPr>
        <w:autoSpaceDE w:val="0"/>
        <w:autoSpaceDN w:val="0"/>
        <w:adjustRightInd w:val="0"/>
        <w:spacing w:after="0" w:line="240" w:lineRule="auto"/>
        <w:jc w:val="both"/>
        <w:rPr>
          <w:rFonts w:ascii="Montserrat" w:hAnsi="Montserrat" w:cs="Arial"/>
          <w:color w:val="7F7F7F" w:themeColor="text1" w:themeTint="80"/>
          <w:sz w:val="24"/>
          <w:szCs w:val="24"/>
        </w:rPr>
      </w:pPr>
    </w:p>
    <w:p w:rsidR="000844FF" w:rsidRPr="005F6969" w:rsidRDefault="000844FF" w:rsidP="00617D15">
      <w:pPr>
        <w:autoSpaceDE w:val="0"/>
        <w:autoSpaceDN w:val="0"/>
        <w:adjustRightInd w:val="0"/>
        <w:spacing w:after="0" w:line="240" w:lineRule="auto"/>
        <w:jc w:val="center"/>
        <w:rPr>
          <w:rFonts w:ascii="Montserrat" w:hAnsi="Montserrat" w:cs="Arial"/>
          <w:b/>
          <w:color w:val="595959" w:themeColor="text1" w:themeTint="A6"/>
          <w:sz w:val="24"/>
          <w:szCs w:val="24"/>
        </w:rPr>
      </w:pPr>
      <w:r w:rsidRPr="005F6969">
        <w:rPr>
          <w:rFonts w:ascii="Montserrat" w:hAnsi="Montserrat" w:cs="Arial"/>
          <w:b/>
          <w:color w:val="595959" w:themeColor="text1" w:themeTint="A6"/>
          <w:sz w:val="24"/>
          <w:szCs w:val="24"/>
        </w:rPr>
        <w:t>I</w:t>
      </w:r>
      <w:r w:rsidRPr="005F6969">
        <w:rPr>
          <w:rFonts w:ascii="Montserrat" w:hAnsi="Montserrat" w:cs="Arial"/>
          <w:b/>
          <w:bCs/>
          <w:color w:val="595959" w:themeColor="text1" w:themeTint="A6"/>
          <w:sz w:val="16"/>
          <w:szCs w:val="16"/>
        </w:rPr>
        <w:t>ndicadores de productividad, estándares de calidad y metas 201</w:t>
      </w:r>
      <w:r w:rsidR="00100B74" w:rsidRPr="005F6969">
        <w:rPr>
          <w:rFonts w:ascii="Montserrat" w:hAnsi="Montserrat" w:cs="Arial"/>
          <w:b/>
          <w:bCs/>
          <w:color w:val="595959" w:themeColor="text1" w:themeTint="A6"/>
          <w:sz w:val="16"/>
          <w:szCs w:val="16"/>
        </w:rPr>
        <w:t>9</w:t>
      </w:r>
      <w:r w:rsidRPr="005F6969">
        <w:rPr>
          <w:rFonts w:ascii="Montserrat" w:hAnsi="Montserrat" w:cs="Arial"/>
          <w:b/>
          <w:bCs/>
          <w:color w:val="595959" w:themeColor="text1" w:themeTint="A6"/>
          <w:sz w:val="16"/>
          <w:szCs w:val="16"/>
        </w:rPr>
        <w:t>.</w:t>
      </w:r>
    </w:p>
    <w:tbl>
      <w:tblPr>
        <w:tblStyle w:val="Sombreadoclaro"/>
        <w:tblW w:w="5022"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3568"/>
        <w:gridCol w:w="972"/>
        <w:gridCol w:w="972"/>
        <w:gridCol w:w="1111"/>
        <w:gridCol w:w="1111"/>
        <w:gridCol w:w="1105"/>
        <w:gridCol w:w="1117"/>
      </w:tblGrid>
      <w:tr w:rsidR="00B96316" w:rsidRPr="005F6969" w:rsidTr="009E2A0B">
        <w:trPr>
          <w:cnfStyle w:val="000000100000" w:firstRow="0" w:lastRow="0" w:firstColumn="0" w:lastColumn="0" w:oddVBand="0" w:evenVBand="0" w:oddHBand="1" w:evenHBand="0" w:firstRowFirstColumn="0" w:firstRowLastColumn="0" w:lastRowFirstColumn="0" w:lastRowLastColumn="0"/>
          <w:trHeight w:val="89"/>
        </w:trPr>
        <w:tc>
          <w:tcPr>
            <w:tcW w:w="5000" w:type="pct"/>
            <w:gridSpan w:val="7"/>
            <w:shd w:val="clear" w:color="auto" w:fill="CC9900"/>
            <w:vAlign w:val="center"/>
          </w:tcPr>
          <w:p w:rsidR="00112136" w:rsidRPr="005F6969" w:rsidRDefault="00112136" w:rsidP="00E41540">
            <w:pPr>
              <w:jc w:val="center"/>
              <w:rPr>
                <w:rFonts w:ascii="Montserrat" w:hAnsi="Montserrat" w:cs="Arial"/>
                <w:b/>
                <w:bCs/>
                <w:color w:val="FFFFFF" w:themeColor="background1"/>
                <w:sz w:val="16"/>
                <w:szCs w:val="16"/>
              </w:rPr>
            </w:pPr>
            <w:r w:rsidRPr="005F6969">
              <w:rPr>
                <w:rFonts w:ascii="Montserrat" w:hAnsi="Montserrat" w:cs="Arial"/>
                <w:b/>
                <w:bCs/>
                <w:color w:val="FFFFFF" w:themeColor="background1"/>
                <w:sz w:val="16"/>
                <w:szCs w:val="16"/>
              </w:rPr>
              <w:t>Investigación</w:t>
            </w:r>
          </w:p>
        </w:tc>
      </w:tr>
      <w:tr w:rsidR="00C734F6" w:rsidRPr="005F6969" w:rsidTr="009E2A0B">
        <w:trPr>
          <w:trHeight w:val="191"/>
        </w:trPr>
        <w:tc>
          <w:tcPr>
            <w:tcW w:w="1792" w:type="pct"/>
            <w:vAlign w:val="center"/>
          </w:tcPr>
          <w:p w:rsidR="00C734F6" w:rsidRPr="005F6969" w:rsidRDefault="00C734F6" w:rsidP="00C734F6">
            <w:pPr>
              <w:pStyle w:val="Ttulo1"/>
              <w:tabs>
                <w:tab w:val="left" w:pos="0"/>
              </w:tabs>
              <w:spacing w:before="0"/>
              <w:jc w:val="center"/>
              <w:outlineLvl w:val="0"/>
              <w:rPr>
                <w:rFonts w:ascii="Montserrat" w:hAnsi="Montserrat" w:cs="Arial"/>
                <w:bCs w:val="0"/>
                <w:color w:val="595959" w:themeColor="text1" w:themeTint="A6"/>
                <w:sz w:val="16"/>
                <w:szCs w:val="16"/>
              </w:rPr>
            </w:pPr>
            <w:r w:rsidRPr="005F6969">
              <w:rPr>
                <w:rFonts w:ascii="Montserrat" w:hAnsi="Montserrat" w:cs="Arial"/>
                <w:bCs w:val="0"/>
                <w:color w:val="595959" w:themeColor="text1" w:themeTint="A6"/>
                <w:sz w:val="16"/>
                <w:szCs w:val="16"/>
              </w:rPr>
              <w:t>Año</w:t>
            </w:r>
          </w:p>
        </w:tc>
        <w:tc>
          <w:tcPr>
            <w:tcW w:w="488" w:type="pct"/>
            <w:vAlign w:val="center"/>
          </w:tcPr>
          <w:p w:rsidR="00C734F6" w:rsidRPr="005F6969" w:rsidRDefault="00C734F6" w:rsidP="00C734F6">
            <w:pPr>
              <w:jc w:val="center"/>
              <w:rPr>
                <w:rFonts w:ascii="Montserrat" w:hAnsi="Montserrat" w:cs="Arial"/>
                <w:b/>
                <w:bCs/>
                <w:color w:val="595959" w:themeColor="text1" w:themeTint="A6"/>
                <w:sz w:val="16"/>
                <w:szCs w:val="16"/>
              </w:rPr>
            </w:pPr>
            <w:r w:rsidRPr="005F6969">
              <w:rPr>
                <w:rFonts w:ascii="Montserrat" w:hAnsi="Montserrat" w:cs="Arial"/>
                <w:b/>
                <w:bCs/>
                <w:color w:val="595959" w:themeColor="text1" w:themeTint="A6"/>
                <w:sz w:val="16"/>
                <w:szCs w:val="16"/>
              </w:rPr>
              <w:t>2014</w:t>
            </w:r>
          </w:p>
        </w:tc>
        <w:tc>
          <w:tcPr>
            <w:tcW w:w="488" w:type="pct"/>
            <w:vAlign w:val="center"/>
          </w:tcPr>
          <w:p w:rsidR="00C734F6" w:rsidRPr="005F6969" w:rsidRDefault="00C734F6" w:rsidP="00C734F6">
            <w:pPr>
              <w:jc w:val="center"/>
              <w:rPr>
                <w:rFonts w:ascii="Montserrat" w:hAnsi="Montserrat" w:cs="Arial"/>
                <w:b/>
                <w:bCs/>
                <w:color w:val="595959" w:themeColor="text1" w:themeTint="A6"/>
                <w:sz w:val="16"/>
                <w:szCs w:val="16"/>
              </w:rPr>
            </w:pPr>
            <w:r w:rsidRPr="005F6969">
              <w:rPr>
                <w:rFonts w:ascii="Montserrat" w:hAnsi="Montserrat" w:cs="Arial"/>
                <w:b/>
                <w:bCs/>
                <w:color w:val="595959" w:themeColor="text1" w:themeTint="A6"/>
                <w:sz w:val="16"/>
                <w:szCs w:val="16"/>
              </w:rPr>
              <w:t>2015</w:t>
            </w:r>
          </w:p>
        </w:tc>
        <w:tc>
          <w:tcPr>
            <w:tcW w:w="558" w:type="pct"/>
            <w:vAlign w:val="center"/>
          </w:tcPr>
          <w:p w:rsidR="00C734F6" w:rsidRPr="005F6969" w:rsidRDefault="00C734F6" w:rsidP="00C734F6">
            <w:pPr>
              <w:jc w:val="center"/>
              <w:rPr>
                <w:rFonts w:ascii="Montserrat" w:hAnsi="Montserrat" w:cs="Arial"/>
                <w:b/>
                <w:bCs/>
                <w:color w:val="595959" w:themeColor="text1" w:themeTint="A6"/>
                <w:sz w:val="16"/>
                <w:szCs w:val="16"/>
              </w:rPr>
            </w:pPr>
            <w:r w:rsidRPr="005F6969">
              <w:rPr>
                <w:rFonts w:ascii="Montserrat" w:hAnsi="Montserrat" w:cs="Arial"/>
                <w:b/>
                <w:bCs/>
                <w:color w:val="595959" w:themeColor="text1" w:themeTint="A6"/>
                <w:sz w:val="16"/>
                <w:szCs w:val="16"/>
              </w:rPr>
              <w:t>2016</w:t>
            </w:r>
          </w:p>
        </w:tc>
        <w:tc>
          <w:tcPr>
            <w:tcW w:w="558" w:type="pct"/>
            <w:vAlign w:val="center"/>
          </w:tcPr>
          <w:p w:rsidR="00C734F6" w:rsidRPr="005F6969" w:rsidRDefault="00C734F6" w:rsidP="00C734F6">
            <w:pPr>
              <w:jc w:val="center"/>
              <w:rPr>
                <w:rFonts w:ascii="Montserrat" w:hAnsi="Montserrat" w:cs="Arial"/>
                <w:b/>
                <w:bCs/>
                <w:color w:val="595959" w:themeColor="text1" w:themeTint="A6"/>
                <w:sz w:val="16"/>
                <w:szCs w:val="16"/>
              </w:rPr>
            </w:pPr>
            <w:r w:rsidRPr="005F6969">
              <w:rPr>
                <w:rFonts w:ascii="Montserrat" w:hAnsi="Montserrat" w:cs="Arial"/>
                <w:b/>
                <w:bCs/>
                <w:color w:val="595959" w:themeColor="text1" w:themeTint="A6"/>
                <w:sz w:val="16"/>
                <w:szCs w:val="16"/>
              </w:rPr>
              <w:t>2017</w:t>
            </w:r>
          </w:p>
        </w:tc>
        <w:tc>
          <w:tcPr>
            <w:tcW w:w="555" w:type="pct"/>
            <w:vAlign w:val="center"/>
          </w:tcPr>
          <w:p w:rsidR="00C734F6" w:rsidRPr="005F6969" w:rsidRDefault="00C734F6" w:rsidP="00C734F6">
            <w:pPr>
              <w:jc w:val="center"/>
              <w:rPr>
                <w:rFonts w:ascii="Montserrat" w:hAnsi="Montserrat" w:cs="Arial"/>
                <w:b/>
                <w:bCs/>
                <w:color w:val="595959" w:themeColor="text1" w:themeTint="A6"/>
                <w:sz w:val="16"/>
                <w:szCs w:val="16"/>
              </w:rPr>
            </w:pPr>
            <w:r w:rsidRPr="005F6969">
              <w:rPr>
                <w:rFonts w:ascii="Montserrat" w:hAnsi="Montserrat" w:cs="Arial"/>
                <w:b/>
                <w:bCs/>
                <w:color w:val="595959" w:themeColor="text1" w:themeTint="A6"/>
                <w:sz w:val="16"/>
                <w:szCs w:val="16"/>
              </w:rPr>
              <w:t>2018</w:t>
            </w:r>
          </w:p>
        </w:tc>
        <w:tc>
          <w:tcPr>
            <w:tcW w:w="561" w:type="pct"/>
            <w:vAlign w:val="center"/>
          </w:tcPr>
          <w:p w:rsidR="00C734F6" w:rsidRPr="005F6969" w:rsidRDefault="00C734F6" w:rsidP="00C734F6">
            <w:pPr>
              <w:jc w:val="center"/>
              <w:rPr>
                <w:rFonts w:ascii="Montserrat" w:hAnsi="Montserrat" w:cs="Arial"/>
                <w:b/>
                <w:bCs/>
                <w:color w:val="595959" w:themeColor="text1" w:themeTint="A6"/>
                <w:sz w:val="16"/>
                <w:szCs w:val="16"/>
              </w:rPr>
            </w:pPr>
            <w:r w:rsidRPr="005F6969">
              <w:rPr>
                <w:rFonts w:ascii="Montserrat" w:hAnsi="Montserrat" w:cs="Arial"/>
                <w:b/>
                <w:bCs/>
                <w:color w:val="595959" w:themeColor="text1" w:themeTint="A6"/>
                <w:sz w:val="16"/>
                <w:szCs w:val="16"/>
              </w:rPr>
              <w:t xml:space="preserve">2019 </w:t>
            </w:r>
            <w:r w:rsidRPr="005F6969">
              <w:rPr>
                <w:rFonts w:ascii="Montserrat" w:hAnsi="Montserrat" w:cs="Arial"/>
                <w:b/>
                <w:bCs/>
                <w:color w:val="595959" w:themeColor="text1" w:themeTint="A6"/>
                <w:sz w:val="10"/>
                <w:szCs w:val="16"/>
              </w:rPr>
              <w:t>(Programación)</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126"/>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i/>
                <w:color w:val="595959" w:themeColor="text1" w:themeTint="A6"/>
                <w:sz w:val="16"/>
                <w:szCs w:val="16"/>
              </w:rPr>
            </w:pPr>
            <w:r w:rsidRPr="005F6969">
              <w:rPr>
                <w:rFonts w:ascii="Montserrat" w:hAnsi="Montserrat" w:cs="Arial"/>
                <w:i/>
                <w:color w:val="595959" w:themeColor="text1" w:themeTint="A6"/>
                <w:sz w:val="16"/>
                <w:szCs w:val="16"/>
              </w:rPr>
              <w:t>1) Núm. de publicaciones</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165</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127</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158</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107</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116</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r w:rsidR="009F7E15">
              <w:rPr>
                <w:rFonts w:ascii="Montserrat" w:hAnsi="Montserrat" w:cs="Arial"/>
                <w:color w:val="595959" w:themeColor="text1" w:themeTint="A6"/>
                <w:sz w:val="16"/>
                <w:szCs w:val="16"/>
              </w:rPr>
              <w:t>03</w:t>
            </w:r>
          </w:p>
        </w:tc>
      </w:tr>
      <w:tr w:rsidR="00091CB4" w:rsidRPr="005F6969" w:rsidTr="009E2A0B">
        <w:trPr>
          <w:trHeight w:val="242"/>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Grupo I:</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60</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47</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47</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32</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25</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Grupo II:</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3</w:t>
            </w:r>
          </w:p>
        </w:tc>
      </w:tr>
      <w:tr w:rsidR="00091CB4" w:rsidRPr="005F6969" w:rsidTr="009E2A0B">
        <w:trPr>
          <w:trHeight w:val="136"/>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 xml:space="preserve">Total: </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71</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55</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59</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26</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39</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28</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Grupo III:</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53</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41</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60</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53</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44</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40</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Grupo IV:</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27</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32</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26</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r w:rsidR="009F7E15">
              <w:rPr>
                <w:rFonts w:ascii="Montserrat" w:hAnsi="Montserrat" w:cs="Arial"/>
                <w:color w:val="595959" w:themeColor="text1" w:themeTint="A6"/>
                <w:sz w:val="16"/>
                <w:szCs w:val="16"/>
              </w:rPr>
              <w:t>6</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30</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Grupo V:</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555"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3</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Grupo VI:</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55"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3</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2</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Grupo VII:</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r>
      <w:tr w:rsidR="00091CB4" w:rsidRPr="005F6969" w:rsidTr="009E2A0B">
        <w:trPr>
          <w:trHeight w:val="186"/>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Total:</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94</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72</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99</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81</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77</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w:t>
            </w:r>
            <w:r w:rsidR="009F7E15">
              <w:rPr>
                <w:rFonts w:ascii="Montserrat" w:hAnsi="Montserrat" w:cs="Arial"/>
                <w:color w:val="595959" w:themeColor="text1" w:themeTint="A6"/>
                <w:sz w:val="16"/>
                <w:szCs w:val="16"/>
              </w:rPr>
              <w:t>5</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625"/>
        </w:trPr>
        <w:tc>
          <w:tcPr>
            <w:tcW w:w="1792" w:type="pct"/>
            <w:tcBorders>
              <w:left w:val="none" w:sz="0" w:space="0" w:color="auto"/>
              <w:right w:val="none" w:sz="0" w:space="0" w:color="auto"/>
            </w:tcBorders>
            <w:vAlign w:val="center"/>
          </w:tcPr>
          <w:p w:rsidR="00091CB4" w:rsidRPr="005F6969" w:rsidRDefault="00091CB4" w:rsidP="00091CB4">
            <w:pPr>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 Número de investigadores con reconocimiento vigente en ciencias médicas en el Sistema Institucional de Investigadores (SII)</w:t>
            </w:r>
            <w:r w:rsidRPr="005F6969">
              <w:rPr>
                <w:rFonts w:ascii="Montserrat" w:hAnsi="Montserrat" w:cs="Arial"/>
                <w:color w:val="595959" w:themeColor="text1" w:themeTint="A6"/>
                <w:sz w:val="16"/>
                <w:szCs w:val="16"/>
                <w:vertAlign w:val="superscript"/>
              </w:rPr>
              <w:t>1</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46</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59</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69</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74</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78</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78</w:t>
            </w:r>
          </w:p>
        </w:tc>
      </w:tr>
      <w:tr w:rsidR="00091CB4" w:rsidRPr="005F6969" w:rsidTr="009E2A0B">
        <w:trPr>
          <w:trHeight w:val="124"/>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ICM A:</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p>
        </w:tc>
        <w:tc>
          <w:tcPr>
            <w:tcW w:w="558" w:type="pct"/>
            <w:vAlign w:val="center"/>
          </w:tcPr>
          <w:p w:rsidR="00091CB4" w:rsidRPr="005F6969" w:rsidRDefault="00091CB4" w:rsidP="00091CB4">
            <w:pPr>
              <w:pStyle w:val="Ttulo1"/>
              <w:tabs>
                <w:tab w:val="left" w:pos="0"/>
              </w:tabs>
              <w:spacing w:before="0"/>
              <w:jc w:val="center"/>
              <w:outlineLvl w:val="0"/>
              <w:rPr>
                <w:rFonts w:ascii="Montserrat" w:eastAsiaTheme="minorHAnsi" w:hAnsi="Montserrat" w:cs="Arial"/>
                <w:b w:val="0"/>
                <w:bCs w:val="0"/>
                <w:color w:val="595959" w:themeColor="text1" w:themeTint="A6"/>
                <w:sz w:val="16"/>
                <w:szCs w:val="16"/>
              </w:rPr>
            </w:pPr>
            <w:r w:rsidRPr="005F6969">
              <w:rPr>
                <w:rFonts w:ascii="Montserrat" w:eastAsiaTheme="minorHAnsi" w:hAnsi="Montserrat" w:cs="Arial"/>
                <w:b w:val="0"/>
                <w:bCs w:val="0"/>
                <w:color w:val="595959" w:themeColor="text1" w:themeTint="A6"/>
                <w:sz w:val="16"/>
                <w:szCs w:val="16"/>
              </w:rPr>
              <w:t>10</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118"/>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ICM B:</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9</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w:t>
            </w:r>
          </w:p>
        </w:tc>
        <w:tc>
          <w:tcPr>
            <w:tcW w:w="558" w:type="pct"/>
            <w:tcBorders>
              <w:left w:val="none" w:sz="0" w:space="0" w:color="auto"/>
              <w:right w:val="none" w:sz="0" w:space="0" w:color="auto"/>
            </w:tcBorders>
            <w:vAlign w:val="center"/>
          </w:tcPr>
          <w:p w:rsidR="00091CB4" w:rsidRPr="005F6969" w:rsidRDefault="00091CB4" w:rsidP="00091CB4">
            <w:pPr>
              <w:pStyle w:val="Ttulo1"/>
              <w:tabs>
                <w:tab w:val="left" w:pos="0"/>
              </w:tabs>
              <w:spacing w:before="0"/>
              <w:jc w:val="center"/>
              <w:outlineLvl w:val="0"/>
              <w:rPr>
                <w:rFonts w:ascii="Montserrat" w:eastAsiaTheme="minorHAnsi" w:hAnsi="Montserrat" w:cs="Arial"/>
                <w:b w:val="0"/>
                <w:bCs w:val="0"/>
                <w:color w:val="595959" w:themeColor="text1" w:themeTint="A6"/>
                <w:sz w:val="16"/>
                <w:szCs w:val="16"/>
              </w:rPr>
            </w:pPr>
            <w:r w:rsidRPr="005F6969">
              <w:rPr>
                <w:rFonts w:ascii="Montserrat" w:eastAsiaTheme="minorHAnsi" w:hAnsi="Montserrat" w:cs="Arial"/>
                <w:b w:val="0"/>
                <w:bCs w:val="0"/>
                <w:color w:val="595959" w:themeColor="text1" w:themeTint="A6"/>
                <w:sz w:val="16"/>
                <w:szCs w:val="16"/>
              </w:rPr>
              <w:t>18</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18</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18</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18</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ICM C:</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13</w:t>
            </w:r>
          </w:p>
        </w:tc>
        <w:tc>
          <w:tcPr>
            <w:tcW w:w="558" w:type="pct"/>
            <w:vAlign w:val="center"/>
          </w:tcPr>
          <w:p w:rsidR="00091CB4" w:rsidRPr="005F6969" w:rsidRDefault="00091CB4" w:rsidP="00091CB4">
            <w:pPr>
              <w:pStyle w:val="Ttulo1"/>
              <w:tabs>
                <w:tab w:val="left" w:pos="0"/>
              </w:tabs>
              <w:spacing w:before="0"/>
              <w:jc w:val="center"/>
              <w:outlineLvl w:val="0"/>
              <w:rPr>
                <w:rFonts w:ascii="Montserrat" w:eastAsiaTheme="minorHAnsi" w:hAnsi="Montserrat" w:cs="Arial"/>
                <w:b w:val="0"/>
                <w:bCs w:val="0"/>
                <w:color w:val="595959" w:themeColor="text1" w:themeTint="A6"/>
                <w:sz w:val="16"/>
                <w:szCs w:val="16"/>
              </w:rPr>
            </w:pPr>
            <w:r w:rsidRPr="005F6969">
              <w:rPr>
                <w:rFonts w:ascii="Montserrat" w:eastAsiaTheme="minorHAnsi" w:hAnsi="Montserrat" w:cs="Arial"/>
                <w:b w:val="0"/>
                <w:bCs w:val="0"/>
                <w:color w:val="595959" w:themeColor="text1" w:themeTint="A6"/>
                <w:sz w:val="16"/>
                <w:szCs w:val="16"/>
              </w:rPr>
              <w:t>18</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23</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26</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26</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70"/>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ICM D:</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16</w:t>
            </w:r>
          </w:p>
        </w:tc>
        <w:tc>
          <w:tcPr>
            <w:tcW w:w="558" w:type="pct"/>
            <w:tcBorders>
              <w:left w:val="none" w:sz="0" w:space="0" w:color="auto"/>
              <w:right w:val="none" w:sz="0" w:space="0" w:color="auto"/>
            </w:tcBorders>
            <w:vAlign w:val="center"/>
          </w:tcPr>
          <w:p w:rsidR="00091CB4" w:rsidRPr="005F6969" w:rsidRDefault="00091CB4" w:rsidP="00091CB4">
            <w:pPr>
              <w:pStyle w:val="Ttulo1"/>
              <w:tabs>
                <w:tab w:val="left" w:pos="0"/>
              </w:tabs>
              <w:spacing w:before="0"/>
              <w:jc w:val="center"/>
              <w:outlineLvl w:val="0"/>
              <w:rPr>
                <w:rFonts w:ascii="Montserrat" w:eastAsiaTheme="minorHAnsi" w:hAnsi="Montserrat" w:cs="Arial"/>
                <w:b w:val="0"/>
                <w:bCs w:val="0"/>
                <w:color w:val="595959" w:themeColor="text1" w:themeTint="A6"/>
                <w:sz w:val="16"/>
                <w:szCs w:val="16"/>
              </w:rPr>
            </w:pPr>
            <w:r w:rsidRPr="005F6969">
              <w:rPr>
                <w:rFonts w:ascii="Montserrat" w:eastAsiaTheme="minorHAnsi" w:hAnsi="Montserrat" w:cs="Arial"/>
                <w:b w:val="0"/>
                <w:bCs w:val="0"/>
                <w:color w:val="595959" w:themeColor="text1" w:themeTint="A6"/>
                <w:sz w:val="16"/>
                <w:szCs w:val="16"/>
              </w:rPr>
              <w:t>15</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18</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18</w:t>
            </w:r>
          </w:p>
        </w:tc>
      </w:tr>
      <w:tr w:rsidR="00091CB4" w:rsidRPr="005F6969" w:rsidTr="009E2A0B">
        <w:trPr>
          <w:trHeight w:val="170"/>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ICM E:</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558" w:type="pct"/>
            <w:vAlign w:val="center"/>
          </w:tcPr>
          <w:p w:rsidR="00091CB4" w:rsidRPr="005F6969" w:rsidRDefault="00091CB4" w:rsidP="00091CB4">
            <w:pPr>
              <w:pStyle w:val="Ttulo1"/>
              <w:tabs>
                <w:tab w:val="left" w:pos="0"/>
              </w:tabs>
              <w:spacing w:before="0"/>
              <w:jc w:val="center"/>
              <w:outlineLvl w:val="0"/>
              <w:rPr>
                <w:rFonts w:ascii="Montserrat" w:eastAsiaTheme="minorHAnsi" w:hAnsi="Montserrat" w:cs="Arial"/>
                <w:b w:val="0"/>
                <w:bCs w:val="0"/>
                <w:color w:val="595959" w:themeColor="text1" w:themeTint="A6"/>
                <w:sz w:val="16"/>
                <w:szCs w:val="16"/>
              </w:rPr>
            </w:pPr>
            <w:r w:rsidRPr="005F6969">
              <w:rPr>
                <w:rFonts w:ascii="Montserrat" w:eastAsiaTheme="minorHAnsi" w:hAnsi="Montserrat" w:cs="Arial"/>
                <w:b w:val="0"/>
                <w:bCs w:val="0"/>
                <w:color w:val="595959" w:themeColor="text1" w:themeTint="A6"/>
                <w:sz w:val="16"/>
                <w:szCs w:val="16"/>
              </w:rPr>
              <w:t>3</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11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ICM F:</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558" w:type="pct"/>
            <w:tcBorders>
              <w:left w:val="none" w:sz="0" w:space="0" w:color="auto"/>
              <w:right w:val="none" w:sz="0" w:space="0" w:color="auto"/>
            </w:tcBorders>
            <w:vAlign w:val="center"/>
          </w:tcPr>
          <w:p w:rsidR="00091CB4" w:rsidRPr="005F6969" w:rsidRDefault="00091CB4" w:rsidP="00091CB4">
            <w:pPr>
              <w:pStyle w:val="Ttulo1"/>
              <w:tabs>
                <w:tab w:val="left" w:pos="0"/>
              </w:tabs>
              <w:spacing w:before="0"/>
              <w:jc w:val="center"/>
              <w:outlineLvl w:val="0"/>
              <w:rPr>
                <w:rFonts w:ascii="Montserrat" w:eastAsiaTheme="minorHAnsi" w:hAnsi="Montserrat" w:cs="Arial"/>
                <w:b w:val="0"/>
                <w:bCs w:val="0"/>
                <w:color w:val="595959" w:themeColor="text1" w:themeTint="A6"/>
                <w:sz w:val="16"/>
                <w:szCs w:val="16"/>
              </w:rPr>
            </w:pPr>
            <w:r w:rsidRPr="005F6969">
              <w:rPr>
                <w:rFonts w:ascii="Montserrat" w:eastAsiaTheme="minorHAnsi" w:hAnsi="Montserrat" w:cs="Arial"/>
                <w:b w:val="0"/>
                <w:bCs w:val="0"/>
                <w:color w:val="595959" w:themeColor="text1" w:themeTint="A6"/>
                <w:sz w:val="16"/>
                <w:szCs w:val="16"/>
              </w:rPr>
              <w:t>5</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Emérito</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58" w:type="pct"/>
            <w:vAlign w:val="center"/>
          </w:tcPr>
          <w:p w:rsidR="00091CB4" w:rsidRPr="005F6969" w:rsidRDefault="00091CB4" w:rsidP="00091CB4">
            <w:pPr>
              <w:pStyle w:val="Ttulo1"/>
              <w:tabs>
                <w:tab w:val="left" w:pos="0"/>
              </w:tabs>
              <w:spacing w:before="0"/>
              <w:jc w:val="center"/>
              <w:outlineLvl w:val="0"/>
              <w:rPr>
                <w:rFonts w:ascii="Montserrat" w:eastAsiaTheme="minorHAnsi" w:hAnsi="Montserrat" w:cs="Arial"/>
                <w:b w:val="0"/>
                <w:bCs w:val="0"/>
                <w:color w:val="595959" w:themeColor="text1" w:themeTint="A6"/>
                <w:sz w:val="16"/>
                <w:szCs w:val="16"/>
              </w:rPr>
            </w:pPr>
            <w:r w:rsidRPr="005F6969">
              <w:rPr>
                <w:rFonts w:ascii="Montserrat" w:eastAsiaTheme="minorHAnsi" w:hAnsi="Montserrat" w:cs="Arial"/>
                <w:b w:val="0"/>
                <w:bCs w:val="0"/>
                <w:color w:val="595959" w:themeColor="text1" w:themeTint="A6"/>
                <w:sz w:val="16"/>
                <w:szCs w:val="16"/>
              </w:rPr>
              <w:t>0</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Total</w:t>
            </w:r>
          </w:p>
          <w:p w:rsidR="004A088E" w:rsidRPr="005F6969" w:rsidRDefault="004A088E" w:rsidP="00091CB4">
            <w:pPr>
              <w:rPr>
                <w:rFonts w:ascii="Montserrat" w:hAnsi="Montserrat" w:cs="Arial"/>
                <w:color w:val="595959" w:themeColor="text1" w:themeTint="A6"/>
                <w:sz w:val="16"/>
                <w:szCs w:val="16"/>
              </w:rPr>
            </w:pP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46</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59</w:t>
            </w:r>
          </w:p>
        </w:tc>
        <w:tc>
          <w:tcPr>
            <w:tcW w:w="558" w:type="pct"/>
            <w:tcBorders>
              <w:left w:val="none" w:sz="0" w:space="0" w:color="auto"/>
              <w:right w:val="none" w:sz="0" w:space="0" w:color="auto"/>
            </w:tcBorders>
            <w:vAlign w:val="center"/>
          </w:tcPr>
          <w:p w:rsidR="00091CB4" w:rsidRPr="005F6969" w:rsidRDefault="00091CB4" w:rsidP="00091CB4">
            <w:pPr>
              <w:pStyle w:val="Ttulo1"/>
              <w:tabs>
                <w:tab w:val="left" w:pos="0"/>
              </w:tabs>
              <w:spacing w:before="0"/>
              <w:jc w:val="center"/>
              <w:outlineLvl w:val="0"/>
              <w:rPr>
                <w:rFonts w:ascii="Montserrat" w:eastAsiaTheme="minorHAnsi" w:hAnsi="Montserrat" w:cs="Arial"/>
                <w:b w:val="0"/>
                <w:bCs w:val="0"/>
                <w:color w:val="595959" w:themeColor="text1" w:themeTint="A6"/>
                <w:sz w:val="16"/>
                <w:szCs w:val="16"/>
              </w:rPr>
            </w:pPr>
            <w:r w:rsidRPr="005F6969">
              <w:rPr>
                <w:rFonts w:ascii="Montserrat" w:eastAsiaTheme="minorHAnsi" w:hAnsi="Montserrat" w:cs="Arial"/>
                <w:b w:val="0"/>
                <w:bCs w:val="0"/>
                <w:color w:val="595959" w:themeColor="text1" w:themeTint="A6"/>
                <w:sz w:val="16"/>
                <w:szCs w:val="16"/>
              </w:rPr>
              <w:t>69</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74</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78</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bookmarkStart w:id="1" w:name="_GoBack"/>
            <w:bookmarkEnd w:id="1"/>
            <w:r w:rsidRPr="005F6969">
              <w:rPr>
                <w:rFonts w:ascii="Montserrat" w:hAnsi="Montserrat" w:cs="Arial"/>
                <w:color w:val="595959" w:themeColor="text1" w:themeTint="A6"/>
                <w:sz w:val="16"/>
                <w:szCs w:val="16"/>
              </w:rPr>
              <w:t>78</w:t>
            </w:r>
          </w:p>
        </w:tc>
      </w:tr>
      <w:tr w:rsidR="00091CB4" w:rsidRPr="005F6969" w:rsidTr="009E2A0B">
        <w:trPr>
          <w:trHeight w:val="392"/>
        </w:trPr>
        <w:tc>
          <w:tcPr>
            <w:tcW w:w="1792" w:type="pct"/>
            <w:vAlign w:val="center"/>
          </w:tcPr>
          <w:p w:rsidR="00091CB4" w:rsidRPr="005F6969" w:rsidRDefault="00091CB4" w:rsidP="00091CB4">
            <w:pPr>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lastRenderedPageBreak/>
              <w:t>3) Artículos (I-II) / Investigadores con reconocimiento vigente en ciencias médicas en el SII</w:t>
            </w:r>
            <w:r w:rsidRPr="005F6969">
              <w:rPr>
                <w:rFonts w:ascii="Montserrat" w:hAnsi="Montserrat" w:cs="Arial"/>
                <w:color w:val="595959" w:themeColor="text1" w:themeTint="A6"/>
                <w:sz w:val="16"/>
                <w:szCs w:val="16"/>
                <w:vertAlign w:val="superscript"/>
              </w:rPr>
              <w:t>1</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1.54</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0.93</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0.9</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0.4</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0.5</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r w:rsidR="009F7E15">
              <w:rPr>
                <w:rFonts w:ascii="Montserrat" w:hAnsi="Montserrat" w:cs="Arial"/>
                <w:color w:val="595959" w:themeColor="text1" w:themeTint="A6"/>
                <w:sz w:val="16"/>
                <w:szCs w:val="16"/>
              </w:rPr>
              <w:t>4</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458"/>
        </w:trPr>
        <w:tc>
          <w:tcPr>
            <w:tcW w:w="1792" w:type="pct"/>
            <w:tcBorders>
              <w:left w:val="none" w:sz="0" w:space="0" w:color="auto"/>
              <w:right w:val="none" w:sz="0" w:space="0" w:color="auto"/>
            </w:tcBorders>
            <w:vAlign w:val="center"/>
          </w:tcPr>
          <w:p w:rsidR="00091CB4" w:rsidRPr="005F6969" w:rsidRDefault="00091CB4" w:rsidP="00091CB4">
            <w:pPr>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 Artículos de los grupos (III-IV-V- VI-VII) / Investigadores con reconocimiento vigente en ciencias médicas en el SII</w:t>
            </w:r>
            <w:r w:rsidRPr="005F6969">
              <w:rPr>
                <w:rFonts w:ascii="Montserrat" w:hAnsi="Montserrat" w:cs="Arial"/>
                <w:color w:val="595959" w:themeColor="text1" w:themeTint="A6"/>
                <w:sz w:val="16"/>
                <w:szCs w:val="16"/>
                <w:vertAlign w:val="superscript"/>
              </w:rPr>
              <w:t>1</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2.04</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1.4</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r>
      <w:tr w:rsidR="00091CB4" w:rsidRPr="005F6969" w:rsidTr="009E2A0B">
        <w:trPr>
          <w:trHeight w:val="724"/>
        </w:trPr>
        <w:tc>
          <w:tcPr>
            <w:tcW w:w="1792" w:type="pct"/>
            <w:vAlign w:val="center"/>
          </w:tcPr>
          <w:p w:rsidR="00091CB4" w:rsidRPr="005F6969" w:rsidRDefault="00091CB4" w:rsidP="00091CB4">
            <w:pPr>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 Artículos de los grupos III, IV, V, VI y VII / Número de artículos de los grupos I-VII</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0.57</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0.57</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0.6</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0.74</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0.7</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0.7</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 Sistema Nacional de Investigadores</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56</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62</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68</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77</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r w:rsidR="009F7E15">
              <w:rPr>
                <w:rFonts w:ascii="Montserrat" w:hAnsi="Montserrat" w:cs="Arial"/>
                <w:color w:val="595959" w:themeColor="text1" w:themeTint="A6"/>
                <w:sz w:val="16"/>
                <w:szCs w:val="16"/>
              </w:rPr>
              <w:t>2</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r w:rsidR="009F7E15">
              <w:rPr>
                <w:rFonts w:ascii="Montserrat" w:hAnsi="Montserrat" w:cs="Arial"/>
                <w:color w:val="595959" w:themeColor="text1" w:themeTint="A6"/>
                <w:sz w:val="16"/>
                <w:szCs w:val="16"/>
              </w:rPr>
              <w:t>9</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Candidato:</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14</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r w:rsidR="009F7E15">
              <w:rPr>
                <w:rFonts w:ascii="Montserrat" w:hAnsi="Montserrat" w:cs="Arial"/>
                <w:color w:val="595959" w:themeColor="text1" w:themeTint="A6"/>
                <w:sz w:val="16"/>
                <w:szCs w:val="16"/>
              </w:rPr>
              <w:t>6</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SNI I:</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32</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37</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46</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52</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49</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52</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SNI II:</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r w:rsidR="009F7E15">
              <w:rPr>
                <w:rFonts w:ascii="Montserrat" w:hAnsi="Montserrat" w:cs="Arial"/>
                <w:color w:val="595959" w:themeColor="text1" w:themeTint="A6"/>
                <w:sz w:val="16"/>
                <w:szCs w:val="16"/>
              </w:rPr>
              <w:t>6</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SNI III:</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555"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4</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5</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Total:</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56</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62</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68</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77</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r w:rsidR="009F7E15">
              <w:rPr>
                <w:rFonts w:ascii="Montserrat" w:hAnsi="Montserrat" w:cs="Arial"/>
                <w:color w:val="595959" w:themeColor="text1" w:themeTint="A6"/>
                <w:sz w:val="16"/>
                <w:szCs w:val="16"/>
              </w:rPr>
              <w:t>2</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r w:rsidR="009F7E15">
              <w:rPr>
                <w:rFonts w:ascii="Montserrat" w:hAnsi="Montserrat" w:cs="Arial"/>
                <w:color w:val="595959" w:themeColor="text1" w:themeTint="A6"/>
                <w:sz w:val="16"/>
                <w:szCs w:val="16"/>
              </w:rPr>
              <w:t>9</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 Número total de investigadores vigentes en el SNI con reconocimiento vigente en ciencias médicas en el SII</w:t>
            </w:r>
            <w:r w:rsidRPr="005F6969">
              <w:rPr>
                <w:rFonts w:ascii="Montserrat" w:hAnsi="Montserrat" w:cs="Arial"/>
                <w:color w:val="595959" w:themeColor="text1" w:themeTint="A6"/>
                <w:sz w:val="16"/>
                <w:szCs w:val="16"/>
                <w:vertAlign w:val="superscript"/>
              </w:rPr>
              <w:t>1</w:t>
            </w:r>
            <w:r w:rsidRPr="005F6969">
              <w:rPr>
                <w:rFonts w:ascii="Montserrat" w:hAnsi="Montserrat" w:cs="Arial"/>
                <w:color w:val="595959" w:themeColor="text1" w:themeTint="A6"/>
                <w:sz w:val="16"/>
                <w:szCs w:val="16"/>
              </w:rPr>
              <w:t xml:space="preserve"> / Número total de investigadores con nombramiento vigente en ciencias médicas en el SII</w:t>
            </w:r>
            <w:r w:rsidRPr="005F6969">
              <w:rPr>
                <w:rFonts w:ascii="Montserrat" w:hAnsi="Montserrat" w:cs="Arial"/>
                <w:color w:val="595959" w:themeColor="text1" w:themeTint="A6"/>
                <w:sz w:val="16"/>
                <w:szCs w:val="16"/>
                <w:vertAlign w:val="superscript"/>
              </w:rPr>
              <w:t>1</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0.7</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0.6</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0.6</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0.6</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r w:rsidR="009F7E15">
              <w:rPr>
                <w:rFonts w:ascii="Montserrat" w:hAnsi="Montserrat" w:cs="Arial"/>
                <w:color w:val="595959" w:themeColor="text1" w:themeTint="A6"/>
                <w:sz w:val="16"/>
                <w:szCs w:val="16"/>
              </w:rPr>
              <w:t>7</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0.6</w:t>
            </w:r>
          </w:p>
        </w:tc>
      </w:tr>
      <w:tr w:rsidR="00091CB4" w:rsidRPr="005F6969" w:rsidTr="009E2A0B">
        <w:trPr>
          <w:trHeight w:val="548"/>
        </w:trPr>
        <w:tc>
          <w:tcPr>
            <w:tcW w:w="1792" w:type="pct"/>
            <w:vAlign w:val="center"/>
          </w:tcPr>
          <w:p w:rsidR="00091CB4" w:rsidRPr="005F6969" w:rsidRDefault="00091CB4" w:rsidP="00091CB4">
            <w:pPr>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 Número de publicaciones totales producidas / Número de investigadores con reconocimiento vigente en ciencias médicas en el SII</w:t>
            </w:r>
            <w:r w:rsidRPr="005F6969">
              <w:rPr>
                <w:rFonts w:ascii="Montserrat" w:hAnsi="Montserrat" w:cs="Arial"/>
                <w:color w:val="595959" w:themeColor="text1" w:themeTint="A6"/>
                <w:sz w:val="16"/>
                <w:szCs w:val="16"/>
                <w:vertAlign w:val="superscript"/>
              </w:rPr>
              <w:t>1</w:t>
            </w:r>
            <w:r w:rsidRPr="005F6969">
              <w:rPr>
                <w:rFonts w:ascii="Montserrat" w:hAnsi="Montserrat" w:cs="Arial"/>
                <w:color w:val="595959" w:themeColor="text1" w:themeTint="A6"/>
                <w:sz w:val="16"/>
                <w:szCs w:val="16"/>
              </w:rPr>
              <w:t xml:space="preserve"> e investigadores vigentes en el SNI e Investigadores Clínicos</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2.06</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2.1</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2.2</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1.6</w:t>
            </w:r>
          </w:p>
        </w:tc>
        <w:tc>
          <w:tcPr>
            <w:tcW w:w="555"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1.6</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1.3</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i/>
                <w:color w:val="595959" w:themeColor="text1" w:themeTint="A6"/>
                <w:sz w:val="16"/>
                <w:szCs w:val="16"/>
              </w:rPr>
            </w:pPr>
            <w:r w:rsidRPr="005F6969">
              <w:rPr>
                <w:rFonts w:ascii="Montserrat" w:hAnsi="Montserrat" w:cs="Arial"/>
                <w:i/>
                <w:color w:val="595959" w:themeColor="text1" w:themeTint="A6"/>
                <w:sz w:val="16"/>
                <w:szCs w:val="16"/>
              </w:rPr>
              <w:t>9). Producción</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13</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6</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Libros editados:</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1</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 xml:space="preserve">Capítulos en libros: </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555"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4</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5</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i/>
                <w:color w:val="595959" w:themeColor="text1" w:themeTint="A6"/>
                <w:sz w:val="16"/>
                <w:szCs w:val="16"/>
              </w:rPr>
            </w:pPr>
            <w:r w:rsidRPr="005F6969">
              <w:rPr>
                <w:rFonts w:ascii="Montserrat" w:hAnsi="Montserrat" w:cs="Arial"/>
                <w:i/>
                <w:color w:val="595959" w:themeColor="text1" w:themeTint="A6"/>
                <w:sz w:val="16"/>
                <w:szCs w:val="16"/>
              </w:rPr>
              <w:t>10) Núm. de tesis concluidas</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133</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179</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175</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205</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220</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179</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Especialidad:</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119</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165</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169</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166</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181</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165</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Licenciatura</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0</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0</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Maestría:</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23</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10</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Doctorado:</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4</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510"/>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i/>
                <w:color w:val="595959" w:themeColor="text1" w:themeTint="A6"/>
                <w:sz w:val="16"/>
                <w:szCs w:val="16"/>
              </w:rPr>
            </w:pPr>
            <w:r w:rsidRPr="005F6969">
              <w:rPr>
                <w:rFonts w:ascii="Montserrat" w:hAnsi="Montserrat" w:cs="Arial"/>
                <w:i/>
                <w:color w:val="595959" w:themeColor="text1" w:themeTint="A6"/>
                <w:sz w:val="16"/>
                <w:szCs w:val="16"/>
              </w:rPr>
              <w:t>11) Núm. de proyectos con patrocinio externo:</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23</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21</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31</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36</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24</w:t>
            </w:r>
          </w:p>
        </w:tc>
        <w:tc>
          <w:tcPr>
            <w:tcW w:w="561" w:type="pct"/>
            <w:tcBorders>
              <w:left w:val="none" w:sz="0" w:space="0" w:color="auto"/>
              <w:right w:val="none" w:sz="0" w:space="0" w:color="auto"/>
            </w:tcBorders>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18</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Núm. Agencias no lucrativas:</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13</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16</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23</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r w:rsidR="009F7E15">
              <w:rPr>
                <w:rFonts w:ascii="Montserrat" w:hAnsi="Montserrat" w:cs="Arial"/>
                <w:color w:val="595959" w:themeColor="text1" w:themeTint="A6"/>
                <w:sz w:val="16"/>
                <w:szCs w:val="16"/>
              </w:rPr>
              <w:t>1</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Monto total:</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$32,400</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$12,846</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$31,661</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$15,522.48</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$4,191.00</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w:t>
            </w:r>
            <w:r w:rsidR="009F7E15">
              <w:rPr>
                <w:rFonts w:ascii="Montserrat" w:hAnsi="Montserrat" w:cs="Arial"/>
                <w:color w:val="595959" w:themeColor="text1" w:themeTint="A6"/>
                <w:sz w:val="16"/>
                <w:szCs w:val="16"/>
              </w:rPr>
              <w:t>7,068.</w:t>
            </w:r>
            <w:r w:rsidRPr="005F6969">
              <w:rPr>
                <w:rFonts w:ascii="Montserrat" w:hAnsi="Montserrat" w:cs="Arial"/>
                <w:color w:val="595959" w:themeColor="text1" w:themeTint="A6"/>
                <w:sz w:val="16"/>
                <w:szCs w:val="16"/>
              </w:rPr>
              <w:t>00</w:t>
            </w:r>
          </w:p>
        </w:tc>
      </w:tr>
      <w:tr w:rsidR="00091CB4" w:rsidRPr="005F6969" w:rsidTr="009E2A0B">
        <w:trPr>
          <w:trHeight w:val="255"/>
        </w:trPr>
        <w:tc>
          <w:tcPr>
            <w:tcW w:w="1792" w:type="pct"/>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Núm. Industria farmacéutica:</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13</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14</w:t>
            </w:r>
          </w:p>
        </w:tc>
        <w:tc>
          <w:tcPr>
            <w:tcW w:w="561" w:type="pct"/>
            <w:vAlign w:val="center"/>
          </w:tcPr>
          <w:p w:rsidR="00091CB4" w:rsidRPr="005F6969" w:rsidRDefault="009F7E15" w:rsidP="00091CB4">
            <w:pPr>
              <w:jc w:val="center"/>
              <w:rPr>
                <w:rFonts w:ascii="Montserrat" w:hAnsi="Montserrat" w:cs="Arial"/>
                <w:color w:val="595959" w:themeColor="text1" w:themeTint="A6"/>
                <w:sz w:val="16"/>
                <w:szCs w:val="16"/>
              </w:rPr>
            </w:pPr>
            <w:r>
              <w:rPr>
                <w:rFonts w:ascii="Montserrat" w:hAnsi="Montserrat" w:cs="Arial"/>
                <w:color w:val="595959" w:themeColor="text1" w:themeTint="A6"/>
                <w:sz w:val="16"/>
                <w:szCs w:val="16"/>
              </w:rPr>
              <w:t>7</w:t>
            </w:r>
          </w:p>
        </w:tc>
      </w:tr>
      <w:tr w:rsidR="00091CB4" w:rsidRPr="005F6969" w:rsidTr="009E2A0B">
        <w:trPr>
          <w:cnfStyle w:val="000000100000" w:firstRow="0" w:lastRow="0" w:firstColumn="0" w:lastColumn="0" w:oddVBand="0" w:evenVBand="0" w:oddHBand="1" w:evenHBand="0" w:firstRowFirstColumn="0" w:firstRowLastColumn="0" w:lastRowFirstColumn="0" w:lastRowLastColumn="0"/>
          <w:trHeight w:val="255"/>
        </w:trPr>
        <w:tc>
          <w:tcPr>
            <w:tcW w:w="1792" w:type="pct"/>
            <w:tcBorders>
              <w:left w:val="none" w:sz="0" w:space="0" w:color="auto"/>
              <w:right w:val="none" w:sz="0" w:space="0" w:color="auto"/>
            </w:tcBorders>
            <w:vAlign w:val="center"/>
          </w:tcPr>
          <w:p w:rsidR="00091CB4" w:rsidRPr="005F6969" w:rsidRDefault="00091CB4" w:rsidP="00091CB4">
            <w:pP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Monto total:</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$8,627</w:t>
            </w:r>
          </w:p>
        </w:tc>
        <w:tc>
          <w:tcPr>
            <w:tcW w:w="48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$8,644</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$6,327</w:t>
            </w:r>
          </w:p>
        </w:tc>
        <w:tc>
          <w:tcPr>
            <w:tcW w:w="558"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$7,345.71</w:t>
            </w:r>
          </w:p>
        </w:tc>
        <w:tc>
          <w:tcPr>
            <w:tcW w:w="555"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$11,009.00</w:t>
            </w:r>
          </w:p>
        </w:tc>
        <w:tc>
          <w:tcPr>
            <w:tcW w:w="561" w:type="pct"/>
            <w:tcBorders>
              <w:left w:val="none" w:sz="0" w:space="0" w:color="auto"/>
              <w:right w:val="none" w:sz="0" w:space="0" w:color="auto"/>
            </w:tcBorders>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w:t>
            </w:r>
            <w:r w:rsidR="009F7E15">
              <w:rPr>
                <w:rFonts w:ascii="Montserrat" w:hAnsi="Montserrat" w:cs="Arial"/>
                <w:color w:val="595959" w:themeColor="text1" w:themeTint="A6"/>
                <w:sz w:val="16"/>
                <w:szCs w:val="16"/>
              </w:rPr>
              <w:t>931</w:t>
            </w:r>
            <w:r w:rsidRPr="005F6969">
              <w:rPr>
                <w:rFonts w:ascii="Montserrat" w:hAnsi="Montserrat" w:cs="Arial"/>
                <w:color w:val="595959" w:themeColor="text1" w:themeTint="A6"/>
                <w:sz w:val="16"/>
                <w:szCs w:val="16"/>
              </w:rPr>
              <w:t>.00</w:t>
            </w:r>
          </w:p>
        </w:tc>
      </w:tr>
      <w:tr w:rsidR="00091CB4" w:rsidRPr="005F6969" w:rsidTr="009E2A0B">
        <w:trPr>
          <w:trHeight w:val="539"/>
        </w:trPr>
        <w:tc>
          <w:tcPr>
            <w:tcW w:w="1792" w:type="pct"/>
            <w:vAlign w:val="center"/>
          </w:tcPr>
          <w:p w:rsidR="00091CB4" w:rsidRPr="005F6969" w:rsidRDefault="00091CB4" w:rsidP="00091CB4">
            <w:pPr>
              <w:ind w:hanging="290"/>
              <w:rPr>
                <w:rFonts w:ascii="Montserrat" w:hAnsi="Montserrat" w:cs="Arial"/>
                <w:bCs/>
                <w:color w:val="595959" w:themeColor="text1" w:themeTint="A6"/>
                <w:sz w:val="16"/>
                <w:szCs w:val="16"/>
              </w:rPr>
            </w:pPr>
            <w:r w:rsidRPr="005F6969">
              <w:rPr>
                <w:rFonts w:ascii="Montserrat" w:hAnsi="Montserrat" w:cs="Arial"/>
                <w:bCs/>
                <w:i/>
                <w:color w:val="595959" w:themeColor="text1" w:themeTint="A6"/>
                <w:sz w:val="16"/>
                <w:szCs w:val="16"/>
              </w:rPr>
              <w:t>12) Premios, reconocimientos y distinciones recibidos:</w:t>
            </w:r>
          </w:p>
        </w:tc>
        <w:tc>
          <w:tcPr>
            <w:tcW w:w="488" w:type="pct"/>
            <w:vAlign w:val="center"/>
          </w:tcPr>
          <w:p w:rsidR="00091CB4" w:rsidRPr="005F6969" w:rsidRDefault="00091CB4" w:rsidP="00091CB4">
            <w:pPr>
              <w:jc w:val="center"/>
              <w:rPr>
                <w:rFonts w:ascii="Montserrat" w:hAnsi="Montserrat" w:cs="Arial"/>
                <w:bCs/>
                <w:color w:val="595959" w:themeColor="text1" w:themeTint="A6"/>
                <w:sz w:val="16"/>
                <w:szCs w:val="16"/>
              </w:rPr>
            </w:pPr>
            <w:r w:rsidRPr="005F6969">
              <w:rPr>
                <w:rFonts w:ascii="Montserrat" w:hAnsi="Montserrat" w:cs="Arial"/>
                <w:bCs/>
                <w:color w:val="595959" w:themeColor="text1" w:themeTint="A6"/>
                <w:sz w:val="16"/>
                <w:szCs w:val="16"/>
              </w:rPr>
              <w:t>23 premios</w:t>
            </w:r>
          </w:p>
        </w:tc>
        <w:tc>
          <w:tcPr>
            <w:tcW w:w="48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 xml:space="preserve">10 </w:t>
            </w:r>
            <w:r w:rsidRPr="005F6969">
              <w:rPr>
                <w:rFonts w:ascii="Montserrat" w:hAnsi="Montserrat" w:cs="Arial"/>
                <w:bCs/>
                <w:color w:val="595959" w:themeColor="text1" w:themeTint="A6"/>
                <w:sz w:val="16"/>
                <w:szCs w:val="16"/>
              </w:rPr>
              <w:t>premios</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15 premios</w:t>
            </w:r>
          </w:p>
        </w:tc>
        <w:tc>
          <w:tcPr>
            <w:tcW w:w="558"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 premios</w:t>
            </w:r>
          </w:p>
        </w:tc>
        <w:tc>
          <w:tcPr>
            <w:tcW w:w="555"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r w:rsidR="009F7E15">
              <w:rPr>
                <w:rFonts w:ascii="Montserrat" w:hAnsi="Montserrat" w:cs="Arial"/>
                <w:color w:val="595959" w:themeColor="text1" w:themeTint="A6"/>
                <w:sz w:val="16"/>
                <w:szCs w:val="16"/>
              </w:rPr>
              <w:t>7</w:t>
            </w:r>
            <w:r w:rsidRPr="005F6969">
              <w:rPr>
                <w:rFonts w:ascii="Montserrat" w:hAnsi="Montserrat" w:cs="Arial"/>
                <w:color w:val="595959" w:themeColor="text1" w:themeTint="A6"/>
                <w:sz w:val="16"/>
                <w:szCs w:val="16"/>
              </w:rPr>
              <w:t xml:space="preserve"> premios</w:t>
            </w:r>
          </w:p>
        </w:tc>
        <w:tc>
          <w:tcPr>
            <w:tcW w:w="561" w:type="pct"/>
            <w:vAlign w:val="center"/>
          </w:tcPr>
          <w:p w:rsidR="00091CB4" w:rsidRPr="005F6969" w:rsidRDefault="00091CB4" w:rsidP="00091CB4">
            <w:pPr>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r w:rsidR="009F7E15">
              <w:rPr>
                <w:rFonts w:ascii="Montserrat" w:hAnsi="Montserrat" w:cs="Arial"/>
                <w:color w:val="595959" w:themeColor="text1" w:themeTint="A6"/>
                <w:sz w:val="16"/>
                <w:szCs w:val="16"/>
              </w:rPr>
              <w:t>0</w:t>
            </w:r>
            <w:r w:rsidRPr="005F6969">
              <w:rPr>
                <w:rFonts w:ascii="Montserrat" w:hAnsi="Montserrat" w:cs="Arial"/>
                <w:color w:val="595959" w:themeColor="text1" w:themeTint="A6"/>
                <w:sz w:val="16"/>
                <w:szCs w:val="16"/>
              </w:rPr>
              <w:t xml:space="preserve"> premios</w:t>
            </w:r>
          </w:p>
        </w:tc>
      </w:tr>
      <w:tr w:rsidR="00C734F6" w:rsidRPr="005F6969" w:rsidTr="009E2A0B">
        <w:trPr>
          <w:cnfStyle w:val="000000100000" w:firstRow="0" w:lastRow="0" w:firstColumn="0" w:lastColumn="0" w:oddVBand="0" w:evenVBand="0" w:oddHBand="1" w:evenHBand="0" w:firstRowFirstColumn="0" w:firstRowLastColumn="0" w:lastRowFirstColumn="0" w:lastRowLastColumn="0"/>
          <w:trHeight w:val="1116"/>
        </w:trPr>
        <w:tc>
          <w:tcPr>
            <w:tcW w:w="1792" w:type="pct"/>
            <w:tcBorders>
              <w:left w:val="none" w:sz="0" w:space="0" w:color="auto"/>
              <w:right w:val="none" w:sz="0" w:space="0" w:color="auto"/>
            </w:tcBorders>
            <w:vAlign w:val="center"/>
          </w:tcPr>
          <w:p w:rsidR="00C734F6" w:rsidRPr="005F6969" w:rsidRDefault="00C734F6" w:rsidP="00C734F6">
            <w:pPr>
              <w:ind w:hanging="290"/>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13) Señale las 10 líneas de Investigación más relevantes de la Institución</w:t>
            </w:r>
          </w:p>
        </w:tc>
        <w:tc>
          <w:tcPr>
            <w:tcW w:w="3208" w:type="pct"/>
            <w:gridSpan w:val="6"/>
            <w:tcBorders>
              <w:left w:val="none" w:sz="0" w:space="0" w:color="auto"/>
              <w:right w:val="none" w:sz="0" w:space="0" w:color="auto"/>
            </w:tcBorders>
            <w:vAlign w:val="center"/>
          </w:tcPr>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Enfermedades oncológicas</w:t>
            </w:r>
          </w:p>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Asma y enfermedades respiratorias crónicas</w:t>
            </w:r>
          </w:p>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Obesidad y síndrome metabólico</w:t>
            </w:r>
          </w:p>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Cardiopatías congénitas</w:t>
            </w:r>
          </w:p>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Insuficiencia renal</w:t>
            </w:r>
          </w:p>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xml:space="preserve">- Bajo peso al nacimiento y </w:t>
            </w:r>
            <w:proofErr w:type="spellStart"/>
            <w:r w:rsidRPr="005F6969">
              <w:rPr>
                <w:rFonts w:ascii="Montserrat" w:hAnsi="Montserrat" w:cs="Arial"/>
                <w:bCs/>
                <w:i/>
                <w:color w:val="595959" w:themeColor="text1" w:themeTint="A6"/>
                <w:sz w:val="16"/>
                <w:szCs w:val="16"/>
              </w:rPr>
              <w:t>prematurez</w:t>
            </w:r>
            <w:proofErr w:type="spellEnd"/>
          </w:p>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Epilepsia</w:t>
            </w:r>
          </w:p>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Trasplantes e ingeniería de tejidos</w:t>
            </w:r>
          </w:p>
          <w:p w:rsidR="00C734F6" w:rsidRPr="005F6969" w:rsidRDefault="00C734F6" w:rsidP="00C734F6">
            <w:pPr>
              <w:pStyle w:val="Encabezado"/>
              <w:rPr>
                <w:rFonts w:ascii="Montserrat" w:hAnsi="Montserrat" w:cs="Arial"/>
                <w:bCs/>
                <w:i/>
                <w:color w:val="595959" w:themeColor="text1" w:themeTint="A6"/>
                <w:sz w:val="16"/>
                <w:szCs w:val="16"/>
              </w:rPr>
            </w:pPr>
            <w:r w:rsidRPr="005F6969">
              <w:rPr>
                <w:rFonts w:ascii="Montserrat" w:hAnsi="Montserrat" w:cs="Arial"/>
                <w:bCs/>
                <w:i/>
                <w:color w:val="595959" w:themeColor="text1" w:themeTint="A6"/>
                <w:sz w:val="16"/>
                <w:szCs w:val="16"/>
              </w:rPr>
              <w:t>- Deficiencia de la nutrición</w:t>
            </w:r>
          </w:p>
          <w:p w:rsidR="00C734F6" w:rsidRPr="005F6969" w:rsidRDefault="00C734F6" w:rsidP="00C734F6">
            <w:pPr>
              <w:rPr>
                <w:rFonts w:ascii="Montserrat" w:hAnsi="Montserrat" w:cs="Arial"/>
                <w:bCs/>
                <w:color w:val="595959" w:themeColor="text1" w:themeTint="A6"/>
                <w:sz w:val="16"/>
                <w:szCs w:val="16"/>
              </w:rPr>
            </w:pPr>
            <w:r w:rsidRPr="005F6969">
              <w:rPr>
                <w:rFonts w:ascii="Montserrat" w:hAnsi="Montserrat" w:cs="Arial"/>
                <w:bCs/>
                <w:i/>
                <w:color w:val="595959" w:themeColor="text1" w:themeTint="A6"/>
                <w:sz w:val="16"/>
                <w:szCs w:val="16"/>
              </w:rPr>
              <w:t>- Enfermedades infecciosas</w:t>
            </w:r>
          </w:p>
        </w:tc>
      </w:tr>
      <w:tr w:rsidR="00C734F6" w:rsidRPr="005F6969" w:rsidTr="009E2A0B">
        <w:trPr>
          <w:trHeight w:val="340"/>
        </w:trPr>
        <w:tc>
          <w:tcPr>
            <w:tcW w:w="5000" w:type="pct"/>
            <w:gridSpan w:val="7"/>
            <w:vAlign w:val="center"/>
          </w:tcPr>
          <w:p w:rsidR="00C734F6" w:rsidRPr="005F6969" w:rsidRDefault="00C734F6" w:rsidP="00C734F6">
            <w:pPr>
              <w:pStyle w:val="Encabezado"/>
              <w:rPr>
                <w:rFonts w:ascii="Montserrat" w:hAnsi="Montserrat" w:cs="Arial"/>
                <w:iCs/>
                <w:color w:val="595959" w:themeColor="text1" w:themeTint="A6"/>
                <w:sz w:val="14"/>
                <w:szCs w:val="16"/>
                <w:vertAlign w:val="superscript"/>
              </w:rPr>
            </w:pPr>
            <w:r w:rsidRPr="005F6969">
              <w:rPr>
                <w:rFonts w:ascii="Montserrat" w:hAnsi="Montserrat" w:cs="Arial"/>
                <w:iCs/>
                <w:color w:val="595959" w:themeColor="text1" w:themeTint="A6"/>
                <w:sz w:val="14"/>
                <w:szCs w:val="16"/>
                <w:vertAlign w:val="superscript"/>
              </w:rPr>
              <w:t xml:space="preserve">1 </w:t>
            </w:r>
            <w:proofErr w:type="gramStart"/>
            <w:r w:rsidRPr="005F6969">
              <w:rPr>
                <w:rFonts w:ascii="Montserrat" w:hAnsi="Montserrat" w:cs="Arial"/>
                <w:iCs/>
                <w:color w:val="595959" w:themeColor="text1" w:themeTint="A6"/>
                <w:sz w:val="14"/>
                <w:szCs w:val="16"/>
              </w:rPr>
              <w:t>Incluye</w:t>
            </w:r>
            <w:proofErr w:type="gramEnd"/>
            <w:r w:rsidRPr="005F6969">
              <w:rPr>
                <w:rFonts w:ascii="Montserrat" w:hAnsi="Montserrat" w:cs="Arial"/>
                <w:iCs/>
                <w:color w:val="595959" w:themeColor="text1" w:themeTint="A6"/>
                <w:sz w:val="14"/>
                <w:szCs w:val="16"/>
              </w:rPr>
              <w:t xml:space="preserve"> investigadores con código funcional en ciencias médicas y directivos del área de investigación con reconocimiento vigente en el SII.</w:t>
            </w:r>
          </w:p>
        </w:tc>
      </w:tr>
    </w:tbl>
    <w:p w:rsidR="006829A7" w:rsidRPr="005F6969" w:rsidRDefault="006829A7" w:rsidP="00617D15">
      <w:pPr>
        <w:spacing w:after="0" w:line="240" w:lineRule="auto"/>
        <w:rPr>
          <w:rFonts w:ascii="Montserrat" w:hAnsi="Montserrat" w:cs="Arial"/>
          <w:color w:val="7F7F7F" w:themeColor="text1" w:themeTint="80"/>
          <w:sz w:val="24"/>
          <w:szCs w:val="24"/>
        </w:rPr>
      </w:pPr>
    </w:p>
    <w:p w:rsidR="007358B8" w:rsidRPr="005F6969" w:rsidRDefault="007358B8">
      <w:pPr>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br w:type="page"/>
      </w:r>
    </w:p>
    <w:p w:rsidR="00025B3D" w:rsidRPr="005F6969" w:rsidRDefault="00025B3D" w:rsidP="00617D15">
      <w:pPr>
        <w:autoSpaceDE w:val="0"/>
        <w:autoSpaceDN w:val="0"/>
        <w:adjustRightInd w:val="0"/>
        <w:spacing w:after="0" w:line="240" w:lineRule="auto"/>
        <w:rPr>
          <w:rFonts w:ascii="Montserrat" w:hAnsi="Montserrat" w:cs="Arial"/>
          <w:b/>
          <w:color w:val="CC9900"/>
          <w:sz w:val="28"/>
          <w:szCs w:val="24"/>
        </w:rPr>
      </w:pPr>
      <w:r w:rsidRPr="005F6969">
        <w:rPr>
          <w:rFonts w:ascii="Montserrat" w:hAnsi="Montserrat" w:cs="Arial"/>
          <w:b/>
          <w:color w:val="CC9900"/>
          <w:sz w:val="28"/>
          <w:szCs w:val="24"/>
        </w:rPr>
        <w:lastRenderedPageBreak/>
        <w:t>b) Enseñanza</w:t>
      </w:r>
    </w:p>
    <w:p w:rsidR="00F61DF2" w:rsidRPr="005F6969" w:rsidRDefault="00F61DF2" w:rsidP="00617D15">
      <w:pPr>
        <w:spacing w:after="0" w:line="240" w:lineRule="auto"/>
        <w:jc w:val="both"/>
        <w:rPr>
          <w:rFonts w:ascii="Montserrat" w:hAnsi="Montserrat" w:cs="Arial"/>
          <w:color w:val="7F7F7F" w:themeColor="text1" w:themeTint="80"/>
          <w:sz w:val="24"/>
          <w:szCs w:val="24"/>
        </w:rPr>
      </w:pPr>
    </w:p>
    <w:p w:rsidR="00620D04" w:rsidRPr="005F6969" w:rsidRDefault="00620D04" w:rsidP="00617D15">
      <w:pPr>
        <w:autoSpaceDE w:val="0"/>
        <w:autoSpaceDN w:val="0"/>
        <w:adjustRightInd w:val="0"/>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La Dirección de Enseñanza y Des</w:t>
      </w:r>
      <w:r w:rsidR="002070EF">
        <w:rPr>
          <w:rFonts w:ascii="Montserrat" w:hAnsi="Montserrat" w:cs="Arial"/>
          <w:color w:val="7F7F7F" w:themeColor="text1" w:themeTint="80"/>
          <w:sz w:val="24"/>
          <w:szCs w:val="24"/>
        </w:rPr>
        <w:t>arrollo</w:t>
      </w:r>
      <w:r w:rsidRPr="005F6969">
        <w:rPr>
          <w:rFonts w:ascii="Montserrat" w:hAnsi="Montserrat" w:cs="Arial"/>
          <w:color w:val="7F7F7F" w:themeColor="text1" w:themeTint="80"/>
          <w:sz w:val="24"/>
          <w:szCs w:val="24"/>
        </w:rPr>
        <w:t xml:space="preserve"> Académico tiene como objetivo formar recursos humanos de alta calidad en las diferentes ramas de la pediatría, para ello imparte estudios de pregrado, especialidades, subespecialidades, alta especialidad, maestrías y doctorados; así como, diversos diplomados y cursos de educación continua.</w:t>
      </w:r>
    </w:p>
    <w:p w:rsidR="00620D04" w:rsidRPr="005F6969" w:rsidRDefault="00620D04" w:rsidP="00617D15">
      <w:pPr>
        <w:spacing w:after="0" w:line="240" w:lineRule="auto"/>
        <w:jc w:val="both"/>
        <w:rPr>
          <w:rFonts w:ascii="Montserrat" w:hAnsi="Montserrat" w:cs="Arial"/>
          <w:color w:val="7F7F7F" w:themeColor="text1" w:themeTint="80"/>
          <w:sz w:val="24"/>
          <w:szCs w:val="24"/>
        </w:rPr>
      </w:pPr>
    </w:p>
    <w:p w:rsidR="00485587" w:rsidRPr="005F6969" w:rsidRDefault="00813250" w:rsidP="00B949A7">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En 201</w:t>
      </w:r>
      <w:r w:rsidR="00BD3573" w:rsidRPr="005F6969">
        <w:rPr>
          <w:rFonts w:ascii="Montserrat" w:hAnsi="Montserrat" w:cs="Arial"/>
          <w:color w:val="7F7F7F" w:themeColor="text1" w:themeTint="80"/>
          <w:sz w:val="24"/>
          <w:szCs w:val="24"/>
        </w:rPr>
        <w:t>8</w:t>
      </w:r>
      <w:r w:rsidRPr="005F6969">
        <w:rPr>
          <w:rFonts w:ascii="Montserrat" w:hAnsi="Montserrat" w:cs="Arial"/>
          <w:color w:val="7F7F7F" w:themeColor="text1" w:themeTint="80"/>
          <w:sz w:val="24"/>
          <w:szCs w:val="24"/>
        </w:rPr>
        <w:t xml:space="preserve"> se contaba con cuatro cursos de especialidad de entrada directa (Pediatría, Genética Médica, Estomatología y Ortodoncia), 21 subespecialidades pediátricas y 19 de alta especialidad</w:t>
      </w:r>
      <w:r w:rsidR="00535DCE" w:rsidRPr="005F6969">
        <w:rPr>
          <w:rFonts w:ascii="Montserrat" w:hAnsi="Montserrat" w:cs="Arial"/>
          <w:color w:val="7F7F7F" w:themeColor="text1" w:themeTint="80"/>
          <w:sz w:val="24"/>
          <w:szCs w:val="24"/>
        </w:rPr>
        <w:t>; además de maestrías y doctorados</w:t>
      </w:r>
      <w:r w:rsidR="00867AC5" w:rsidRPr="005F6969">
        <w:rPr>
          <w:rFonts w:ascii="Montserrat" w:hAnsi="Montserrat" w:cs="Arial"/>
          <w:color w:val="7F7F7F" w:themeColor="text1" w:themeTint="80"/>
          <w:sz w:val="24"/>
          <w:szCs w:val="24"/>
        </w:rPr>
        <w:t>.</w:t>
      </w:r>
      <w:r w:rsidR="00B949A7" w:rsidRPr="005F6969">
        <w:rPr>
          <w:rFonts w:ascii="Montserrat" w:hAnsi="Montserrat" w:cs="Arial"/>
          <w:color w:val="7F7F7F" w:themeColor="text1" w:themeTint="80"/>
          <w:sz w:val="24"/>
          <w:szCs w:val="24"/>
        </w:rPr>
        <w:t xml:space="preserve"> </w:t>
      </w:r>
      <w:r w:rsidR="00867AC5" w:rsidRPr="005F6969">
        <w:rPr>
          <w:rFonts w:ascii="Montserrat" w:hAnsi="Montserrat" w:cs="Arial"/>
          <w:color w:val="7F7F7F" w:themeColor="text1" w:themeTint="80"/>
          <w:sz w:val="24"/>
          <w:szCs w:val="24"/>
        </w:rPr>
        <w:t>El número de residentes durante los últimos años ha sido constante</w:t>
      </w:r>
      <w:r w:rsidR="00EB00F7" w:rsidRPr="005F6969">
        <w:rPr>
          <w:rFonts w:ascii="Montserrat" w:hAnsi="Montserrat" w:cs="Arial"/>
          <w:color w:val="7F7F7F" w:themeColor="text1" w:themeTint="80"/>
          <w:sz w:val="24"/>
          <w:szCs w:val="24"/>
        </w:rPr>
        <w:t>,</w:t>
      </w:r>
      <w:r w:rsidR="00535DCE" w:rsidRPr="005F6969">
        <w:rPr>
          <w:rFonts w:ascii="Montserrat" w:hAnsi="Montserrat" w:cs="Arial"/>
          <w:color w:val="7F7F7F" w:themeColor="text1" w:themeTint="80"/>
          <w:sz w:val="24"/>
          <w:szCs w:val="24"/>
        </w:rPr>
        <w:t xml:space="preserve"> en 201</w:t>
      </w:r>
      <w:r w:rsidR="00BD3573" w:rsidRPr="005F6969">
        <w:rPr>
          <w:rFonts w:ascii="Montserrat" w:hAnsi="Montserrat" w:cs="Arial"/>
          <w:color w:val="7F7F7F" w:themeColor="text1" w:themeTint="80"/>
          <w:sz w:val="24"/>
          <w:szCs w:val="24"/>
        </w:rPr>
        <w:t>8</w:t>
      </w:r>
      <w:r w:rsidR="00535DCE" w:rsidRPr="005F6969">
        <w:rPr>
          <w:rFonts w:ascii="Montserrat" w:hAnsi="Montserrat" w:cs="Arial"/>
          <w:color w:val="7F7F7F" w:themeColor="text1" w:themeTint="80"/>
          <w:sz w:val="24"/>
          <w:szCs w:val="24"/>
        </w:rPr>
        <w:t xml:space="preserve"> se tenían </w:t>
      </w:r>
      <w:r w:rsidR="00867AC5" w:rsidRPr="005F6969">
        <w:rPr>
          <w:rFonts w:ascii="Montserrat" w:hAnsi="Montserrat" w:cs="Arial"/>
          <w:color w:val="7F7F7F" w:themeColor="text1" w:themeTint="80"/>
          <w:sz w:val="24"/>
          <w:szCs w:val="24"/>
        </w:rPr>
        <w:t>3</w:t>
      </w:r>
      <w:r w:rsidR="00BD3573" w:rsidRPr="005F6969">
        <w:rPr>
          <w:rFonts w:ascii="Montserrat" w:hAnsi="Montserrat" w:cs="Arial"/>
          <w:color w:val="7F7F7F" w:themeColor="text1" w:themeTint="80"/>
          <w:sz w:val="24"/>
          <w:szCs w:val="24"/>
        </w:rPr>
        <w:t>88</w:t>
      </w:r>
      <w:r w:rsidR="00867AC5" w:rsidRPr="005F6969">
        <w:rPr>
          <w:rFonts w:ascii="Montserrat" w:hAnsi="Montserrat" w:cs="Arial"/>
          <w:color w:val="7F7F7F" w:themeColor="text1" w:themeTint="80"/>
          <w:sz w:val="24"/>
          <w:szCs w:val="24"/>
        </w:rPr>
        <w:t xml:space="preserve"> alumnos. Actualmente todos los alumnos terminan su tesis y </w:t>
      </w:r>
      <w:r w:rsidR="001F3709" w:rsidRPr="005F6969">
        <w:rPr>
          <w:rFonts w:ascii="Montserrat" w:hAnsi="Montserrat" w:cs="Arial"/>
          <w:color w:val="7F7F7F" w:themeColor="text1" w:themeTint="80"/>
          <w:sz w:val="24"/>
          <w:szCs w:val="24"/>
        </w:rPr>
        <w:t>100% de los que concluyeron su especialización ingresaron al</w:t>
      </w:r>
      <w:r w:rsidR="00867AC5" w:rsidRPr="005F6969">
        <w:rPr>
          <w:rFonts w:ascii="Montserrat" w:hAnsi="Montserrat" w:cs="Arial"/>
          <w:color w:val="7F7F7F" w:themeColor="text1" w:themeTint="80"/>
          <w:sz w:val="24"/>
          <w:szCs w:val="24"/>
        </w:rPr>
        <w:t xml:space="preserve"> Programa de Titulación Oportuna de la Facultad de Medicina de la UNAM.</w:t>
      </w:r>
    </w:p>
    <w:p w:rsidR="00485587" w:rsidRPr="005F6969" w:rsidRDefault="00485587" w:rsidP="00617D15">
      <w:pPr>
        <w:spacing w:after="0" w:line="240" w:lineRule="auto"/>
        <w:jc w:val="both"/>
        <w:rPr>
          <w:rFonts w:ascii="Montserrat" w:hAnsi="Montserrat" w:cs="Arial"/>
          <w:color w:val="7F7F7F" w:themeColor="text1" w:themeTint="80"/>
          <w:sz w:val="24"/>
          <w:szCs w:val="24"/>
        </w:rPr>
      </w:pPr>
    </w:p>
    <w:p w:rsidR="00867AC5" w:rsidRPr="005F6969" w:rsidRDefault="00867AC5"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El HIMFG es sede del Programa de Maestría y Doctorado en Ciencias Médicas y Odontológicas, del Programa de Maestría y Doctorado en Epidemiología Clínica, de la Facultad de Medicina de la UNAM. En el último ciclo escolar cursaban el grado de maestría</w:t>
      </w:r>
      <w:r w:rsidR="00026889" w:rsidRPr="005F6969">
        <w:rPr>
          <w:rFonts w:ascii="Montserrat" w:hAnsi="Montserrat" w:cs="Arial"/>
          <w:color w:val="7F7F7F" w:themeColor="text1" w:themeTint="80"/>
          <w:sz w:val="24"/>
          <w:szCs w:val="24"/>
        </w:rPr>
        <w:t xml:space="preserve"> </w:t>
      </w:r>
      <w:r w:rsidR="001F3709" w:rsidRPr="005F6969">
        <w:rPr>
          <w:rFonts w:ascii="Montserrat" w:hAnsi="Montserrat" w:cs="Arial"/>
          <w:color w:val="7F7F7F" w:themeColor="text1" w:themeTint="80"/>
          <w:sz w:val="24"/>
          <w:szCs w:val="24"/>
        </w:rPr>
        <w:t>47</w:t>
      </w:r>
      <w:r w:rsidR="00026889" w:rsidRPr="005F6969">
        <w:rPr>
          <w:rFonts w:ascii="Montserrat" w:hAnsi="Montserrat" w:cs="Arial"/>
          <w:color w:val="7F7F7F" w:themeColor="text1" w:themeTint="80"/>
          <w:sz w:val="24"/>
          <w:szCs w:val="24"/>
        </w:rPr>
        <w:t xml:space="preserve"> alumnos; </w:t>
      </w:r>
      <w:r w:rsidR="00986D86" w:rsidRPr="005F6969">
        <w:rPr>
          <w:rFonts w:ascii="Montserrat" w:hAnsi="Montserrat" w:cs="Arial"/>
          <w:color w:val="7F7F7F" w:themeColor="text1" w:themeTint="80"/>
          <w:sz w:val="24"/>
          <w:szCs w:val="24"/>
        </w:rPr>
        <w:t xml:space="preserve">ciencias </w:t>
      </w:r>
      <w:r w:rsidR="001F3709" w:rsidRPr="005F6969">
        <w:rPr>
          <w:rFonts w:ascii="Montserrat" w:hAnsi="Montserrat" w:cs="Arial"/>
          <w:color w:val="7F7F7F" w:themeColor="text1" w:themeTint="80"/>
          <w:sz w:val="24"/>
          <w:szCs w:val="24"/>
        </w:rPr>
        <w:t>médicas 7</w:t>
      </w:r>
      <w:r w:rsidR="00960FF6" w:rsidRPr="005F6969">
        <w:rPr>
          <w:rFonts w:ascii="Montserrat" w:hAnsi="Montserrat" w:cs="Arial"/>
          <w:color w:val="7F7F7F" w:themeColor="text1" w:themeTint="80"/>
          <w:sz w:val="24"/>
          <w:szCs w:val="24"/>
        </w:rPr>
        <w:t xml:space="preserve"> y </w:t>
      </w:r>
      <w:r w:rsidR="00986D86" w:rsidRPr="005F6969">
        <w:rPr>
          <w:rFonts w:ascii="Montserrat" w:hAnsi="Montserrat" w:cs="Arial"/>
          <w:color w:val="7F7F7F" w:themeColor="text1" w:themeTint="80"/>
          <w:sz w:val="24"/>
          <w:szCs w:val="24"/>
        </w:rPr>
        <w:t xml:space="preserve">en epidemiología clínica </w:t>
      </w:r>
      <w:r w:rsidR="001F3709" w:rsidRPr="005F6969">
        <w:rPr>
          <w:rFonts w:ascii="Montserrat" w:hAnsi="Montserrat" w:cs="Arial"/>
          <w:color w:val="7F7F7F" w:themeColor="text1" w:themeTint="80"/>
          <w:sz w:val="24"/>
          <w:szCs w:val="24"/>
        </w:rPr>
        <w:t>40</w:t>
      </w:r>
      <w:r w:rsidR="00960FF6" w:rsidRPr="005F6969">
        <w:rPr>
          <w:rFonts w:ascii="Montserrat" w:hAnsi="Montserrat" w:cs="Arial"/>
          <w:color w:val="7F7F7F" w:themeColor="text1" w:themeTint="80"/>
          <w:sz w:val="24"/>
          <w:szCs w:val="24"/>
        </w:rPr>
        <w:t>.</w:t>
      </w:r>
      <w:r w:rsidRPr="005F6969">
        <w:rPr>
          <w:rFonts w:ascii="Montserrat" w:hAnsi="Montserrat" w:cs="Arial"/>
          <w:color w:val="7F7F7F" w:themeColor="text1" w:themeTint="80"/>
          <w:sz w:val="24"/>
          <w:szCs w:val="24"/>
        </w:rPr>
        <w:t xml:space="preserve"> El nivel de doctorado lo cursaban </w:t>
      </w:r>
      <w:r w:rsidR="001F3709" w:rsidRPr="005F6969">
        <w:rPr>
          <w:rFonts w:ascii="Montserrat" w:hAnsi="Montserrat" w:cs="Arial"/>
          <w:color w:val="7F7F7F" w:themeColor="text1" w:themeTint="80"/>
          <w:sz w:val="24"/>
          <w:szCs w:val="24"/>
        </w:rPr>
        <w:t>34</w:t>
      </w:r>
      <w:r w:rsidRPr="005F6969">
        <w:rPr>
          <w:rFonts w:ascii="Montserrat" w:hAnsi="Montserrat" w:cs="Arial"/>
          <w:color w:val="7F7F7F" w:themeColor="text1" w:themeTint="80"/>
          <w:sz w:val="24"/>
          <w:szCs w:val="24"/>
        </w:rPr>
        <w:t xml:space="preserve"> alumnos</w:t>
      </w:r>
      <w:r w:rsidR="00026889" w:rsidRPr="005F6969">
        <w:rPr>
          <w:rFonts w:ascii="Montserrat" w:hAnsi="Montserrat" w:cs="Arial"/>
          <w:color w:val="7F7F7F" w:themeColor="text1" w:themeTint="80"/>
          <w:sz w:val="24"/>
          <w:szCs w:val="24"/>
        </w:rPr>
        <w:t xml:space="preserve">, </w:t>
      </w:r>
      <w:r w:rsidR="009C257F" w:rsidRPr="005F6969">
        <w:rPr>
          <w:rFonts w:ascii="Montserrat" w:hAnsi="Montserrat" w:cs="Arial"/>
          <w:color w:val="7F7F7F" w:themeColor="text1" w:themeTint="80"/>
          <w:sz w:val="24"/>
          <w:szCs w:val="24"/>
        </w:rPr>
        <w:t>1</w:t>
      </w:r>
      <w:r w:rsidR="001F3709" w:rsidRPr="005F6969">
        <w:rPr>
          <w:rFonts w:ascii="Montserrat" w:hAnsi="Montserrat" w:cs="Arial"/>
          <w:color w:val="7F7F7F" w:themeColor="text1" w:themeTint="80"/>
          <w:sz w:val="24"/>
          <w:szCs w:val="24"/>
        </w:rPr>
        <w:t>5</w:t>
      </w:r>
      <w:r w:rsidR="00026889" w:rsidRPr="005F6969">
        <w:rPr>
          <w:rFonts w:ascii="Montserrat" w:hAnsi="Montserrat" w:cs="Arial"/>
          <w:color w:val="7F7F7F" w:themeColor="text1" w:themeTint="80"/>
          <w:sz w:val="24"/>
          <w:szCs w:val="24"/>
        </w:rPr>
        <w:t xml:space="preserve"> en ciencias </w:t>
      </w:r>
      <w:r w:rsidR="001F3709" w:rsidRPr="005F6969">
        <w:rPr>
          <w:rFonts w:ascii="Montserrat" w:hAnsi="Montserrat" w:cs="Arial"/>
          <w:color w:val="7F7F7F" w:themeColor="text1" w:themeTint="80"/>
          <w:sz w:val="24"/>
          <w:szCs w:val="24"/>
        </w:rPr>
        <w:t>médicas</w:t>
      </w:r>
      <w:r w:rsidR="00026889" w:rsidRPr="005F6969">
        <w:rPr>
          <w:rFonts w:ascii="Montserrat" w:hAnsi="Montserrat" w:cs="Arial"/>
          <w:color w:val="7F7F7F" w:themeColor="text1" w:themeTint="80"/>
          <w:sz w:val="24"/>
          <w:szCs w:val="24"/>
        </w:rPr>
        <w:t xml:space="preserve"> </w:t>
      </w:r>
      <w:r w:rsidR="00A8295D" w:rsidRPr="005F6969">
        <w:rPr>
          <w:rFonts w:ascii="Montserrat" w:hAnsi="Montserrat" w:cs="Arial"/>
          <w:color w:val="7F7F7F" w:themeColor="text1" w:themeTint="80"/>
          <w:sz w:val="24"/>
          <w:szCs w:val="24"/>
        </w:rPr>
        <w:t xml:space="preserve">y </w:t>
      </w:r>
      <w:r w:rsidR="001F3709" w:rsidRPr="005F6969">
        <w:rPr>
          <w:rFonts w:ascii="Montserrat" w:hAnsi="Montserrat" w:cs="Arial"/>
          <w:color w:val="7F7F7F" w:themeColor="text1" w:themeTint="80"/>
          <w:sz w:val="24"/>
          <w:szCs w:val="24"/>
        </w:rPr>
        <w:t>29</w:t>
      </w:r>
      <w:r w:rsidR="00A8295D" w:rsidRPr="005F6969">
        <w:rPr>
          <w:rFonts w:ascii="Montserrat" w:hAnsi="Montserrat" w:cs="Arial"/>
          <w:color w:val="7F7F7F" w:themeColor="text1" w:themeTint="80"/>
          <w:sz w:val="24"/>
          <w:szCs w:val="24"/>
        </w:rPr>
        <w:t xml:space="preserve"> en epidemiología clínica</w:t>
      </w:r>
      <w:r w:rsidRPr="005F6969">
        <w:rPr>
          <w:rFonts w:ascii="Montserrat" w:hAnsi="Montserrat" w:cs="Arial"/>
          <w:color w:val="7F7F7F" w:themeColor="text1" w:themeTint="80"/>
          <w:sz w:val="24"/>
          <w:szCs w:val="24"/>
        </w:rPr>
        <w:t>.</w:t>
      </w:r>
      <w:r w:rsidR="00960FF6" w:rsidRPr="005F6969">
        <w:rPr>
          <w:rFonts w:ascii="Montserrat" w:hAnsi="Montserrat" w:cs="Arial"/>
          <w:color w:val="7F7F7F" w:themeColor="text1" w:themeTint="80"/>
          <w:sz w:val="24"/>
          <w:szCs w:val="24"/>
        </w:rPr>
        <w:t xml:space="preserve"> Además de </w:t>
      </w:r>
      <w:r w:rsidR="001F3709" w:rsidRPr="005F6969">
        <w:rPr>
          <w:rFonts w:ascii="Montserrat" w:hAnsi="Montserrat" w:cs="Arial"/>
          <w:color w:val="7F7F7F" w:themeColor="text1" w:themeTint="80"/>
          <w:sz w:val="24"/>
          <w:szCs w:val="24"/>
        </w:rPr>
        <w:t>97</w:t>
      </w:r>
      <w:r w:rsidR="00960FF6" w:rsidRPr="005F6969">
        <w:rPr>
          <w:rFonts w:ascii="Montserrat" w:hAnsi="Montserrat" w:cs="Arial"/>
          <w:color w:val="7F7F7F" w:themeColor="text1" w:themeTint="80"/>
          <w:sz w:val="24"/>
          <w:szCs w:val="24"/>
        </w:rPr>
        <w:t xml:space="preserve"> alumnos cursaban un posgrado </w:t>
      </w:r>
      <w:r w:rsidR="009C257F" w:rsidRPr="005F6969">
        <w:rPr>
          <w:rFonts w:ascii="Montserrat" w:hAnsi="Montserrat" w:cs="Arial"/>
          <w:color w:val="7F7F7F" w:themeColor="text1" w:themeTint="80"/>
          <w:sz w:val="24"/>
          <w:szCs w:val="24"/>
        </w:rPr>
        <w:t>de</w:t>
      </w:r>
      <w:r w:rsidR="00960FF6" w:rsidRPr="005F6969">
        <w:rPr>
          <w:rFonts w:ascii="Montserrat" w:hAnsi="Montserrat" w:cs="Arial"/>
          <w:color w:val="7F7F7F" w:themeColor="text1" w:themeTint="80"/>
          <w:sz w:val="24"/>
          <w:szCs w:val="24"/>
        </w:rPr>
        <w:t xml:space="preserve"> otras instituciones</w:t>
      </w:r>
      <w:r w:rsidR="001F3709" w:rsidRPr="005F6969">
        <w:rPr>
          <w:rFonts w:ascii="Montserrat" w:hAnsi="Montserrat" w:cs="Arial"/>
          <w:color w:val="7F7F7F" w:themeColor="text1" w:themeTint="80"/>
          <w:sz w:val="24"/>
          <w:szCs w:val="24"/>
        </w:rPr>
        <w:t xml:space="preserve"> (47 maestría, 50 doctorado y dos posdoctorados)</w:t>
      </w:r>
      <w:r w:rsidR="00960FF6" w:rsidRPr="005F6969">
        <w:rPr>
          <w:rFonts w:ascii="Montserrat" w:hAnsi="Montserrat" w:cs="Arial"/>
          <w:color w:val="7F7F7F" w:themeColor="text1" w:themeTint="80"/>
          <w:sz w:val="24"/>
          <w:szCs w:val="24"/>
        </w:rPr>
        <w:t>.</w:t>
      </w:r>
    </w:p>
    <w:p w:rsidR="00805ECF" w:rsidRPr="005F6969" w:rsidRDefault="00805ECF" w:rsidP="00617D15">
      <w:pPr>
        <w:spacing w:after="0" w:line="240" w:lineRule="auto"/>
        <w:jc w:val="both"/>
        <w:rPr>
          <w:rFonts w:ascii="Montserrat" w:hAnsi="Montserrat" w:cs="Arial"/>
          <w:color w:val="7F7F7F" w:themeColor="text1" w:themeTint="80"/>
          <w:sz w:val="24"/>
          <w:szCs w:val="24"/>
        </w:rPr>
      </w:pPr>
    </w:p>
    <w:p w:rsidR="00867AC5" w:rsidRPr="005F6969" w:rsidRDefault="00867AC5"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Las evaluaciones que se hacen en el Programa Universitario de Educación Médica (PUEM) es otra medida externa que se tiene de la excelencia en la calidad del proceso de enseñanza-aprendizaje, en donde los residentes del HIMFG han obtenido los primeros lugares en sus respectivas especialidades.</w:t>
      </w:r>
    </w:p>
    <w:p w:rsidR="003B6531" w:rsidRPr="005F6969" w:rsidRDefault="003B6531" w:rsidP="00617D15">
      <w:pPr>
        <w:spacing w:after="0" w:line="240" w:lineRule="auto"/>
        <w:jc w:val="both"/>
        <w:rPr>
          <w:rFonts w:ascii="Montserrat" w:hAnsi="Montserrat" w:cs="Arial"/>
          <w:color w:val="7F7F7F" w:themeColor="text1" w:themeTint="80"/>
          <w:sz w:val="24"/>
          <w:szCs w:val="24"/>
        </w:rPr>
      </w:pPr>
    </w:p>
    <w:p w:rsidR="00867AC5" w:rsidRPr="005F6969" w:rsidRDefault="00867AC5"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Por otra parte, con apoyo del Patronato de la Institución, se adquirió todo el equipo necesario para poder trasmitir vía internet las sesiones de teleconferencia desde el auditorio del HIMFG, lo que ha incrementado el número de receptores en América Latina, Estados Unidos, Europa y Asia. </w:t>
      </w:r>
      <w:r w:rsidR="00D313C0" w:rsidRPr="005F6969">
        <w:rPr>
          <w:rFonts w:ascii="Montserrat" w:hAnsi="Montserrat" w:cs="Arial"/>
          <w:color w:val="7F7F7F" w:themeColor="text1" w:themeTint="80"/>
          <w:sz w:val="24"/>
          <w:szCs w:val="24"/>
        </w:rPr>
        <w:t xml:space="preserve">La audiencia fue de </w:t>
      </w:r>
      <w:r w:rsidR="00960FF6" w:rsidRPr="005F6969">
        <w:rPr>
          <w:rFonts w:ascii="Montserrat" w:hAnsi="Montserrat" w:cs="Arial"/>
          <w:color w:val="7F7F7F" w:themeColor="text1" w:themeTint="80"/>
          <w:sz w:val="24"/>
          <w:szCs w:val="24"/>
        </w:rPr>
        <w:t>1</w:t>
      </w:r>
      <w:r w:rsidR="001F3709" w:rsidRPr="005F6969">
        <w:rPr>
          <w:rFonts w:ascii="Montserrat" w:hAnsi="Montserrat" w:cs="Arial"/>
          <w:color w:val="7F7F7F" w:themeColor="text1" w:themeTint="80"/>
          <w:sz w:val="24"/>
          <w:szCs w:val="24"/>
        </w:rPr>
        <w:t>2</w:t>
      </w:r>
      <w:r w:rsidR="00D313C0" w:rsidRPr="005F6969">
        <w:rPr>
          <w:rFonts w:ascii="Montserrat" w:hAnsi="Montserrat" w:cs="Arial"/>
          <w:color w:val="7F7F7F" w:themeColor="text1" w:themeTint="80"/>
          <w:sz w:val="24"/>
          <w:szCs w:val="24"/>
        </w:rPr>
        <w:t>,</w:t>
      </w:r>
      <w:r w:rsidR="001F3709" w:rsidRPr="005F6969">
        <w:rPr>
          <w:rFonts w:ascii="Montserrat" w:hAnsi="Montserrat" w:cs="Arial"/>
          <w:color w:val="7F7F7F" w:themeColor="text1" w:themeTint="80"/>
          <w:sz w:val="24"/>
          <w:szCs w:val="24"/>
        </w:rPr>
        <w:t>591</w:t>
      </w:r>
      <w:r w:rsidR="00D313C0" w:rsidRPr="005F6969">
        <w:rPr>
          <w:rFonts w:ascii="Montserrat" w:hAnsi="Montserrat" w:cs="Arial"/>
          <w:color w:val="7F7F7F" w:themeColor="text1" w:themeTint="80"/>
          <w:sz w:val="24"/>
          <w:szCs w:val="24"/>
        </w:rPr>
        <w:t xml:space="preserve"> visitas (número de veces que se vio la programación) en computadora.</w:t>
      </w:r>
    </w:p>
    <w:p w:rsidR="00485587" w:rsidRPr="005F6969" w:rsidRDefault="00485587" w:rsidP="00617D15">
      <w:pPr>
        <w:spacing w:after="0" w:line="240" w:lineRule="auto"/>
        <w:jc w:val="both"/>
        <w:rPr>
          <w:rFonts w:ascii="Montserrat" w:hAnsi="Montserrat" w:cs="Arial"/>
          <w:color w:val="7F7F7F" w:themeColor="text1" w:themeTint="80"/>
          <w:sz w:val="24"/>
          <w:szCs w:val="24"/>
        </w:rPr>
      </w:pPr>
    </w:p>
    <w:p w:rsidR="00485587" w:rsidRPr="005F6969" w:rsidRDefault="00485587" w:rsidP="00617D15">
      <w:pPr>
        <w:autoSpaceDE w:val="0"/>
        <w:autoSpaceDN w:val="0"/>
        <w:adjustRightInd w:val="0"/>
        <w:spacing w:after="0" w:line="240" w:lineRule="auto"/>
        <w:jc w:val="both"/>
        <w:rPr>
          <w:rFonts w:ascii="Montserrat" w:hAnsi="Montserrat" w:cs="Arial"/>
          <w:color w:val="7F7F7F" w:themeColor="text1" w:themeTint="80"/>
          <w:sz w:val="24"/>
          <w:szCs w:val="24"/>
        </w:rPr>
      </w:pPr>
      <w:r w:rsidRPr="00FB45B9">
        <w:rPr>
          <w:rFonts w:ascii="Montserrat" w:hAnsi="Montserrat" w:cs="Arial"/>
          <w:bCs/>
          <w:color w:val="7F7F7F" w:themeColor="text1" w:themeTint="80"/>
          <w:sz w:val="24"/>
          <w:szCs w:val="24"/>
        </w:rPr>
        <w:t>Por otra parte,</w:t>
      </w:r>
      <w:r w:rsidR="006E1A0C" w:rsidRPr="00FB45B9">
        <w:rPr>
          <w:rFonts w:ascii="Montserrat" w:hAnsi="Montserrat" w:cs="Arial"/>
          <w:bCs/>
          <w:color w:val="7F7F7F" w:themeColor="text1" w:themeTint="80"/>
          <w:sz w:val="24"/>
          <w:szCs w:val="24"/>
        </w:rPr>
        <w:t xml:space="preserve"> para el ejercicio fiscal 201</w:t>
      </w:r>
      <w:r w:rsidR="009E2A0B" w:rsidRPr="00FB45B9">
        <w:rPr>
          <w:rFonts w:ascii="Montserrat" w:hAnsi="Montserrat" w:cs="Arial"/>
          <w:bCs/>
          <w:color w:val="7F7F7F" w:themeColor="text1" w:themeTint="80"/>
          <w:sz w:val="24"/>
          <w:szCs w:val="24"/>
        </w:rPr>
        <w:t>9</w:t>
      </w:r>
      <w:r w:rsidR="006E1A0C" w:rsidRPr="00FB45B9">
        <w:rPr>
          <w:rFonts w:ascii="Montserrat" w:hAnsi="Montserrat" w:cs="Arial"/>
          <w:bCs/>
          <w:color w:val="7F7F7F" w:themeColor="text1" w:themeTint="80"/>
          <w:sz w:val="24"/>
          <w:szCs w:val="24"/>
        </w:rPr>
        <w:t xml:space="preserve">, </w:t>
      </w:r>
      <w:r w:rsidRPr="00FB45B9">
        <w:rPr>
          <w:rFonts w:ascii="Montserrat" w:hAnsi="Montserrat" w:cs="Arial"/>
          <w:bCs/>
          <w:color w:val="7F7F7F" w:themeColor="text1" w:themeTint="80"/>
          <w:sz w:val="24"/>
          <w:szCs w:val="24"/>
        </w:rPr>
        <w:t>el Programa Presupuestario E010 “Formación</w:t>
      </w:r>
      <w:r w:rsidR="00EB00F7" w:rsidRPr="00FB45B9">
        <w:rPr>
          <w:rFonts w:ascii="Montserrat" w:hAnsi="Montserrat" w:cs="Arial"/>
          <w:bCs/>
          <w:color w:val="7F7F7F" w:themeColor="text1" w:themeTint="80"/>
          <w:sz w:val="24"/>
          <w:szCs w:val="24"/>
        </w:rPr>
        <w:t xml:space="preserve"> y</w:t>
      </w:r>
      <w:r w:rsidR="003B3761" w:rsidRPr="00FB45B9">
        <w:rPr>
          <w:rFonts w:ascii="Montserrat" w:hAnsi="Montserrat" w:cs="Arial"/>
          <w:bCs/>
          <w:color w:val="7F7F7F" w:themeColor="text1" w:themeTint="80"/>
          <w:sz w:val="24"/>
          <w:szCs w:val="24"/>
        </w:rPr>
        <w:t xml:space="preserve"> capacitación de recursos humanos para la salud</w:t>
      </w:r>
      <w:r w:rsidRPr="00FB45B9">
        <w:rPr>
          <w:rFonts w:ascii="Montserrat" w:hAnsi="Montserrat" w:cs="Arial"/>
          <w:bCs/>
          <w:color w:val="7F7F7F" w:themeColor="text1" w:themeTint="80"/>
          <w:sz w:val="24"/>
          <w:szCs w:val="24"/>
        </w:rPr>
        <w:t>”</w:t>
      </w:r>
      <w:r w:rsidR="00EB00F7" w:rsidRPr="00FB45B9">
        <w:rPr>
          <w:rFonts w:ascii="Montserrat" w:hAnsi="Montserrat" w:cs="Arial"/>
          <w:bCs/>
          <w:color w:val="7F7F7F" w:themeColor="text1" w:themeTint="80"/>
          <w:sz w:val="24"/>
          <w:szCs w:val="24"/>
        </w:rPr>
        <w:t xml:space="preserve">; Área: </w:t>
      </w:r>
      <w:r w:rsidR="003E69A1" w:rsidRPr="00FB45B9">
        <w:rPr>
          <w:rFonts w:ascii="Montserrat" w:hAnsi="Montserrat" w:cs="Arial"/>
          <w:bCs/>
          <w:color w:val="7F7F7F" w:themeColor="text1" w:themeTint="80"/>
          <w:sz w:val="24"/>
          <w:szCs w:val="24"/>
        </w:rPr>
        <w:t>“</w:t>
      </w:r>
      <w:r w:rsidR="009E2A0B" w:rsidRPr="00FB45B9">
        <w:rPr>
          <w:rFonts w:ascii="Montserrat" w:hAnsi="Montserrat" w:cs="Arial"/>
          <w:bCs/>
          <w:color w:val="7F7F7F" w:themeColor="text1" w:themeTint="80"/>
          <w:sz w:val="24"/>
          <w:szCs w:val="24"/>
        </w:rPr>
        <w:t>Formación y capacitación de recursos humanos para la salud</w:t>
      </w:r>
      <w:r w:rsidR="003E69A1" w:rsidRPr="00FB45B9">
        <w:rPr>
          <w:rFonts w:ascii="Montserrat" w:hAnsi="Montserrat" w:cs="Arial"/>
          <w:bCs/>
          <w:color w:val="7F7F7F" w:themeColor="text1" w:themeTint="80"/>
          <w:sz w:val="24"/>
          <w:szCs w:val="24"/>
        </w:rPr>
        <w:t>”</w:t>
      </w:r>
      <w:r w:rsidR="009E2A0B" w:rsidRPr="00FB45B9">
        <w:rPr>
          <w:rFonts w:ascii="Montserrat" w:hAnsi="Montserrat" w:cs="Arial"/>
          <w:bCs/>
          <w:color w:val="7F7F7F" w:themeColor="text1" w:themeTint="80"/>
          <w:sz w:val="24"/>
          <w:szCs w:val="24"/>
        </w:rPr>
        <w:t>; Área: “Capacitación Técnico</w:t>
      </w:r>
      <w:r w:rsidR="000430EC" w:rsidRPr="00FB45B9">
        <w:rPr>
          <w:rFonts w:ascii="Montserrat" w:hAnsi="Montserrat" w:cs="Arial"/>
          <w:bCs/>
          <w:color w:val="7F7F7F" w:themeColor="text1" w:themeTint="80"/>
          <w:sz w:val="24"/>
          <w:szCs w:val="24"/>
        </w:rPr>
        <w:t>-</w:t>
      </w:r>
      <w:r w:rsidR="009E2A0B" w:rsidRPr="00FB45B9">
        <w:rPr>
          <w:rFonts w:ascii="Montserrat" w:hAnsi="Montserrat" w:cs="Arial"/>
          <w:bCs/>
          <w:color w:val="7F7F7F" w:themeColor="text1" w:themeTint="80"/>
          <w:sz w:val="24"/>
          <w:szCs w:val="24"/>
        </w:rPr>
        <w:t>Médica”</w:t>
      </w:r>
      <w:r w:rsidR="003B3761" w:rsidRPr="00FB45B9">
        <w:rPr>
          <w:rFonts w:ascii="Montserrat" w:hAnsi="Montserrat" w:cs="Arial"/>
          <w:bCs/>
          <w:color w:val="7F7F7F" w:themeColor="text1" w:themeTint="80"/>
          <w:sz w:val="24"/>
          <w:szCs w:val="24"/>
        </w:rPr>
        <w:t xml:space="preserve"> y Área</w:t>
      </w:r>
      <w:r w:rsidR="003E69A1" w:rsidRPr="00FB45B9">
        <w:rPr>
          <w:rFonts w:ascii="Montserrat" w:hAnsi="Montserrat" w:cs="Arial"/>
          <w:bCs/>
          <w:color w:val="7F7F7F" w:themeColor="text1" w:themeTint="80"/>
          <w:sz w:val="24"/>
          <w:szCs w:val="24"/>
        </w:rPr>
        <w:t>:</w:t>
      </w:r>
      <w:r w:rsidR="003B3761" w:rsidRPr="00FB45B9">
        <w:rPr>
          <w:rFonts w:ascii="Montserrat" w:hAnsi="Montserrat" w:cs="Arial"/>
          <w:bCs/>
          <w:color w:val="7F7F7F" w:themeColor="text1" w:themeTint="80"/>
          <w:sz w:val="24"/>
          <w:szCs w:val="24"/>
        </w:rPr>
        <w:t xml:space="preserve"> “Capacitación </w:t>
      </w:r>
      <w:r w:rsidR="009E2A0B" w:rsidRPr="00FB45B9">
        <w:rPr>
          <w:rFonts w:ascii="Montserrat" w:hAnsi="Montserrat" w:cs="Arial"/>
          <w:bCs/>
          <w:color w:val="7F7F7F" w:themeColor="text1" w:themeTint="80"/>
          <w:sz w:val="24"/>
          <w:szCs w:val="24"/>
        </w:rPr>
        <w:t>administrativa</w:t>
      </w:r>
      <w:r w:rsidR="000430EC" w:rsidRPr="00FB45B9">
        <w:rPr>
          <w:rFonts w:ascii="Montserrat" w:hAnsi="Montserrat" w:cs="Arial"/>
          <w:bCs/>
          <w:color w:val="7F7F7F" w:themeColor="text1" w:themeTint="80"/>
          <w:sz w:val="24"/>
          <w:szCs w:val="24"/>
        </w:rPr>
        <w:t>-</w:t>
      </w:r>
      <w:r w:rsidR="003B3761" w:rsidRPr="00FB45B9">
        <w:rPr>
          <w:rFonts w:ascii="Montserrat" w:hAnsi="Montserrat" w:cs="Arial"/>
          <w:bCs/>
          <w:color w:val="7F7F7F" w:themeColor="text1" w:themeTint="80"/>
          <w:sz w:val="24"/>
          <w:szCs w:val="24"/>
        </w:rPr>
        <w:t>gerencial”</w:t>
      </w:r>
      <w:r w:rsidRPr="00FB45B9">
        <w:rPr>
          <w:rFonts w:ascii="Montserrat" w:hAnsi="Montserrat" w:cs="Arial"/>
          <w:bCs/>
          <w:color w:val="7F7F7F" w:themeColor="text1" w:themeTint="80"/>
          <w:sz w:val="24"/>
          <w:szCs w:val="24"/>
        </w:rPr>
        <w:t>, t</w:t>
      </w:r>
      <w:r w:rsidR="006E1A0C" w:rsidRPr="00FB45B9">
        <w:rPr>
          <w:rFonts w:ascii="Montserrat" w:hAnsi="Montserrat" w:cs="Arial"/>
          <w:bCs/>
          <w:color w:val="7F7F7F" w:themeColor="text1" w:themeTint="80"/>
          <w:sz w:val="24"/>
          <w:szCs w:val="24"/>
        </w:rPr>
        <w:t>iene</w:t>
      </w:r>
      <w:r w:rsidRPr="00FB45B9">
        <w:rPr>
          <w:rFonts w:ascii="Montserrat" w:hAnsi="Montserrat" w:cs="Arial"/>
          <w:bCs/>
          <w:color w:val="7F7F7F" w:themeColor="text1" w:themeTint="80"/>
          <w:sz w:val="24"/>
          <w:szCs w:val="24"/>
        </w:rPr>
        <w:t xml:space="preserve"> una asignación </w:t>
      </w:r>
      <w:r w:rsidR="0093649F" w:rsidRPr="00FB45B9">
        <w:rPr>
          <w:rFonts w:ascii="Montserrat" w:hAnsi="Montserrat" w:cs="Arial"/>
          <w:bCs/>
          <w:color w:val="7F7F7F" w:themeColor="text1" w:themeTint="80"/>
          <w:sz w:val="24"/>
          <w:szCs w:val="24"/>
        </w:rPr>
        <w:t xml:space="preserve">en el Presupuesto de </w:t>
      </w:r>
      <w:r w:rsidR="00FB45B9">
        <w:rPr>
          <w:rFonts w:ascii="Montserrat" w:hAnsi="Montserrat" w:cs="Arial"/>
          <w:bCs/>
          <w:color w:val="7F7F7F" w:themeColor="text1" w:themeTint="80"/>
          <w:sz w:val="24"/>
          <w:szCs w:val="24"/>
        </w:rPr>
        <w:t>E</w:t>
      </w:r>
      <w:r w:rsidR="0093649F" w:rsidRPr="00FB45B9">
        <w:rPr>
          <w:rFonts w:ascii="Montserrat" w:hAnsi="Montserrat" w:cs="Arial"/>
          <w:bCs/>
          <w:color w:val="7F7F7F" w:themeColor="text1" w:themeTint="80"/>
          <w:sz w:val="24"/>
          <w:szCs w:val="24"/>
        </w:rPr>
        <w:t>gresos de la Federación</w:t>
      </w:r>
      <w:r w:rsidR="006D5FAA" w:rsidRPr="00FB45B9">
        <w:rPr>
          <w:rFonts w:ascii="Montserrat" w:hAnsi="Montserrat" w:cs="Arial"/>
          <w:bCs/>
          <w:color w:val="7F7F7F" w:themeColor="text1" w:themeTint="80"/>
          <w:sz w:val="24"/>
          <w:szCs w:val="24"/>
        </w:rPr>
        <w:t xml:space="preserve"> de</w:t>
      </w:r>
      <w:r w:rsidRPr="00FB45B9">
        <w:rPr>
          <w:rFonts w:ascii="Montserrat" w:hAnsi="Montserrat" w:cs="Arial"/>
          <w:bCs/>
          <w:color w:val="7F7F7F" w:themeColor="text1" w:themeTint="80"/>
          <w:sz w:val="24"/>
          <w:szCs w:val="24"/>
        </w:rPr>
        <w:t xml:space="preserve"> </w:t>
      </w:r>
      <w:r w:rsidR="00E01AEB" w:rsidRPr="00FB45B9">
        <w:rPr>
          <w:rFonts w:ascii="Montserrat" w:hAnsi="Montserrat" w:cs="Arial"/>
          <w:bCs/>
          <w:color w:val="7F7F7F" w:themeColor="text1" w:themeTint="80"/>
          <w:sz w:val="24"/>
          <w:szCs w:val="24"/>
        </w:rPr>
        <w:t>8</w:t>
      </w:r>
      <w:r w:rsidR="00FB45B9">
        <w:rPr>
          <w:rFonts w:ascii="Montserrat" w:hAnsi="Montserrat" w:cs="Arial"/>
          <w:bCs/>
          <w:color w:val="7F7F7F" w:themeColor="text1" w:themeTint="80"/>
          <w:sz w:val="24"/>
          <w:szCs w:val="24"/>
        </w:rPr>
        <w:t>9</w:t>
      </w:r>
      <w:r w:rsidR="00E01AEB" w:rsidRPr="00FB45B9">
        <w:rPr>
          <w:rFonts w:ascii="Montserrat" w:hAnsi="Montserrat" w:cs="Arial"/>
          <w:bCs/>
          <w:color w:val="7F7F7F" w:themeColor="text1" w:themeTint="80"/>
          <w:sz w:val="24"/>
          <w:szCs w:val="24"/>
        </w:rPr>
        <w:t>,</w:t>
      </w:r>
      <w:r w:rsidR="00FB45B9">
        <w:rPr>
          <w:rFonts w:ascii="Montserrat" w:hAnsi="Montserrat" w:cs="Arial"/>
          <w:bCs/>
          <w:color w:val="7F7F7F" w:themeColor="text1" w:themeTint="80"/>
          <w:sz w:val="24"/>
          <w:szCs w:val="24"/>
        </w:rPr>
        <w:t>274</w:t>
      </w:r>
      <w:r w:rsidR="00E01AEB" w:rsidRPr="00FB45B9">
        <w:rPr>
          <w:rFonts w:ascii="Montserrat" w:hAnsi="Montserrat" w:cs="Arial"/>
          <w:bCs/>
          <w:color w:val="7F7F7F" w:themeColor="text1" w:themeTint="80"/>
          <w:sz w:val="24"/>
          <w:szCs w:val="24"/>
        </w:rPr>
        <w:t>,</w:t>
      </w:r>
      <w:r w:rsidR="00FB45B9">
        <w:rPr>
          <w:rFonts w:ascii="Montserrat" w:hAnsi="Montserrat" w:cs="Arial"/>
          <w:bCs/>
          <w:color w:val="7F7F7F" w:themeColor="text1" w:themeTint="80"/>
          <w:sz w:val="24"/>
          <w:szCs w:val="24"/>
        </w:rPr>
        <w:t>470</w:t>
      </w:r>
      <w:r w:rsidR="00E01AEB" w:rsidRPr="00FB45B9">
        <w:rPr>
          <w:rFonts w:ascii="Montserrat" w:hAnsi="Montserrat" w:cs="Arial"/>
          <w:bCs/>
          <w:color w:val="7F7F7F" w:themeColor="text1" w:themeTint="80"/>
          <w:sz w:val="24"/>
          <w:szCs w:val="24"/>
        </w:rPr>
        <w:t xml:space="preserve">.00 </w:t>
      </w:r>
      <w:r w:rsidRPr="00FB45B9">
        <w:rPr>
          <w:rFonts w:ascii="Montserrat" w:hAnsi="Montserrat" w:cs="Arial"/>
          <w:bCs/>
          <w:color w:val="7F7F7F" w:themeColor="text1" w:themeTint="80"/>
          <w:sz w:val="24"/>
          <w:szCs w:val="24"/>
        </w:rPr>
        <w:t>pesos</w:t>
      </w:r>
      <w:r w:rsidR="007E1385" w:rsidRPr="00FB45B9">
        <w:rPr>
          <w:rFonts w:ascii="Montserrat" w:hAnsi="Montserrat" w:cs="Arial"/>
          <w:bCs/>
          <w:color w:val="7F7F7F" w:themeColor="text1" w:themeTint="80"/>
          <w:sz w:val="24"/>
          <w:szCs w:val="24"/>
        </w:rPr>
        <w:t xml:space="preserve">. Será la </w:t>
      </w:r>
      <w:r w:rsidR="007E1385" w:rsidRPr="00FB45B9">
        <w:rPr>
          <w:rFonts w:ascii="Montserrat" w:hAnsi="Montserrat" w:cs="Arial"/>
          <w:b/>
          <w:bCs/>
          <w:color w:val="CC9900"/>
          <w:sz w:val="24"/>
          <w:szCs w:val="24"/>
        </w:rPr>
        <w:t>Dirección de Administración</w:t>
      </w:r>
      <w:r w:rsidR="007E1385" w:rsidRPr="00FB45B9">
        <w:rPr>
          <w:rFonts w:ascii="Montserrat" w:hAnsi="Montserrat" w:cs="Arial"/>
          <w:bCs/>
          <w:color w:val="CC9900"/>
          <w:sz w:val="24"/>
          <w:szCs w:val="24"/>
        </w:rPr>
        <w:t xml:space="preserve"> </w:t>
      </w:r>
      <w:r w:rsidR="007E1385" w:rsidRPr="00FB45B9">
        <w:rPr>
          <w:rFonts w:ascii="Montserrat" w:hAnsi="Montserrat" w:cs="Arial"/>
          <w:bCs/>
          <w:color w:val="7F7F7F" w:themeColor="text1" w:themeTint="80"/>
          <w:sz w:val="24"/>
          <w:szCs w:val="24"/>
        </w:rPr>
        <w:t>de este Instituto la encargada de dar seguimiento a la partida presupuestal destinada a este rubro.</w:t>
      </w:r>
    </w:p>
    <w:p w:rsidR="00B677BA" w:rsidRPr="005F6969" w:rsidRDefault="00B677BA">
      <w:pPr>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br w:type="page"/>
      </w: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lastRenderedPageBreak/>
        <w:t>Objetivo general</w:t>
      </w:r>
    </w:p>
    <w:p w:rsidR="005D7593" w:rsidRPr="00D60141" w:rsidRDefault="005D7593" w:rsidP="00617D15">
      <w:pPr>
        <w:autoSpaceDE w:val="0"/>
        <w:autoSpaceDN w:val="0"/>
        <w:adjustRightInd w:val="0"/>
        <w:spacing w:after="0" w:line="240" w:lineRule="auto"/>
        <w:rPr>
          <w:rFonts w:ascii="Montserrat" w:hAnsi="Montserrat" w:cs="Arial"/>
          <w:color w:val="7F7F7F" w:themeColor="text1" w:themeTint="80"/>
          <w:szCs w:val="24"/>
        </w:rPr>
      </w:pPr>
    </w:p>
    <w:p w:rsidR="00025B3D" w:rsidRPr="005F6969" w:rsidRDefault="00DB56E8" w:rsidP="009F395B">
      <w:pPr>
        <w:pStyle w:val="Prrafodelista"/>
        <w:numPr>
          <w:ilvl w:val="0"/>
          <w:numId w:val="9"/>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Formar recursos humanos de alta calidad en las diferentes ramas de la pediatría, impartiendo estudios de pregrado, especialidades, subespecialidades, alta especialidad, maestrías y doctorados; así como, diplomados</w:t>
      </w:r>
      <w:r w:rsidR="001A345C" w:rsidRPr="005F6969">
        <w:rPr>
          <w:rFonts w:ascii="Montserrat" w:hAnsi="Montserrat" w:cs="Arial"/>
          <w:color w:val="7F7F7F" w:themeColor="text1" w:themeTint="80"/>
          <w:sz w:val="24"/>
          <w:szCs w:val="24"/>
        </w:rPr>
        <w:t>;</w:t>
      </w:r>
      <w:r w:rsidRPr="005F6969">
        <w:rPr>
          <w:rFonts w:ascii="Montserrat" w:hAnsi="Montserrat" w:cs="Arial"/>
          <w:color w:val="7F7F7F" w:themeColor="text1" w:themeTint="80"/>
          <w:sz w:val="24"/>
          <w:szCs w:val="24"/>
        </w:rPr>
        <w:t xml:space="preserve"> cursos de educación continua</w:t>
      </w:r>
      <w:r w:rsidR="001A345C" w:rsidRPr="005F6969">
        <w:rPr>
          <w:rFonts w:ascii="Montserrat" w:hAnsi="Montserrat" w:cs="Arial"/>
          <w:color w:val="7F7F7F" w:themeColor="text1" w:themeTint="80"/>
          <w:sz w:val="24"/>
          <w:szCs w:val="24"/>
        </w:rPr>
        <w:t xml:space="preserve"> y desarrollo profesional</w:t>
      </w:r>
      <w:r w:rsidRPr="005F6969">
        <w:rPr>
          <w:rFonts w:ascii="Montserrat" w:hAnsi="Montserrat" w:cs="Arial"/>
          <w:color w:val="7F7F7F" w:themeColor="text1" w:themeTint="80"/>
          <w:sz w:val="24"/>
          <w:szCs w:val="24"/>
        </w:rPr>
        <w:t>.</w:t>
      </w:r>
    </w:p>
    <w:p w:rsidR="001F3709" w:rsidRPr="00D60141" w:rsidRDefault="001F3709" w:rsidP="001F3709">
      <w:pPr>
        <w:autoSpaceDE w:val="0"/>
        <w:autoSpaceDN w:val="0"/>
        <w:adjustRightInd w:val="0"/>
        <w:spacing w:after="0" w:line="240" w:lineRule="auto"/>
        <w:jc w:val="both"/>
        <w:rPr>
          <w:rFonts w:ascii="Montserrat" w:hAnsi="Montserrat" w:cs="Arial"/>
          <w:color w:val="7F7F7F" w:themeColor="text1" w:themeTint="80"/>
          <w:szCs w:val="24"/>
        </w:rPr>
      </w:pP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Objetivos específicos</w:t>
      </w:r>
    </w:p>
    <w:p w:rsidR="005D7593" w:rsidRPr="005F6969" w:rsidRDefault="005D7593" w:rsidP="00617D15">
      <w:pPr>
        <w:autoSpaceDE w:val="0"/>
        <w:autoSpaceDN w:val="0"/>
        <w:adjustRightInd w:val="0"/>
        <w:spacing w:after="0" w:line="240" w:lineRule="auto"/>
        <w:rPr>
          <w:rFonts w:ascii="Montserrat" w:hAnsi="Montserrat" w:cs="Arial"/>
          <w:color w:val="7F7F7F" w:themeColor="text1" w:themeTint="80"/>
          <w:sz w:val="24"/>
          <w:szCs w:val="24"/>
        </w:rPr>
      </w:pPr>
    </w:p>
    <w:p w:rsidR="004D20DC" w:rsidRPr="005F6969" w:rsidRDefault="004D20DC" w:rsidP="009F395B">
      <w:pPr>
        <w:pStyle w:val="Prrafodelista"/>
        <w:numPr>
          <w:ilvl w:val="0"/>
          <w:numId w:val="10"/>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Mantener la matrícula de inscripción de alumnos a curso de </w:t>
      </w:r>
      <w:r w:rsidR="00DB56E8" w:rsidRPr="005F6969">
        <w:rPr>
          <w:rFonts w:ascii="Montserrat" w:hAnsi="Montserrat" w:cs="Arial"/>
          <w:color w:val="7F7F7F" w:themeColor="text1" w:themeTint="80"/>
          <w:sz w:val="24"/>
          <w:szCs w:val="24"/>
        </w:rPr>
        <w:t>pregrado</w:t>
      </w:r>
      <w:r w:rsidRPr="005F6969">
        <w:rPr>
          <w:rFonts w:ascii="Montserrat" w:hAnsi="Montserrat" w:cs="Arial"/>
          <w:color w:val="7F7F7F" w:themeColor="text1" w:themeTint="80"/>
          <w:sz w:val="24"/>
          <w:szCs w:val="24"/>
        </w:rPr>
        <w:t>, posgrado, especialidades, subespecialidades, alta especialidad, maestrías y doctorados.</w:t>
      </w:r>
    </w:p>
    <w:p w:rsidR="004D20DC" w:rsidRPr="005F6969" w:rsidRDefault="004D20DC" w:rsidP="009F395B">
      <w:pPr>
        <w:pStyle w:val="Prrafodelista"/>
        <w:numPr>
          <w:ilvl w:val="0"/>
          <w:numId w:val="10"/>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Mantener el promedio de inscripción de alumnos </w:t>
      </w:r>
      <w:r w:rsidR="00EF3DDD" w:rsidRPr="005F6969">
        <w:rPr>
          <w:rFonts w:ascii="Montserrat" w:hAnsi="Montserrat" w:cs="Arial"/>
          <w:color w:val="7F7F7F" w:themeColor="text1" w:themeTint="80"/>
          <w:sz w:val="24"/>
          <w:szCs w:val="24"/>
        </w:rPr>
        <w:t>en</w:t>
      </w:r>
      <w:r w:rsidRPr="005F6969">
        <w:rPr>
          <w:rFonts w:ascii="Montserrat" w:hAnsi="Montserrat" w:cs="Arial"/>
          <w:color w:val="7F7F7F" w:themeColor="text1" w:themeTint="80"/>
          <w:sz w:val="24"/>
          <w:szCs w:val="24"/>
        </w:rPr>
        <w:t xml:space="preserve"> diplomados</w:t>
      </w:r>
      <w:r w:rsidR="001A345C" w:rsidRPr="005F6969">
        <w:rPr>
          <w:rFonts w:ascii="Montserrat" w:hAnsi="Montserrat" w:cs="Arial"/>
          <w:color w:val="7F7F7F" w:themeColor="text1" w:themeTint="80"/>
          <w:sz w:val="24"/>
          <w:szCs w:val="24"/>
        </w:rPr>
        <w:t>;</w:t>
      </w:r>
      <w:r w:rsidRPr="005F6969">
        <w:rPr>
          <w:rFonts w:ascii="Montserrat" w:hAnsi="Montserrat" w:cs="Arial"/>
          <w:color w:val="7F7F7F" w:themeColor="text1" w:themeTint="80"/>
          <w:sz w:val="24"/>
          <w:szCs w:val="24"/>
        </w:rPr>
        <w:t xml:space="preserve"> cursos de educación continua</w:t>
      </w:r>
      <w:r w:rsidR="001A345C" w:rsidRPr="005F6969">
        <w:rPr>
          <w:rFonts w:ascii="Montserrat" w:hAnsi="Montserrat" w:cs="Arial"/>
          <w:color w:val="7F7F7F" w:themeColor="text1" w:themeTint="80"/>
          <w:sz w:val="24"/>
          <w:szCs w:val="24"/>
        </w:rPr>
        <w:t xml:space="preserve"> y desarrollo profesional</w:t>
      </w:r>
      <w:r w:rsidRPr="005F6969">
        <w:rPr>
          <w:rFonts w:ascii="Montserrat" w:hAnsi="Montserrat" w:cs="Arial"/>
          <w:color w:val="7F7F7F" w:themeColor="text1" w:themeTint="80"/>
          <w:sz w:val="24"/>
          <w:szCs w:val="24"/>
        </w:rPr>
        <w:t>.</w:t>
      </w:r>
    </w:p>
    <w:p w:rsidR="00512587" w:rsidRPr="00D60141" w:rsidRDefault="00512587" w:rsidP="00617D15">
      <w:pPr>
        <w:autoSpaceDE w:val="0"/>
        <w:autoSpaceDN w:val="0"/>
        <w:adjustRightInd w:val="0"/>
        <w:spacing w:after="0" w:line="240" w:lineRule="auto"/>
        <w:jc w:val="both"/>
        <w:rPr>
          <w:rFonts w:ascii="Montserrat" w:hAnsi="Montserrat" w:cs="Arial"/>
          <w:color w:val="7F7F7F" w:themeColor="text1" w:themeTint="80"/>
          <w:szCs w:val="24"/>
        </w:rPr>
      </w:pP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Estrategias</w:t>
      </w:r>
    </w:p>
    <w:p w:rsidR="005D7593" w:rsidRPr="00D60141" w:rsidRDefault="005D7593" w:rsidP="00617D15">
      <w:pPr>
        <w:autoSpaceDE w:val="0"/>
        <w:autoSpaceDN w:val="0"/>
        <w:adjustRightInd w:val="0"/>
        <w:spacing w:after="0" w:line="240" w:lineRule="auto"/>
        <w:rPr>
          <w:rFonts w:ascii="Montserrat" w:hAnsi="Montserrat" w:cs="Arial"/>
          <w:color w:val="7F7F7F" w:themeColor="text1" w:themeTint="80"/>
          <w:szCs w:val="24"/>
        </w:rPr>
      </w:pPr>
    </w:p>
    <w:p w:rsidR="00D60141" w:rsidRDefault="00D60141" w:rsidP="009F395B">
      <w:pPr>
        <w:pStyle w:val="Prrafodelista"/>
        <w:numPr>
          <w:ilvl w:val="0"/>
          <w:numId w:val="11"/>
        </w:numPr>
        <w:autoSpaceDE w:val="0"/>
        <w:autoSpaceDN w:val="0"/>
        <w:adjustRightInd w:val="0"/>
        <w:ind w:left="426" w:hanging="426"/>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Generar un cambio de actitud de los residentes superiores hacia los inferiores.</w:t>
      </w:r>
    </w:p>
    <w:p w:rsidR="00DB56E8" w:rsidRPr="005F6969" w:rsidRDefault="00DB56E8" w:rsidP="009F395B">
      <w:pPr>
        <w:pStyle w:val="Prrafodelista"/>
        <w:numPr>
          <w:ilvl w:val="0"/>
          <w:numId w:val="11"/>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Imparti</w:t>
      </w:r>
      <w:r w:rsidR="00680DAE" w:rsidRPr="005F6969">
        <w:rPr>
          <w:rFonts w:ascii="Montserrat" w:hAnsi="Montserrat" w:cs="Arial"/>
          <w:color w:val="7F7F7F" w:themeColor="text1" w:themeTint="80"/>
          <w:sz w:val="24"/>
          <w:szCs w:val="24"/>
        </w:rPr>
        <w:t>r</w:t>
      </w:r>
      <w:r w:rsidRPr="005F6969">
        <w:rPr>
          <w:rFonts w:ascii="Montserrat" w:hAnsi="Montserrat" w:cs="Arial"/>
          <w:color w:val="7F7F7F" w:themeColor="text1" w:themeTint="80"/>
          <w:sz w:val="24"/>
          <w:szCs w:val="24"/>
        </w:rPr>
        <w:t xml:space="preserve"> cursos de posgrado para médicos en formación</w:t>
      </w:r>
      <w:r w:rsidR="00CF5D2F" w:rsidRPr="005F6969">
        <w:rPr>
          <w:rFonts w:ascii="Montserrat" w:hAnsi="Montserrat" w:cs="Arial"/>
          <w:color w:val="7F7F7F" w:themeColor="text1" w:themeTint="80"/>
          <w:sz w:val="24"/>
          <w:szCs w:val="24"/>
        </w:rPr>
        <w:t xml:space="preserve"> (residentes)</w:t>
      </w:r>
      <w:r w:rsidR="00713686" w:rsidRPr="005F6969">
        <w:rPr>
          <w:rFonts w:ascii="Montserrat" w:hAnsi="Montserrat" w:cs="Arial"/>
          <w:color w:val="7F7F7F" w:themeColor="text1" w:themeTint="80"/>
          <w:sz w:val="24"/>
          <w:szCs w:val="24"/>
        </w:rPr>
        <w:t xml:space="preserve"> y</w:t>
      </w:r>
      <w:r w:rsidR="00CF5D2F" w:rsidRPr="005F6969">
        <w:rPr>
          <w:rFonts w:ascii="Montserrat" w:hAnsi="Montserrat" w:cs="Arial"/>
          <w:color w:val="7F7F7F" w:themeColor="text1" w:themeTint="80"/>
          <w:sz w:val="24"/>
          <w:szCs w:val="24"/>
        </w:rPr>
        <w:t xml:space="preserve"> en ciencias de la salud (maestría y doctorado)</w:t>
      </w:r>
    </w:p>
    <w:p w:rsidR="00DB56E8" w:rsidRPr="005F6969" w:rsidRDefault="00A22E60" w:rsidP="009F395B">
      <w:pPr>
        <w:pStyle w:val="Prrafodelista"/>
        <w:numPr>
          <w:ilvl w:val="0"/>
          <w:numId w:val="11"/>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I</w:t>
      </w:r>
      <w:r w:rsidR="00DB56E8" w:rsidRPr="005F6969">
        <w:rPr>
          <w:rFonts w:ascii="Montserrat" w:hAnsi="Montserrat" w:cs="Arial"/>
          <w:color w:val="7F7F7F" w:themeColor="text1" w:themeTint="80"/>
          <w:sz w:val="24"/>
          <w:szCs w:val="24"/>
        </w:rPr>
        <w:t>mparti</w:t>
      </w:r>
      <w:r w:rsidR="00680DAE" w:rsidRPr="005F6969">
        <w:rPr>
          <w:rFonts w:ascii="Montserrat" w:hAnsi="Montserrat" w:cs="Arial"/>
          <w:color w:val="7F7F7F" w:themeColor="text1" w:themeTint="80"/>
          <w:sz w:val="24"/>
          <w:szCs w:val="24"/>
        </w:rPr>
        <w:t>r</w:t>
      </w:r>
      <w:r w:rsidR="00DB56E8" w:rsidRPr="005F6969">
        <w:rPr>
          <w:rFonts w:ascii="Montserrat" w:hAnsi="Montserrat" w:cs="Arial"/>
          <w:color w:val="7F7F7F" w:themeColor="text1" w:themeTint="80"/>
          <w:sz w:val="24"/>
          <w:szCs w:val="24"/>
        </w:rPr>
        <w:t xml:space="preserve"> cursos</w:t>
      </w:r>
      <w:r w:rsidR="00193879" w:rsidRPr="005F6969">
        <w:rPr>
          <w:rFonts w:ascii="Montserrat" w:hAnsi="Montserrat" w:cs="Arial"/>
          <w:color w:val="7F7F7F" w:themeColor="text1" w:themeTint="80"/>
          <w:sz w:val="24"/>
          <w:szCs w:val="24"/>
        </w:rPr>
        <w:t xml:space="preserve"> de educación continua y </w:t>
      </w:r>
      <w:r w:rsidR="002C611D" w:rsidRPr="005F6969">
        <w:rPr>
          <w:rFonts w:ascii="Montserrat" w:hAnsi="Montserrat" w:cs="Arial"/>
          <w:color w:val="7F7F7F" w:themeColor="text1" w:themeTint="80"/>
          <w:sz w:val="24"/>
          <w:szCs w:val="24"/>
        </w:rPr>
        <w:t xml:space="preserve">de </w:t>
      </w:r>
      <w:r w:rsidR="00193879" w:rsidRPr="005F6969">
        <w:rPr>
          <w:rFonts w:ascii="Montserrat" w:hAnsi="Montserrat" w:cs="Arial"/>
          <w:color w:val="7F7F7F" w:themeColor="text1" w:themeTint="80"/>
          <w:sz w:val="24"/>
          <w:szCs w:val="24"/>
        </w:rPr>
        <w:t>desarrollo profesional.</w:t>
      </w:r>
    </w:p>
    <w:p w:rsidR="00EC6F85" w:rsidRPr="00D60141" w:rsidRDefault="00EC6F85" w:rsidP="00617D15">
      <w:pPr>
        <w:autoSpaceDE w:val="0"/>
        <w:autoSpaceDN w:val="0"/>
        <w:adjustRightInd w:val="0"/>
        <w:spacing w:after="0" w:line="240" w:lineRule="auto"/>
        <w:rPr>
          <w:rFonts w:ascii="Montserrat" w:hAnsi="Montserrat" w:cs="Arial"/>
          <w:color w:val="595959" w:themeColor="text1" w:themeTint="A6"/>
          <w:szCs w:val="24"/>
        </w:rPr>
      </w:pP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Líneas de Acción</w:t>
      </w:r>
    </w:p>
    <w:p w:rsidR="005D7593" w:rsidRPr="00D60141" w:rsidRDefault="005D7593" w:rsidP="00617D15">
      <w:pPr>
        <w:autoSpaceDE w:val="0"/>
        <w:autoSpaceDN w:val="0"/>
        <w:adjustRightInd w:val="0"/>
        <w:spacing w:after="0" w:line="240" w:lineRule="auto"/>
        <w:rPr>
          <w:rFonts w:ascii="Montserrat" w:hAnsi="Montserrat" w:cs="Arial"/>
          <w:color w:val="7F7F7F" w:themeColor="text1" w:themeTint="80"/>
          <w:szCs w:val="24"/>
        </w:rPr>
      </w:pPr>
    </w:p>
    <w:p w:rsidR="00D60141" w:rsidRDefault="00D60141" w:rsidP="009F395B">
      <w:pPr>
        <w:pStyle w:val="Prrafodelista"/>
        <w:numPr>
          <w:ilvl w:val="0"/>
          <w:numId w:val="15"/>
        </w:numPr>
        <w:autoSpaceDE w:val="0"/>
        <w:autoSpaceDN w:val="0"/>
        <w:adjustRightInd w:val="0"/>
        <w:ind w:left="426" w:hanging="426"/>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Responsabilizar a los residentes de especialidad y subespecialidad en el manejo integral de los niños.</w:t>
      </w:r>
    </w:p>
    <w:p w:rsidR="00D60141" w:rsidRDefault="00D60141" w:rsidP="009F395B">
      <w:pPr>
        <w:pStyle w:val="Prrafodelista"/>
        <w:numPr>
          <w:ilvl w:val="0"/>
          <w:numId w:val="15"/>
        </w:numPr>
        <w:autoSpaceDE w:val="0"/>
        <w:autoSpaceDN w:val="0"/>
        <w:adjustRightInd w:val="0"/>
        <w:ind w:left="426" w:hanging="426"/>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Reglamentar que las notas e indicaciones las ejecuten los residentes superiores.</w:t>
      </w:r>
    </w:p>
    <w:p w:rsidR="00D60141" w:rsidRDefault="00D60141" w:rsidP="009F395B">
      <w:pPr>
        <w:pStyle w:val="Prrafodelista"/>
        <w:numPr>
          <w:ilvl w:val="0"/>
          <w:numId w:val="15"/>
        </w:numPr>
        <w:autoSpaceDE w:val="0"/>
        <w:autoSpaceDN w:val="0"/>
        <w:adjustRightInd w:val="0"/>
        <w:ind w:left="426" w:hanging="426"/>
        <w:jc w:val="both"/>
        <w:rPr>
          <w:rFonts w:ascii="Montserrat" w:hAnsi="Montserrat" w:cs="Arial"/>
          <w:color w:val="7F7F7F" w:themeColor="text1" w:themeTint="80"/>
          <w:sz w:val="24"/>
          <w:szCs w:val="24"/>
        </w:rPr>
      </w:pPr>
      <w:r w:rsidRPr="00D60141">
        <w:rPr>
          <w:rFonts w:ascii="Montserrat" w:hAnsi="Montserrat" w:cs="Arial"/>
          <w:color w:val="7F7F7F" w:themeColor="text1" w:themeTint="80"/>
          <w:sz w:val="24"/>
          <w:szCs w:val="24"/>
        </w:rPr>
        <w:t>Establecer que os residentes inferiores son al</w:t>
      </w:r>
      <w:r>
        <w:rPr>
          <w:rFonts w:ascii="Montserrat" w:hAnsi="Montserrat" w:cs="Arial"/>
          <w:color w:val="7F7F7F" w:themeColor="text1" w:themeTint="80"/>
          <w:sz w:val="24"/>
          <w:szCs w:val="24"/>
        </w:rPr>
        <w:t>umnos y auxiliares de los superiores.</w:t>
      </w:r>
    </w:p>
    <w:p w:rsidR="00D60141" w:rsidRPr="00D60141" w:rsidRDefault="00D60141" w:rsidP="009F395B">
      <w:pPr>
        <w:pStyle w:val="Prrafodelista"/>
        <w:numPr>
          <w:ilvl w:val="0"/>
          <w:numId w:val="15"/>
        </w:numPr>
        <w:autoSpaceDE w:val="0"/>
        <w:autoSpaceDN w:val="0"/>
        <w:adjustRightInd w:val="0"/>
        <w:ind w:left="426" w:hanging="426"/>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Todo lo anterior para mejorar la calidad de la atención médica.</w:t>
      </w:r>
    </w:p>
    <w:p w:rsidR="00025B3D" w:rsidRPr="005F6969" w:rsidRDefault="004041F4" w:rsidP="009F395B">
      <w:pPr>
        <w:pStyle w:val="Prrafodelista"/>
        <w:numPr>
          <w:ilvl w:val="0"/>
          <w:numId w:val="15"/>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Evaluar la eficiencia terminal</w:t>
      </w:r>
      <w:r w:rsidR="001A345C" w:rsidRPr="005F6969">
        <w:rPr>
          <w:rFonts w:ascii="Montserrat" w:hAnsi="Montserrat" w:cs="Arial"/>
          <w:color w:val="7F7F7F" w:themeColor="text1" w:themeTint="80"/>
          <w:sz w:val="24"/>
          <w:szCs w:val="24"/>
        </w:rPr>
        <w:t xml:space="preserve"> y percepción de los cursos de posgrado clínico y no clínico</w:t>
      </w:r>
      <w:r w:rsidRPr="005F6969">
        <w:rPr>
          <w:rFonts w:ascii="Montserrat" w:hAnsi="Montserrat" w:cs="Arial"/>
          <w:color w:val="7F7F7F" w:themeColor="text1" w:themeTint="80"/>
          <w:sz w:val="24"/>
          <w:szCs w:val="24"/>
        </w:rPr>
        <w:t xml:space="preserve"> </w:t>
      </w:r>
      <w:r w:rsidR="001A345C" w:rsidRPr="005F6969">
        <w:rPr>
          <w:rFonts w:ascii="Montserrat" w:hAnsi="Montserrat" w:cs="Arial"/>
          <w:color w:val="7F7F7F" w:themeColor="text1" w:themeTint="80"/>
          <w:sz w:val="24"/>
          <w:szCs w:val="24"/>
        </w:rPr>
        <w:t xml:space="preserve">impartidos a </w:t>
      </w:r>
      <w:r w:rsidRPr="005F6969">
        <w:rPr>
          <w:rFonts w:ascii="Montserrat" w:hAnsi="Montserrat" w:cs="Arial"/>
          <w:color w:val="7F7F7F" w:themeColor="text1" w:themeTint="80"/>
          <w:sz w:val="24"/>
          <w:szCs w:val="24"/>
        </w:rPr>
        <w:t xml:space="preserve">los </w:t>
      </w:r>
      <w:r w:rsidR="001A345C" w:rsidRPr="005F6969">
        <w:rPr>
          <w:rFonts w:ascii="Montserrat" w:hAnsi="Montserrat" w:cs="Arial"/>
          <w:color w:val="7F7F7F" w:themeColor="text1" w:themeTint="80"/>
          <w:sz w:val="24"/>
          <w:szCs w:val="24"/>
        </w:rPr>
        <w:t xml:space="preserve">médicos </w:t>
      </w:r>
      <w:r w:rsidRPr="005F6969">
        <w:rPr>
          <w:rFonts w:ascii="Montserrat" w:hAnsi="Montserrat" w:cs="Arial"/>
          <w:color w:val="7F7F7F" w:themeColor="text1" w:themeTint="80"/>
          <w:sz w:val="24"/>
          <w:szCs w:val="24"/>
        </w:rPr>
        <w:t>especialistas.</w:t>
      </w:r>
    </w:p>
    <w:p w:rsidR="00630E1B" w:rsidRPr="005F6969" w:rsidRDefault="00630E1B" w:rsidP="009F395B">
      <w:pPr>
        <w:pStyle w:val="Prrafodelista"/>
        <w:numPr>
          <w:ilvl w:val="0"/>
          <w:numId w:val="15"/>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Valorar</w:t>
      </w:r>
      <w:r w:rsidR="004041F4" w:rsidRPr="005F6969">
        <w:rPr>
          <w:rFonts w:ascii="Montserrat" w:hAnsi="Montserrat" w:cs="Arial"/>
          <w:color w:val="7F7F7F" w:themeColor="text1" w:themeTint="80"/>
          <w:sz w:val="24"/>
          <w:szCs w:val="24"/>
        </w:rPr>
        <w:t xml:space="preserve"> la</w:t>
      </w:r>
      <w:r w:rsidR="001A345C" w:rsidRPr="005F6969">
        <w:rPr>
          <w:rFonts w:ascii="Montserrat" w:hAnsi="Montserrat" w:cs="Arial"/>
          <w:color w:val="7F7F7F" w:themeColor="text1" w:themeTint="80"/>
          <w:sz w:val="24"/>
          <w:szCs w:val="24"/>
        </w:rPr>
        <w:t xml:space="preserve"> eficiencia terminal y percepción de </w:t>
      </w:r>
      <w:r w:rsidRPr="005F6969">
        <w:rPr>
          <w:rFonts w:ascii="Montserrat" w:hAnsi="Montserrat" w:cs="Arial"/>
          <w:color w:val="7F7F7F" w:themeColor="text1" w:themeTint="80"/>
          <w:sz w:val="24"/>
          <w:szCs w:val="24"/>
        </w:rPr>
        <w:t xml:space="preserve">los cursos </w:t>
      </w:r>
      <w:r w:rsidR="001A345C" w:rsidRPr="005F6969">
        <w:rPr>
          <w:rFonts w:ascii="Montserrat" w:hAnsi="Montserrat" w:cs="Arial"/>
          <w:color w:val="7F7F7F" w:themeColor="text1" w:themeTint="80"/>
          <w:sz w:val="24"/>
          <w:szCs w:val="24"/>
        </w:rPr>
        <w:t>de educación continua.</w:t>
      </w:r>
    </w:p>
    <w:p w:rsidR="00AB70AE" w:rsidRPr="005F6969" w:rsidRDefault="007653C5" w:rsidP="009F395B">
      <w:pPr>
        <w:pStyle w:val="Prrafodelista"/>
        <w:numPr>
          <w:ilvl w:val="0"/>
          <w:numId w:val="15"/>
        </w:numPr>
        <w:autoSpaceDE w:val="0"/>
        <w:autoSpaceDN w:val="0"/>
        <w:adjustRightInd w:val="0"/>
        <w:ind w:left="426" w:hanging="426"/>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Evaluar la </w:t>
      </w:r>
      <w:r w:rsidR="004041F4" w:rsidRPr="005F6969">
        <w:rPr>
          <w:rFonts w:ascii="Montserrat" w:hAnsi="Montserrat" w:cs="Arial"/>
          <w:color w:val="7F7F7F" w:themeColor="text1" w:themeTint="80"/>
          <w:sz w:val="24"/>
          <w:szCs w:val="24"/>
        </w:rPr>
        <w:t xml:space="preserve">eficiencia terminal de </w:t>
      </w:r>
      <w:r w:rsidRPr="005F6969">
        <w:rPr>
          <w:rFonts w:ascii="Montserrat" w:hAnsi="Montserrat" w:cs="Arial"/>
          <w:color w:val="7F7F7F" w:themeColor="text1" w:themeTint="80"/>
          <w:sz w:val="24"/>
          <w:szCs w:val="24"/>
        </w:rPr>
        <w:t>servidores públicos capacitados</w:t>
      </w:r>
      <w:r w:rsidR="00630E1B" w:rsidRPr="005F6969">
        <w:rPr>
          <w:rFonts w:ascii="Montserrat" w:hAnsi="Montserrat" w:cs="Arial"/>
          <w:color w:val="7F7F7F" w:themeColor="text1" w:themeTint="80"/>
          <w:sz w:val="24"/>
          <w:szCs w:val="24"/>
        </w:rPr>
        <w:t>.</w:t>
      </w:r>
    </w:p>
    <w:p w:rsidR="00193879" w:rsidRPr="00D60141" w:rsidRDefault="00193879" w:rsidP="00617D15">
      <w:pPr>
        <w:autoSpaceDE w:val="0"/>
        <w:autoSpaceDN w:val="0"/>
        <w:adjustRightInd w:val="0"/>
        <w:spacing w:after="0" w:line="240" w:lineRule="auto"/>
        <w:jc w:val="both"/>
        <w:rPr>
          <w:rFonts w:ascii="Montserrat" w:hAnsi="Montserrat" w:cs="Arial"/>
          <w:color w:val="7F7F7F" w:themeColor="text1" w:themeTint="80"/>
          <w:szCs w:val="24"/>
        </w:rPr>
      </w:pP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Metas</w:t>
      </w:r>
    </w:p>
    <w:p w:rsidR="005D7593" w:rsidRPr="00D60141" w:rsidRDefault="005D7593" w:rsidP="00617D15">
      <w:pPr>
        <w:autoSpaceDE w:val="0"/>
        <w:autoSpaceDN w:val="0"/>
        <w:adjustRightInd w:val="0"/>
        <w:spacing w:after="0" w:line="240" w:lineRule="auto"/>
        <w:rPr>
          <w:rFonts w:ascii="Montserrat" w:hAnsi="Montserrat" w:cs="Arial"/>
          <w:color w:val="7F7F7F" w:themeColor="text1" w:themeTint="80"/>
          <w:szCs w:val="24"/>
        </w:rPr>
      </w:pPr>
    </w:p>
    <w:p w:rsidR="00CF5D2F" w:rsidRPr="005F6969" w:rsidRDefault="00CF5D2F" w:rsidP="00CF5D2F">
      <w:pPr>
        <w:autoSpaceDE w:val="0"/>
        <w:autoSpaceDN w:val="0"/>
        <w:adjustRightInd w:val="0"/>
        <w:spacing w:after="0" w:line="240" w:lineRule="auto"/>
        <w:jc w:val="both"/>
        <w:rPr>
          <w:rFonts w:ascii="Montserrat" w:hAnsi="Montserrat" w:cs="Arial"/>
          <w:bCs/>
          <w:color w:val="7F7F7F" w:themeColor="text1" w:themeTint="80"/>
          <w:sz w:val="24"/>
          <w:szCs w:val="24"/>
        </w:rPr>
      </w:pPr>
      <w:r w:rsidRPr="005F6969">
        <w:rPr>
          <w:rFonts w:ascii="Montserrat" w:hAnsi="Montserrat" w:cs="Arial"/>
          <w:bCs/>
          <w:color w:val="7F7F7F" w:themeColor="text1" w:themeTint="80"/>
          <w:sz w:val="24"/>
          <w:szCs w:val="24"/>
        </w:rPr>
        <w:t xml:space="preserve">La </w:t>
      </w:r>
      <w:r w:rsidRPr="005F6969">
        <w:rPr>
          <w:rFonts w:ascii="Montserrat" w:hAnsi="Montserrat" w:cs="Arial"/>
          <w:b/>
          <w:bCs/>
          <w:color w:val="CC9900"/>
          <w:sz w:val="24"/>
          <w:szCs w:val="24"/>
        </w:rPr>
        <w:t>Dirección de Planeación</w:t>
      </w:r>
      <w:r w:rsidRPr="005F6969">
        <w:rPr>
          <w:rFonts w:ascii="Montserrat" w:hAnsi="Montserrat" w:cs="Arial"/>
          <w:bCs/>
          <w:color w:val="CC9900"/>
          <w:sz w:val="24"/>
          <w:szCs w:val="24"/>
        </w:rPr>
        <w:t xml:space="preserve"> </w:t>
      </w:r>
      <w:r w:rsidRPr="005F6969">
        <w:rPr>
          <w:rFonts w:ascii="Montserrat" w:hAnsi="Montserrat" w:cs="Arial"/>
          <w:bCs/>
          <w:color w:val="7F7F7F" w:themeColor="text1" w:themeTint="80"/>
          <w:sz w:val="24"/>
          <w:szCs w:val="24"/>
        </w:rPr>
        <w:t>del Hospital Infantil de México Federico Gómez será la encargada de coordinar el seguimiento de las metas establecidas por la Dirección de Enseñanza y Desarrollo Académico en el Programa Presupuestario (</w:t>
      </w:r>
      <w:proofErr w:type="spellStart"/>
      <w:r w:rsidRPr="005F6969">
        <w:rPr>
          <w:rFonts w:ascii="Montserrat" w:hAnsi="Montserrat" w:cs="Arial"/>
          <w:bCs/>
          <w:color w:val="7F7F7F" w:themeColor="text1" w:themeTint="80"/>
          <w:sz w:val="24"/>
          <w:szCs w:val="24"/>
        </w:rPr>
        <w:t>Pp</w:t>
      </w:r>
      <w:proofErr w:type="spellEnd"/>
      <w:r w:rsidRPr="005F6969">
        <w:rPr>
          <w:rFonts w:ascii="Montserrat" w:hAnsi="Montserrat" w:cs="Arial"/>
          <w:bCs/>
          <w:color w:val="7F7F7F" w:themeColor="text1" w:themeTint="80"/>
          <w:sz w:val="24"/>
          <w:szCs w:val="24"/>
        </w:rPr>
        <w:t xml:space="preserve">), </w:t>
      </w:r>
      <w:proofErr w:type="spellStart"/>
      <w:r w:rsidRPr="005F6969">
        <w:rPr>
          <w:rFonts w:ascii="Montserrat" w:hAnsi="Montserrat" w:cs="Arial"/>
          <w:bCs/>
          <w:color w:val="7F7F7F" w:themeColor="text1" w:themeTint="80"/>
          <w:sz w:val="24"/>
          <w:szCs w:val="24"/>
        </w:rPr>
        <w:t>E010</w:t>
      </w:r>
      <w:proofErr w:type="spellEnd"/>
      <w:r w:rsidRPr="005F6969">
        <w:rPr>
          <w:rFonts w:ascii="Montserrat" w:hAnsi="Montserrat" w:cs="Arial"/>
          <w:bCs/>
          <w:color w:val="7F7F7F" w:themeColor="text1" w:themeTint="80"/>
          <w:sz w:val="24"/>
          <w:szCs w:val="24"/>
        </w:rPr>
        <w:t xml:space="preserve"> “Formación y capacitación de recursos humanos para la salud” desde su programación hasta su reporte final de cumplimiento ante la CCINSHAE; las cuales fueron autorizadas por la Secretaría de Hacienda y Crédito Público a través de la Matriz de Indicadores de Resultados (MIR) y la H. Cámara de Diputados al asignar presupuesto para el ejercicio fiscal 201</w:t>
      </w:r>
      <w:r w:rsidR="00B677BA" w:rsidRPr="005F6969">
        <w:rPr>
          <w:rFonts w:ascii="Montserrat" w:hAnsi="Montserrat" w:cs="Arial"/>
          <w:bCs/>
          <w:color w:val="7F7F7F" w:themeColor="text1" w:themeTint="80"/>
          <w:sz w:val="24"/>
          <w:szCs w:val="24"/>
        </w:rPr>
        <w:t>9</w:t>
      </w:r>
      <w:r w:rsidRPr="005F6969">
        <w:rPr>
          <w:rFonts w:ascii="Montserrat" w:hAnsi="Montserrat" w:cs="Arial"/>
          <w:bCs/>
          <w:color w:val="7F7F7F" w:themeColor="text1" w:themeTint="80"/>
          <w:sz w:val="24"/>
          <w:szCs w:val="24"/>
        </w:rPr>
        <w:t>.</w:t>
      </w:r>
    </w:p>
    <w:p w:rsidR="001F3709" w:rsidRPr="005F6969" w:rsidRDefault="001F3709">
      <w:pPr>
        <w:rPr>
          <w:rFonts w:ascii="Montserrat" w:hAnsi="Montserrat" w:cs="Arial"/>
          <w:bCs/>
          <w:color w:val="7F7F7F" w:themeColor="text1" w:themeTint="80"/>
          <w:sz w:val="24"/>
          <w:szCs w:val="24"/>
        </w:rPr>
      </w:pPr>
      <w:r w:rsidRPr="005F6969">
        <w:rPr>
          <w:rFonts w:ascii="Montserrat" w:hAnsi="Montserrat" w:cs="Arial"/>
          <w:bCs/>
          <w:color w:val="7F7F7F" w:themeColor="text1" w:themeTint="80"/>
          <w:sz w:val="24"/>
          <w:szCs w:val="24"/>
        </w:rPr>
        <w:br w:type="page"/>
      </w:r>
    </w:p>
    <w:p w:rsidR="001F3709" w:rsidRPr="005F6969" w:rsidRDefault="001F3709" w:rsidP="00617D15">
      <w:pPr>
        <w:autoSpaceDE w:val="0"/>
        <w:autoSpaceDN w:val="0"/>
        <w:adjustRightInd w:val="0"/>
        <w:spacing w:after="0" w:line="240" w:lineRule="auto"/>
        <w:jc w:val="both"/>
        <w:rPr>
          <w:rFonts w:ascii="Montserrat" w:hAnsi="Montserrat" w:cs="Arial"/>
          <w:bCs/>
          <w:color w:val="7F7F7F" w:themeColor="text1" w:themeTint="80"/>
          <w:sz w:val="24"/>
          <w:szCs w:val="24"/>
        </w:rPr>
      </w:pPr>
    </w:p>
    <w:p w:rsidR="00371C15" w:rsidRPr="005F6969" w:rsidRDefault="00713686" w:rsidP="00617D15">
      <w:pPr>
        <w:autoSpaceDE w:val="0"/>
        <w:autoSpaceDN w:val="0"/>
        <w:adjustRightInd w:val="0"/>
        <w:spacing w:after="0" w:line="240" w:lineRule="auto"/>
        <w:jc w:val="center"/>
        <w:rPr>
          <w:rFonts w:ascii="Montserrat" w:hAnsi="Montserrat" w:cs="Arial"/>
          <w:b/>
          <w:bCs/>
          <w:color w:val="595959" w:themeColor="text1" w:themeTint="A6"/>
          <w:sz w:val="16"/>
          <w:szCs w:val="24"/>
        </w:rPr>
      </w:pPr>
      <w:r w:rsidRPr="005F6969">
        <w:rPr>
          <w:rFonts w:ascii="Montserrat" w:hAnsi="Montserrat" w:cs="Arial"/>
          <w:b/>
          <w:bCs/>
          <w:color w:val="595959" w:themeColor="text1" w:themeTint="A6"/>
          <w:sz w:val="16"/>
          <w:szCs w:val="24"/>
        </w:rPr>
        <w:t>Programa Presupuestario</w:t>
      </w:r>
      <w:r w:rsidR="0086219E" w:rsidRPr="005F6969">
        <w:rPr>
          <w:rFonts w:ascii="Montserrat" w:hAnsi="Montserrat" w:cs="Arial"/>
          <w:b/>
          <w:bCs/>
          <w:color w:val="595959" w:themeColor="text1" w:themeTint="A6"/>
          <w:sz w:val="16"/>
          <w:szCs w:val="24"/>
        </w:rPr>
        <w:t xml:space="preserve"> </w:t>
      </w:r>
      <w:r w:rsidR="00371C15" w:rsidRPr="005F6969">
        <w:rPr>
          <w:rFonts w:ascii="Montserrat" w:hAnsi="Montserrat" w:cs="Arial"/>
          <w:b/>
          <w:bCs/>
          <w:color w:val="595959" w:themeColor="text1" w:themeTint="A6"/>
          <w:sz w:val="16"/>
          <w:szCs w:val="24"/>
        </w:rPr>
        <w:t>E010 “Formación y capacitación de recursos humanos para la salud”</w:t>
      </w:r>
      <w:r w:rsidRPr="005F6969">
        <w:rPr>
          <w:rFonts w:ascii="Montserrat" w:hAnsi="Montserrat" w:cs="Arial"/>
          <w:b/>
          <w:bCs/>
          <w:color w:val="595959" w:themeColor="text1" w:themeTint="A6"/>
          <w:sz w:val="16"/>
          <w:szCs w:val="24"/>
        </w:rPr>
        <w:t xml:space="preserve"> MIR 201</w:t>
      </w:r>
      <w:r w:rsidR="00100B74" w:rsidRPr="005F6969">
        <w:rPr>
          <w:rFonts w:ascii="Montserrat" w:hAnsi="Montserrat" w:cs="Arial"/>
          <w:b/>
          <w:bCs/>
          <w:color w:val="595959" w:themeColor="text1" w:themeTint="A6"/>
          <w:sz w:val="16"/>
          <w:szCs w:val="24"/>
        </w:rPr>
        <w:t>9</w:t>
      </w:r>
    </w:p>
    <w:p w:rsidR="00AB70AE" w:rsidRPr="005F6969" w:rsidRDefault="00371C15" w:rsidP="00617D15">
      <w:pPr>
        <w:autoSpaceDE w:val="0"/>
        <w:autoSpaceDN w:val="0"/>
        <w:adjustRightInd w:val="0"/>
        <w:spacing w:after="0" w:line="240" w:lineRule="auto"/>
        <w:jc w:val="center"/>
        <w:rPr>
          <w:rFonts w:ascii="Montserrat" w:hAnsi="Montserrat" w:cs="Arial"/>
          <w:b/>
          <w:bCs/>
          <w:color w:val="595959" w:themeColor="text1" w:themeTint="A6"/>
          <w:sz w:val="16"/>
          <w:szCs w:val="24"/>
        </w:rPr>
      </w:pPr>
      <w:r w:rsidRPr="005F6969">
        <w:rPr>
          <w:rFonts w:ascii="Montserrat" w:hAnsi="Montserrat" w:cs="Arial"/>
          <w:b/>
          <w:bCs/>
          <w:color w:val="595959" w:themeColor="text1" w:themeTint="A6"/>
          <w:sz w:val="16"/>
          <w:szCs w:val="24"/>
        </w:rPr>
        <w:t>Área: “</w:t>
      </w:r>
      <w:r w:rsidR="00D23442" w:rsidRPr="005F6969">
        <w:rPr>
          <w:rFonts w:ascii="Montserrat" w:hAnsi="Montserrat" w:cs="Arial"/>
          <w:b/>
          <w:bCs/>
          <w:color w:val="595959" w:themeColor="text1" w:themeTint="A6"/>
          <w:sz w:val="16"/>
          <w:szCs w:val="24"/>
        </w:rPr>
        <w:t>Formación y capacitación de recursos humanos para la salud</w:t>
      </w:r>
      <w:r w:rsidRPr="005F6969">
        <w:rPr>
          <w:rFonts w:ascii="Montserrat" w:hAnsi="Montserrat" w:cs="Arial"/>
          <w:b/>
          <w:bCs/>
          <w:color w:val="595959" w:themeColor="text1" w:themeTint="A6"/>
          <w:sz w:val="16"/>
          <w:szCs w:val="24"/>
        </w:rPr>
        <w:t>”</w:t>
      </w:r>
    </w:p>
    <w:tbl>
      <w:tblPr>
        <w:tblStyle w:val="Sombreadoclaro-nfasis1"/>
        <w:tblW w:w="4742" w:type="pct"/>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520"/>
        <w:gridCol w:w="7070"/>
        <w:gridCol w:w="1801"/>
      </w:tblGrid>
      <w:tr w:rsidR="00B96316" w:rsidRPr="005F6969" w:rsidTr="00D23442">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77" w:type="pct"/>
            <w:tcBorders>
              <w:top w:val="none" w:sz="0" w:space="0" w:color="auto"/>
              <w:left w:val="none" w:sz="0" w:space="0" w:color="auto"/>
              <w:bottom w:val="none" w:sz="0" w:space="0" w:color="auto"/>
              <w:right w:val="none" w:sz="0" w:space="0" w:color="auto"/>
            </w:tcBorders>
            <w:shd w:val="clear" w:color="auto" w:fill="CC9900"/>
          </w:tcPr>
          <w:p w:rsidR="00371C15" w:rsidRPr="005F6969" w:rsidRDefault="00371C15" w:rsidP="00617D15">
            <w:pPr>
              <w:autoSpaceDE w:val="0"/>
              <w:autoSpaceDN w:val="0"/>
              <w:adjustRightInd w:val="0"/>
              <w:jc w:val="center"/>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No.</w:t>
            </w:r>
          </w:p>
        </w:tc>
        <w:tc>
          <w:tcPr>
            <w:tcW w:w="3764" w:type="pct"/>
            <w:tcBorders>
              <w:top w:val="none" w:sz="0" w:space="0" w:color="auto"/>
              <w:left w:val="none" w:sz="0" w:space="0" w:color="auto"/>
              <w:bottom w:val="none" w:sz="0" w:space="0" w:color="auto"/>
              <w:right w:val="none" w:sz="0" w:space="0" w:color="auto"/>
            </w:tcBorders>
            <w:shd w:val="clear" w:color="auto" w:fill="CC9900"/>
            <w:hideMark/>
          </w:tcPr>
          <w:p w:rsidR="00371C15" w:rsidRPr="005F6969" w:rsidRDefault="00371C15" w:rsidP="00617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Indicador</w:t>
            </w:r>
          </w:p>
        </w:tc>
        <w:tc>
          <w:tcPr>
            <w:tcW w:w="959" w:type="pct"/>
            <w:tcBorders>
              <w:top w:val="none" w:sz="0" w:space="0" w:color="auto"/>
              <w:left w:val="none" w:sz="0" w:space="0" w:color="auto"/>
              <w:bottom w:val="none" w:sz="0" w:space="0" w:color="auto"/>
              <w:right w:val="none" w:sz="0" w:space="0" w:color="auto"/>
            </w:tcBorders>
            <w:shd w:val="clear" w:color="auto" w:fill="CC9900"/>
            <w:hideMark/>
          </w:tcPr>
          <w:p w:rsidR="00371C15" w:rsidRPr="005F6969" w:rsidRDefault="00371C15" w:rsidP="00B949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Programación</w:t>
            </w:r>
            <w:r w:rsidR="00B949A7" w:rsidRPr="005F6969">
              <w:rPr>
                <w:rFonts w:ascii="Montserrat" w:hAnsi="Montserrat" w:cs="Arial"/>
                <w:bCs w:val="0"/>
                <w:color w:val="FFFFFF" w:themeColor="background1"/>
                <w:sz w:val="16"/>
                <w:szCs w:val="16"/>
              </w:rPr>
              <w:t xml:space="preserve"> </w:t>
            </w:r>
            <w:r w:rsidRPr="005F6969">
              <w:rPr>
                <w:rFonts w:ascii="Montserrat" w:hAnsi="Montserrat" w:cs="Arial"/>
                <w:bCs w:val="0"/>
                <w:color w:val="FFFFFF" w:themeColor="background1"/>
                <w:sz w:val="16"/>
                <w:szCs w:val="16"/>
              </w:rPr>
              <w:t>201</w:t>
            </w:r>
            <w:r w:rsidR="00C734F6" w:rsidRPr="005F6969">
              <w:rPr>
                <w:rFonts w:ascii="Montserrat" w:hAnsi="Montserrat" w:cs="Arial"/>
                <w:bCs w:val="0"/>
                <w:color w:val="FFFFFF" w:themeColor="background1"/>
                <w:sz w:val="16"/>
                <w:szCs w:val="16"/>
              </w:rPr>
              <w:t>9</w:t>
            </w:r>
          </w:p>
        </w:tc>
      </w:tr>
      <w:tr w:rsidR="00D23442" w:rsidRPr="005F6969" w:rsidTr="00D23442">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77"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1.</w:t>
            </w:r>
          </w:p>
        </w:tc>
        <w:tc>
          <w:tcPr>
            <w:tcW w:w="3764" w:type="pct"/>
            <w:tcBorders>
              <w:left w:val="none" w:sz="0" w:space="0" w:color="auto"/>
              <w:right w:val="none" w:sz="0" w:space="0" w:color="auto"/>
            </w:tcBorders>
            <w:shd w:val="clear" w:color="auto" w:fill="auto"/>
            <w:hideMark/>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4.</w:t>
            </w:r>
            <w:r w:rsidRPr="005F6969">
              <w:rPr>
                <w:rFonts w:ascii="Montserrat" w:hAnsi="Montserrat" w:cs="Arial"/>
                <w:color w:val="595959" w:themeColor="text1" w:themeTint="A6"/>
                <w:sz w:val="16"/>
                <w:szCs w:val="12"/>
              </w:rPr>
              <w:t xml:space="preserve"> Eficiencia en la formación de médicos especialistas</w:t>
            </w:r>
          </w:p>
        </w:tc>
        <w:tc>
          <w:tcPr>
            <w:tcW w:w="959" w:type="pct"/>
            <w:tcBorders>
              <w:left w:val="none" w:sz="0" w:space="0" w:color="auto"/>
              <w:right w:val="none" w:sz="0" w:space="0" w:color="auto"/>
            </w:tcBorders>
            <w:shd w:val="clear" w:color="auto" w:fill="auto"/>
            <w:hideMark/>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90.4%</w:t>
            </w:r>
          </w:p>
        </w:tc>
      </w:tr>
      <w:tr w:rsidR="00D23442" w:rsidRPr="005F6969" w:rsidTr="00D23442">
        <w:trPr>
          <w:trHeight w:val="204"/>
          <w:jc w:val="center"/>
        </w:trPr>
        <w:tc>
          <w:tcPr>
            <w:cnfStyle w:val="001000000000" w:firstRow="0" w:lastRow="0" w:firstColumn="1" w:lastColumn="0" w:oddVBand="0" w:evenVBand="0" w:oddHBand="0" w:evenHBand="0" w:firstRowFirstColumn="0" w:firstRowLastColumn="0" w:lastRowFirstColumn="0" w:lastRowLastColumn="0"/>
            <w:tcW w:w="277" w:type="pct"/>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2.</w:t>
            </w:r>
          </w:p>
        </w:tc>
        <w:tc>
          <w:tcPr>
            <w:tcW w:w="3764" w:type="pct"/>
            <w:shd w:val="clear" w:color="auto" w:fill="auto"/>
            <w:hideMark/>
          </w:tcPr>
          <w:p w:rsidR="00D23442" w:rsidRPr="005F6969" w:rsidRDefault="00D23442" w:rsidP="00D2344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5.</w:t>
            </w:r>
            <w:r w:rsidRPr="005F6969">
              <w:rPr>
                <w:rFonts w:ascii="Montserrat" w:hAnsi="Montserrat" w:cs="Arial"/>
                <w:color w:val="595959" w:themeColor="text1" w:themeTint="A6"/>
                <w:sz w:val="16"/>
                <w:szCs w:val="12"/>
              </w:rPr>
              <w:t xml:space="preserve"> Eficiencia terminal de especializaciones no clínicas, maestrías y doctorado.</w:t>
            </w:r>
          </w:p>
        </w:tc>
        <w:tc>
          <w:tcPr>
            <w:tcW w:w="959" w:type="pct"/>
            <w:shd w:val="clear" w:color="auto" w:fill="auto"/>
            <w:hideMark/>
          </w:tcPr>
          <w:p w:rsidR="00D23442" w:rsidRPr="005F6969" w:rsidRDefault="00D23442" w:rsidP="00D2344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72.0%</w:t>
            </w:r>
          </w:p>
        </w:tc>
      </w:tr>
      <w:tr w:rsidR="00D23442" w:rsidRPr="005F6969" w:rsidTr="00D23442">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77"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3.</w:t>
            </w:r>
          </w:p>
        </w:tc>
        <w:tc>
          <w:tcPr>
            <w:tcW w:w="3764" w:type="pct"/>
            <w:tcBorders>
              <w:left w:val="none" w:sz="0" w:space="0" w:color="auto"/>
              <w:right w:val="none" w:sz="0" w:space="0" w:color="auto"/>
            </w:tcBorders>
            <w:shd w:val="clear" w:color="auto" w:fill="auto"/>
            <w:hideMark/>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6.</w:t>
            </w:r>
            <w:r w:rsidRPr="005F6969">
              <w:rPr>
                <w:rFonts w:ascii="Montserrat" w:hAnsi="Montserrat" w:cs="Arial"/>
                <w:color w:val="595959" w:themeColor="text1" w:themeTint="A6"/>
                <w:sz w:val="16"/>
                <w:szCs w:val="12"/>
              </w:rPr>
              <w:t xml:space="preserve"> Porcentaje de profesionales de la salud que concluyeron cursos de educación continua</w:t>
            </w:r>
          </w:p>
        </w:tc>
        <w:tc>
          <w:tcPr>
            <w:tcW w:w="959" w:type="pct"/>
            <w:tcBorders>
              <w:left w:val="none" w:sz="0" w:space="0" w:color="auto"/>
              <w:right w:val="none" w:sz="0" w:space="0" w:color="auto"/>
            </w:tcBorders>
            <w:shd w:val="clear" w:color="auto" w:fill="auto"/>
            <w:hideMark/>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100.0%</w:t>
            </w:r>
          </w:p>
        </w:tc>
      </w:tr>
      <w:tr w:rsidR="00D23442" w:rsidRPr="005F6969" w:rsidTr="00D23442">
        <w:trPr>
          <w:trHeight w:val="140"/>
          <w:jc w:val="center"/>
        </w:trPr>
        <w:tc>
          <w:tcPr>
            <w:cnfStyle w:val="001000000000" w:firstRow="0" w:lastRow="0" w:firstColumn="1" w:lastColumn="0" w:oddVBand="0" w:evenVBand="0" w:oddHBand="0" w:evenHBand="0" w:firstRowFirstColumn="0" w:firstRowLastColumn="0" w:lastRowFirstColumn="0" w:lastRowLastColumn="0"/>
            <w:tcW w:w="277" w:type="pct"/>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4.</w:t>
            </w:r>
          </w:p>
        </w:tc>
        <w:tc>
          <w:tcPr>
            <w:tcW w:w="3764" w:type="pct"/>
            <w:shd w:val="clear" w:color="auto" w:fill="auto"/>
            <w:hideMark/>
          </w:tcPr>
          <w:p w:rsidR="00D23442" w:rsidRPr="005F6969" w:rsidRDefault="00D23442" w:rsidP="00D2344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7.</w:t>
            </w:r>
            <w:r w:rsidRPr="005F6969">
              <w:rPr>
                <w:rFonts w:ascii="Montserrat" w:hAnsi="Montserrat" w:cs="Arial"/>
                <w:color w:val="595959" w:themeColor="text1" w:themeTint="A6"/>
                <w:sz w:val="16"/>
                <w:szCs w:val="12"/>
              </w:rPr>
              <w:t xml:space="preserve"> Porcentaje cursos de formación con percepción de calidad satisfactoria</w:t>
            </w:r>
          </w:p>
        </w:tc>
        <w:tc>
          <w:tcPr>
            <w:tcW w:w="959" w:type="pct"/>
            <w:shd w:val="clear" w:color="auto" w:fill="auto"/>
            <w:hideMark/>
          </w:tcPr>
          <w:p w:rsidR="00D23442" w:rsidRPr="005F6969" w:rsidRDefault="00D23442" w:rsidP="00D2344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40.9%</w:t>
            </w:r>
          </w:p>
        </w:tc>
      </w:tr>
      <w:tr w:rsidR="00D23442" w:rsidRPr="005F6969" w:rsidTr="00D23442">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77"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5.</w:t>
            </w:r>
          </w:p>
        </w:tc>
        <w:tc>
          <w:tcPr>
            <w:tcW w:w="3764" w:type="pct"/>
            <w:tcBorders>
              <w:left w:val="none" w:sz="0" w:space="0" w:color="auto"/>
              <w:right w:val="none" w:sz="0" w:space="0" w:color="auto"/>
            </w:tcBorders>
            <w:shd w:val="clear" w:color="auto" w:fill="auto"/>
            <w:hideMark/>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8.</w:t>
            </w:r>
            <w:r w:rsidRPr="005F6969">
              <w:rPr>
                <w:rFonts w:ascii="Montserrat" w:hAnsi="Montserrat" w:cs="Arial"/>
                <w:color w:val="595959" w:themeColor="text1" w:themeTint="A6"/>
                <w:sz w:val="16"/>
                <w:szCs w:val="12"/>
              </w:rPr>
              <w:t xml:space="preserve"> Porcentaje de cursos de especializaciones no clínicas, maestrías y doctorado. con percepción de calidad satisfactoria</w:t>
            </w:r>
          </w:p>
        </w:tc>
        <w:tc>
          <w:tcPr>
            <w:tcW w:w="959" w:type="pct"/>
            <w:tcBorders>
              <w:left w:val="none" w:sz="0" w:space="0" w:color="auto"/>
              <w:right w:val="none" w:sz="0" w:space="0" w:color="auto"/>
            </w:tcBorders>
            <w:shd w:val="clear" w:color="auto" w:fill="auto"/>
            <w:hideMark/>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100.0%</w:t>
            </w:r>
          </w:p>
        </w:tc>
      </w:tr>
      <w:tr w:rsidR="00D23442" w:rsidRPr="005F6969" w:rsidTr="00D23442">
        <w:trPr>
          <w:trHeight w:val="84"/>
          <w:jc w:val="center"/>
        </w:trPr>
        <w:tc>
          <w:tcPr>
            <w:cnfStyle w:val="001000000000" w:firstRow="0" w:lastRow="0" w:firstColumn="1" w:lastColumn="0" w:oddVBand="0" w:evenVBand="0" w:oddHBand="0" w:evenHBand="0" w:firstRowFirstColumn="0" w:firstRowLastColumn="0" w:lastRowFirstColumn="0" w:lastRowLastColumn="0"/>
            <w:tcW w:w="277" w:type="pct"/>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6.</w:t>
            </w:r>
          </w:p>
        </w:tc>
        <w:tc>
          <w:tcPr>
            <w:tcW w:w="3764" w:type="pct"/>
            <w:shd w:val="clear" w:color="auto" w:fill="auto"/>
            <w:hideMark/>
          </w:tcPr>
          <w:p w:rsidR="00D23442" w:rsidRPr="005F6969" w:rsidRDefault="00D23442" w:rsidP="00D2344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9.</w:t>
            </w:r>
            <w:r w:rsidRPr="005F6969">
              <w:rPr>
                <w:rFonts w:ascii="Montserrat" w:hAnsi="Montserrat" w:cs="Arial"/>
                <w:color w:val="595959" w:themeColor="text1" w:themeTint="A6"/>
                <w:sz w:val="16"/>
                <w:szCs w:val="12"/>
              </w:rPr>
              <w:t xml:space="preserve"> Eficacia en la impartición de cursos de educación continua</w:t>
            </w:r>
          </w:p>
        </w:tc>
        <w:tc>
          <w:tcPr>
            <w:tcW w:w="959" w:type="pct"/>
            <w:shd w:val="clear" w:color="auto" w:fill="auto"/>
            <w:hideMark/>
          </w:tcPr>
          <w:p w:rsidR="00D23442" w:rsidRPr="005F6969" w:rsidRDefault="00D23442" w:rsidP="00D2344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100.0%</w:t>
            </w:r>
          </w:p>
        </w:tc>
      </w:tr>
      <w:tr w:rsidR="00D23442" w:rsidRPr="005F6969" w:rsidTr="00D23442">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277"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7.</w:t>
            </w:r>
          </w:p>
        </w:tc>
        <w:tc>
          <w:tcPr>
            <w:tcW w:w="3764" w:type="pct"/>
            <w:tcBorders>
              <w:left w:val="none" w:sz="0" w:space="0" w:color="auto"/>
              <w:right w:val="none" w:sz="0" w:space="0" w:color="auto"/>
            </w:tcBorders>
            <w:shd w:val="clear" w:color="auto" w:fill="auto"/>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10.</w:t>
            </w:r>
            <w:r w:rsidRPr="005F6969">
              <w:rPr>
                <w:rFonts w:ascii="Montserrat" w:hAnsi="Montserrat" w:cs="Arial"/>
                <w:color w:val="595959" w:themeColor="text1" w:themeTint="A6"/>
                <w:sz w:val="16"/>
                <w:szCs w:val="12"/>
              </w:rPr>
              <w:t xml:space="preserve"> Porcentaje de participantes externos en los cursos de educación continua</w:t>
            </w:r>
          </w:p>
        </w:tc>
        <w:tc>
          <w:tcPr>
            <w:tcW w:w="959" w:type="pct"/>
            <w:tcBorders>
              <w:left w:val="none" w:sz="0" w:space="0" w:color="auto"/>
              <w:right w:val="none" w:sz="0" w:space="0" w:color="auto"/>
            </w:tcBorders>
            <w:shd w:val="clear" w:color="auto" w:fill="auto"/>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55.0%</w:t>
            </w:r>
          </w:p>
        </w:tc>
      </w:tr>
      <w:tr w:rsidR="00D23442" w:rsidRPr="005F6969" w:rsidTr="00D23442">
        <w:trPr>
          <w:trHeight w:val="246"/>
          <w:jc w:val="center"/>
        </w:trPr>
        <w:tc>
          <w:tcPr>
            <w:cnfStyle w:val="001000000000" w:firstRow="0" w:lastRow="0" w:firstColumn="1" w:lastColumn="0" w:oddVBand="0" w:evenVBand="0" w:oddHBand="0" w:evenHBand="0" w:firstRowFirstColumn="0" w:firstRowLastColumn="0" w:lastRowFirstColumn="0" w:lastRowLastColumn="0"/>
            <w:tcW w:w="277" w:type="pct"/>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8.</w:t>
            </w:r>
          </w:p>
        </w:tc>
        <w:tc>
          <w:tcPr>
            <w:tcW w:w="3764" w:type="pct"/>
            <w:shd w:val="clear" w:color="auto" w:fill="auto"/>
            <w:hideMark/>
          </w:tcPr>
          <w:p w:rsidR="00D23442" w:rsidRPr="005F6969" w:rsidRDefault="00D23442" w:rsidP="00D2344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 xml:space="preserve">11. </w:t>
            </w:r>
            <w:r w:rsidRPr="005F6969">
              <w:rPr>
                <w:rFonts w:ascii="Montserrat" w:hAnsi="Montserrat" w:cs="Arial"/>
                <w:color w:val="595959" w:themeColor="text1" w:themeTint="A6"/>
                <w:sz w:val="16"/>
                <w:szCs w:val="12"/>
              </w:rPr>
              <w:t>Percepción sobre la calidad de los cursos de educación continua</w:t>
            </w:r>
          </w:p>
        </w:tc>
        <w:tc>
          <w:tcPr>
            <w:tcW w:w="959" w:type="pct"/>
            <w:shd w:val="clear" w:color="auto" w:fill="auto"/>
            <w:hideMark/>
          </w:tcPr>
          <w:p w:rsidR="00D23442" w:rsidRPr="005F6969" w:rsidRDefault="00D23442" w:rsidP="00D2344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8.5</w:t>
            </w:r>
          </w:p>
        </w:tc>
      </w:tr>
      <w:tr w:rsidR="00D23442" w:rsidRPr="005F6969" w:rsidTr="00D23442">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277"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9.</w:t>
            </w:r>
          </w:p>
        </w:tc>
        <w:tc>
          <w:tcPr>
            <w:tcW w:w="3764" w:type="pct"/>
            <w:tcBorders>
              <w:left w:val="none" w:sz="0" w:space="0" w:color="auto"/>
              <w:right w:val="none" w:sz="0" w:space="0" w:color="auto"/>
            </w:tcBorders>
            <w:shd w:val="clear" w:color="auto" w:fill="auto"/>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 xml:space="preserve">13. </w:t>
            </w:r>
            <w:r w:rsidRPr="005F6969">
              <w:rPr>
                <w:rFonts w:ascii="Montserrat" w:hAnsi="Montserrat" w:cs="Arial"/>
                <w:color w:val="595959" w:themeColor="text1" w:themeTint="A6"/>
                <w:sz w:val="16"/>
                <w:szCs w:val="12"/>
              </w:rPr>
              <w:t>Porcentaje de espacios académicos ocupados</w:t>
            </w:r>
          </w:p>
        </w:tc>
        <w:tc>
          <w:tcPr>
            <w:tcW w:w="959" w:type="pct"/>
            <w:tcBorders>
              <w:left w:val="none" w:sz="0" w:space="0" w:color="auto"/>
              <w:right w:val="none" w:sz="0" w:space="0" w:color="auto"/>
            </w:tcBorders>
            <w:shd w:val="clear" w:color="auto" w:fill="auto"/>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97.4%</w:t>
            </w:r>
          </w:p>
        </w:tc>
      </w:tr>
      <w:tr w:rsidR="00D23442" w:rsidRPr="005F6969" w:rsidTr="00D23442">
        <w:trPr>
          <w:trHeight w:val="68"/>
          <w:jc w:val="center"/>
        </w:trPr>
        <w:tc>
          <w:tcPr>
            <w:cnfStyle w:val="001000000000" w:firstRow="0" w:lastRow="0" w:firstColumn="1" w:lastColumn="0" w:oddVBand="0" w:evenVBand="0" w:oddHBand="0" w:evenHBand="0" w:firstRowFirstColumn="0" w:firstRowLastColumn="0" w:lastRowFirstColumn="0" w:lastRowLastColumn="0"/>
            <w:tcW w:w="277" w:type="pct"/>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10.</w:t>
            </w:r>
          </w:p>
        </w:tc>
        <w:tc>
          <w:tcPr>
            <w:tcW w:w="3764" w:type="pct"/>
            <w:shd w:val="clear" w:color="auto" w:fill="auto"/>
          </w:tcPr>
          <w:p w:rsidR="00D23442" w:rsidRPr="005F6969" w:rsidRDefault="00D23442" w:rsidP="00D23442">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14.</w:t>
            </w:r>
            <w:r w:rsidRPr="005F6969">
              <w:rPr>
                <w:rFonts w:ascii="Montserrat" w:hAnsi="Montserrat" w:cs="Arial"/>
                <w:color w:val="595959" w:themeColor="text1" w:themeTint="A6"/>
                <w:sz w:val="16"/>
                <w:szCs w:val="12"/>
              </w:rPr>
              <w:t xml:space="preserve"> Porcentaje de postulantes aceptados</w:t>
            </w:r>
          </w:p>
        </w:tc>
        <w:tc>
          <w:tcPr>
            <w:tcW w:w="959" w:type="pct"/>
            <w:shd w:val="clear" w:color="auto" w:fill="auto"/>
          </w:tcPr>
          <w:p w:rsidR="00D23442" w:rsidRPr="005F6969" w:rsidRDefault="00D23442" w:rsidP="00D2344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48.8%</w:t>
            </w:r>
          </w:p>
        </w:tc>
      </w:tr>
      <w:tr w:rsidR="00D23442" w:rsidRPr="005F6969" w:rsidTr="00D23442">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277"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b w:val="0"/>
                <w:color w:val="595959" w:themeColor="text1" w:themeTint="A6"/>
                <w:sz w:val="16"/>
                <w:szCs w:val="16"/>
              </w:rPr>
            </w:pPr>
            <w:r w:rsidRPr="005F6969">
              <w:rPr>
                <w:rFonts w:ascii="Montserrat" w:hAnsi="Montserrat" w:cs="Arial"/>
                <w:b w:val="0"/>
                <w:color w:val="595959" w:themeColor="text1" w:themeTint="A6"/>
                <w:sz w:val="16"/>
                <w:szCs w:val="16"/>
              </w:rPr>
              <w:t>11.</w:t>
            </w:r>
          </w:p>
        </w:tc>
        <w:tc>
          <w:tcPr>
            <w:tcW w:w="3764" w:type="pct"/>
            <w:tcBorders>
              <w:left w:val="none" w:sz="0" w:space="0" w:color="auto"/>
              <w:right w:val="none" w:sz="0" w:space="0" w:color="auto"/>
            </w:tcBorders>
            <w:shd w:val="clear" w:color="auto" w:fill="auto"/>
            <w:hideMark/>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2"/>
              </w:rPr>
            </w:pPr>
            <w:r w:rsidRPr="005F6969">
              <w:rPr>
                <w:rFonts w:ascii="Montserrat" w:hAnsi="Montserrat" w:cs="Arial"/>
                <w:b/>
                <w:color w:val="595959" w:themeColor="text1" w:themeTint="A6"/>
                <w:sz w:val="16"/>
                <w:szCs w:val="12"/>
              </w:rPr>
              <w:t>15.</w:t>
            </w:r>
            <w:r w:rsidRPr="005F6969">
              <w:rPr>
                <w:rFonts w:ascii="Montserrat" w:hAnsi="Montserrat" w:cs="Arial"/>
                <w:color w:val="595959" w:themeColor="text1" w:themeTint="A6"/>
                <w:sz w:val="16"/>
                <w:szCs w:val="12"/>
              </w:rPr>
              <w:t xml:space="preserve"> Eficacia en la captación de participantes en cursos de educación continua</w:t>
            </w:r>
          </w:p>
        </w:tc>
        <w:tc>
          <w:tcPr>
            <w:tcW w:w="959" w:type="pct"/>
            <w:tcBorders>
              <w:left w:val="none" w:sz="0" w:space="0" w:color="auto"/>
              <w:right w:val="none" w:sz="0" w:space="0" w:color="auto"/>
            </w:tcBorders>
            <w:shd w:val="clear" w:color="auto" w:fill="auto"/>
            <w:hideMark/>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85.3%</w:t>
            </w:r>
          </w:p>
        </w:tc>
      </w:tr>
    </w:tbl>
    <w:p w:rsidR="00D313C0" w:rsidRPr="005F6969" w:rsidRDefault="00D313C0" w:rsidP="000049B3">
      <w:pPr>
        <w:autoSpaceDE w:val="0"/>
        <w:autoSpaceDN w:val="0"/>
        <w:adjustRightInd w:val="0"/>
        <w:spacing w:after="0" w:line="240" w:lineRule="auto"/>
        <w:jc w:val="both"/>
        <w:rPr>
          <w:rFonts w:ascii="Montserrat" w:hAnsi="Montserrat" w:cs="Arial"/>
          <w:bCs/>
          <w:color w:val="7F7F7F" w:themeColor="text1" w:themeTint="80"/>
          <w:sz w:val="24"/>
          <w:szCs w:val="24"/>
        </w:rPr>
      </w:pPr>
    </w:p>
    <w:p w:rsidR="00C734F6" w:rsidRPr="005F6969" w:rsidRDefault="00C734F6" w:rsidP="000049B3">
      <w:pPr>
        <w:autoSpaceDE w:val="0"/>
        <w:autoSpaceDN w:val="0"/>
        <w:adjustRightInd w:val="0"/>
        <w:spacing w:after="0" w:line="240" w:lineRule="auto"/>
        <w:jc w:val="both"/>
        <w:rPr>
          <w:rFonts w:ascii="Montserrat" w:hAnsi="Montserrat" w:cs="Arial"/>
          <w:bCs/>
          <w:color w:val="7F7F7F" w:themeColor="text1" w:themeTint="80"/>
          <w:sz w:val="24"/>
          <w:szCs w:val="24"/>
        </w:rPr>
      </w:pPr>
    </w:p>
    <w:p w:rsidR="00D23442" w:rsidRPr="005F6969" w:rsidRDefault="00D23442" w:rsidP="00D23442">
      <w:pPr>
        <w:autoSpaceDE w:val="0"/>
        <w:autoSpaceDN w:val="0"/>
        <w:adjustRightInd w:val="0"/>
        <w:spacing w:after="0" w:line="240" w:lineRule="auto"/>
        <w:jc w:val="center"/>
        <w:rPr>
          <w:rFonts w:ascii="Montserrat" w:hAnsi="Montserrat" w:cs="Arial"/>
          <w:b/>
          <w:bCs/>
          <w:color w:val="595959" w:themeColor="text1" w:themeTint="A6"/>
          <w:sz w:val="16"/>
          <w:szCs w:val="24"/>
        </w:rPr>
      </w:pPr>
      <w:r w:rsidRPr="005F6969">
        <w:rPr>
          <w:rFonts w:ascii="Montserrat" w:hAnsi="Montserrat" w:cs="Arial"/>
          <w:b/>
          <w:bCs/>
          <w:color w:val="595959" w:themeColor="text1" w:themeTint="A6"/>
          <w:sz w:val="16"/>
          <w:szCs w:val="24"/>
        </w:rPr>
        <w:t>Programa Presupuestario E010 “Formación y capacitación de recursos humanos para la salud” MIR 2019</w:t>
      </w:r>
    </w:p>
    <w:p w:rsidR="00371C15" w:rsidRPr="005F6969" w:rsidRDefault="002C6D04" w:rsidP="00617D15">
      <w:pPr>
        <w:autoSpaceDE w:val="0"/>
        <w:autoSpaceDN w:val="0"/>
        <w:adjustRightInd w:val="0"/>
        <w:spacing w:after="0" w:line="240" w:lineRule="auto"/>
        <w:jc w:val="center"/>
        <w:rPr>
          <w:rFonts w:ascii="Montserrat" w:hAnsi="Montserrat" w:cs="Arial"/>
          <w:b/>
          <w:bCs/>
          <w:color w:val="595959" w:themeColor="text1" w:themeTint="A6"/>
          <w:sz w:val="16"/>
          <w:szCs w:val="16"/>
        </w:rPr>
      </w:pPr>
      <w:r w:rsidRPr="005F6969">
        <w:rPr>
          <w:rFonts w:ascii="Montserrat" w:hAnsi="Montserrat" w:cs="Arial"/>
          <w:b/>
          <w:bCs/>
          <w:color w:val="595959" w:themeColor="text1" w:themeTint="A6"/>
          <w:sz w:val="16"/>
          <w:szCs w:val="16"/>
        </w:rPr>
        <w:t>Área</w:t>
      </w:r>
      <w:r w:rsidR="00371937" w:rsidRPr="005F6969">
        <w:rPr>
          <w:rFonts w:ascii="Montserrat" w:hAnsi="Montserrat" w:cs="Arial"/>
          <w:b/>
          <w:bCs/>
          <w:color w:val="595959" w:themeColor="text1" w:themeTint="A6"/>
          <w:sz w:val="16"/>
          <w:szCs w:val="16"/>
        </w:rPr>
        <w:t xml:space="preserve"> “Capacitación </w:t>
      </w:r>
      <w:r w:rsidR="00D23442" w:rsidRPr="005F6969">
        <w:rPr>
          <w:rFonts w:ascii="Montserrat" w:hAnsi="Montserrat" w:cs="Arial"/>
          <w:b/>
          <w:bCs/>
          <w:color w:val="595959" w:themeColor="text1" w:themeTint="A6"/>
          <w:sz w:val="16"/>
          <w:szCs w:val="16"/>
        </w:rPr>
        <w:t>Técnico</w:t>
      </w:r>
      <w:r w:rsidR="000430EC" w:rsidRPr="005F6969">
        <w:rPr>
          <w:rFonts w:ascii="Montserrat" w:hAnsi="Montserrat" w:cs="Arial"/>
          <w:b/>
          <w:bCs/>
          <w:color w:val="595959" w:themeColor="text1" w:themeTint="A6"/>
          <w:sz w:val="16"/>
          <w:szCs w:val="16"/>
        </w:rPr>
        <w:t xml:space="preserve"> </w:t>
      </w:r>
      <w:r w:rsidR="00D23442" w:rsidRPr="005F6969">
        <w:rPr>
          <w:rFonts w:ascii="Montserrat" w:hAnsi="Montserrat" w:cs="Arial"/>
          <w:b/>
          <w:bCs/>
          <w:color w:val="595959" w:themeColor="text1" w:themeTint="A6"/>
          <w:sz w:val="16"/>
          <w:szCs w:val="16"/>
        </w:rPr>
        <w:t>Médica</w:t>
      </w:r>
      <w:r w:rsidR="002C5040" w:rsidRPr="005F6969">
        <w:rPr>
          <w:rFonts w:ascii="Montserrat" w:hAnsi="Montserrat" w:cs="Arial"/>
          <w:b/>
          <w:bCs/>
          <w:color w:val="595959" w:themeColor="text1" w:themeTint="A6"/>
          <w:sz w:val="16"/>
          <w:szCs w:val="16"/>
        </w:rPr>
        <w:t>”</w:t>
      </w:r>
    </w:p>
    <w:tbl>
      <w:tblPr>
        <w:tblStyle w:val="Sombreadoclaro-nfasis1"/>
        <w:tblW w:w="4742" w:type="pct"/>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524"/>
        <w:gridCol w:w="7066"/>
        <w:gridCol w:w="1801"/>
      </w:tblGrid>
      <w:tr w:rsidR="00B96316" w:rsidRPr="005F6969" w:rsidTr="006B071A">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shd w:val="clear" w:color="auto" w:fill="CC9900"/>
            <w:vAlign w:val="center"/>
          </w:tcPr>
          <w:p w:rsidR="00371C15" w:rsidRPr="005F6969" w:rsidRDefault="00371C15" w:rsidP="00617D15">
            <w:pPr>
              <w:autoSpaceDE w:val="0"/>
              <w:autoSpaceDN w:val="0"/>
              <w:adjustRightInd w:val="0"/>
              <w:jc w:val="center"/>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No.</w:t>
            </w:r>
          </w:p>
        </w:tc>
        <w:tc>
          <w:tcPr>
            <w:tcW w:w="3762" w:type="pct"/>
            <w:tcBorders>
              <w:top w:val="none" w:sz="0" w:space="0" w:color="auto"/>
              <w:left w:val="none" w:sz="0" w:space="0" w:color="auto"/>
              <w:bottom w:val="none" w:sz="0" w:space="0" w:color="auto"/>
              <w:right w:val="none" w:sz="0" w:space="0" w:color="auto"/>
            </w:tcBorders>
            <w:shd w:val="clear" w:color="auto" w:fill="CC9900"/>
            <w:vAlign w:val="center"/>
            <w:hideMark/>
          </w:tcPr>
          <w:p w:rsidR="00371C15" w:rsidRPr="005F6969" w:rsidRDefault="00371C15" w:rsidP="00617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Indicador</w:t>
            </w:r>
          </w:p>
        </w:tc>
        <w:tc>
          <w:tcPr>
            <w:tcW w:w="959" w:type="pct"/>
            <w:tcBorders>
              <w:top w:val="none" w:sz="0" w:space="0" w:color="auto"/>
              <w:left w:val="none" w:sz="0" w:space="0" w:color="auto"/>
              <w:bottom w:val="none" w:sz="0" w:space="0" w:color="auto"/>
              <w:right w:val="none" w:sz="0" w:space="0" w:color="auto"/>
            </w:tcBorders>
            <w:shd w:val="clear" w:color="auto" w:fill="CC9900"/>
            <w:vAlign w:val="center"/>
            <w:hideMark/>
          </w:tcPr>
          <w:p w:rsidR="00371C15" w:rsidRPr="005F6969" w:rsidRDefault="00371C15" w:rsidP="00B949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Programación</w:t>
            </w:r>
            <w:r w:rsidR="00B949A7" w:rsidRPr="005F6969">
              <w:rPr>
                <w:rFonts w:ascii="Montserrat" w:hAnsi="Montserrat" w:cs="Arial"/>
                <w:bCs w:val="0"/>
                <w:color w:val="FFFFFF" w:themeColor="background1"/>
                <w:sz w:val="16"/>
                <w:szCs w:val="16"/>
              </w:rPr>
              <w:t xml:space="preserve"> </w:t>
            </w:r>
            <w:r w:rsidR="00371937" w:rsidRPr="005F6969">
              <w:rPr>
                <w:rFonts w:ascii="Montserrat" w:hAnsi="Montserrat" w:cs="Arial"/>
                <w:bCs w:val="0"/>
                <w:color w:val="FFFFFF" w:themeColor="background1"/>
                <w:sz w:val="16"/>
                <w:szCs w:val="16"/>
              </w:rPr>
              <w:t>201</w:t>
            </w:r>
            <w:r w:rsidR="00C734F6" w:rsidRPr="005F6969">
              <w:rPr>
                <w:rFonts w:ascii="Montserrat" w:hAnsi="Montserrat" w:cs="Arial"/>
                <w:bCs w:val="0"/>
                <w:color w:val="FFFFFF" w:themeColor="background1"/>
                <w:sz w:val="16"/>
                <w:szCs w:val="16"/>
              </w:rPr>
              <w:t>9</w:t>
            </w:r>
          </w:p>
        </w:tc>
      </w:tr>
      <w:tr w:rsidR="00D23442" w:rsidRPr="005F6969" w:rsidTr="00B9631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79"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3762" w:type="pct"/>
            <w:tcBorders>
              <w:left w:val="none" w:sz="0" w:space="0" w:color="auto"/>
              <w:right w:val="none" w:sz="0" w:space="0" w:color="auto"/>
            </w:tcBorders>
            <w:shd w:val="clear" w:color="auto" w:fill="auto"/>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
                <w:color w:val="595959" w:themeColor="text1" w:themeTint="A6"/>
                <w:sz w:val="16"/>
                <w:szCs w:val="12"/>
              </w:rPr>
            </w:pPr>
            <w:r w:rsidRPr="005F6969">
              <w:rPr>
                <w:rFonts w:ascii="Montserrat" w:eastAsia="Calibri" w:hAnsi="Montserrat" w:cs="Arial"/>
                <w:b/>
                <w:color w:val="595959" w:themeColor="text1" w:themeTint="A6"/>
                <w:sz w:val="16"/>
                <w:szCs w:val="12"/>
              </w:rPr>
              <w:t xml:space="preserve">1. </w:t>
            </w:r>
            <w:r w:rsidRPr="005F6969">
              <w:rPr>
                <w:rFonts w:ascii="Montserrat" w:eastAsia="Calibri" w:hAnsi="Montserrat" w:cs="Arial"/>
                <w:color w:val="595959" w:themeColor="text1" w:themeTint="A6"/>
                <w:sz w:val="16"/>
                <w:szCs w:val="12"/>
              </w:rPr>
              <w:t>Porcentaje de servidores públicos capacitados</w:t>
            </w:r>
          </w:p>
        </w:tc>
        <w:tc>
          <w:tcPr>
            <w:tcW w:w="959" w:type="pct"/>
            <w:tcBorders>
              <w:left w:val="none" w:sz="0" w:space="0" w:color="auto"/>
              <w:right w:val="none" w:sz="0" w:space="0" w:color="auto"/>
            </w:tcBorders>
            <w:shd w:val="clear" w:color="auto" w:fill="auto"/>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0.0%</w:t>
            </w:r>
          </w:p>
        </w:tc>
      </w:tr>
      <w:tr w:rsidR="00D23442" w:rsidRPr="005F6969" w:rsidTr="00C734F6">
        <w:trPr>
          <w:trHeight w:val="204"/>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auto"/>
          </w:tcPr>
          <w:p w:rsidR="00D23442" w:rsidRPr="005F6969" w:rsidRDefault="00D23442" w:rsidP="00D23442">
            <w:pPr>
              <w:ind w:right="49"/>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3762" w:type="pct"/>
            <w:shd w:val="clear" w:color="auto" w:fill="auto"/>
          </w:tcPr>
          <w:p w:rsidR="00D23442" w:rsidRPr="005F6969" w:rsidRDefault="00D23442" w:rsidP="00D23442">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
                <w:color w:val="595959" w:themeColor="text1" w:themeTint="A6"/>
                <w:sz w:val="16"/>
                <w:szCs w:val="12"/>
              </w:rPr>
            </w:pPr>
            <w:r w:rsidRPr="005F6969">
              <w:rPr>
                <w:rFonts w:ascii="Montserrat" w:eastAsia="Calibri" w:hAnsi="Montserrat" w:cs="Arial"/>
                <w:b/>
                <w:color w:val="595959" w:themeColor="text1" w:themeTint="A6"/>
                <w:sz w:val="16"/>
                <w:szCs w:val="12"/>
              </w:rPr>
              <w:t xml:space="preserve">2. </w:t>
            </w:r>
            <w:r w:rsidRPr="005F6969">
              <w:rPr>
                <w:rFonts w:ascii="Montserrat" w:eastAsia="Calibri" w:hAnsi="Montserrat" w:cs="Arial"/>
                <w:color w:val="595959" w:themeColor="text1" w:themeTint="A6"/>
                <w:sz w:val="16"/>
                <w:szCs w:val="12"/>
              </w:rPr>
              <w:t>Porcentaje de servidores públicos que adquieren mayores conocimientos a través de la capacitación técnico</w:t>
            </w:r>
            <w:r w:rsidR="000430EC" w:rsidRPr="005F6969">
              <w:rPr>
                <w:rFonts w:ascii="Montserrat" w:eastAsia="Calibri" w:hAnsi="Montserrat" w:cs="Arial"/>
                <w:color w:val="595959" w:themeColor="text1" w:themeTint="A6"/>
                <w:sz w:val="16"/>
                <w:szCs w:val="12"/>
              </w:rPr>
              <w:t xml:space="preserve"> </w:t>
            </w:r>
            <w:r w:rsidRPr="005F6969">
              <w:rPr>
                <w:rFonts w:ascii="Montserrat" w:eastAsia="Calibri" w:hAnsi="Montserrat" w:cs="Arial"/>
                <w:color w:val="595959" w:themeColor="text1" w:themeTint="A6"/>
                <w:sz w:val="16"/>
                <w:szCs w:val="12"/>
              </w:rPr>
              <w:t>-médica</w:t>
            </w:r>
          </w:p>
        </w:tc>
        <w:tc>
          <w:tcPr>
            <w:tcW w:w="959" w:type="pct"/>
            <w:shd w:val="clear" w:color="auto" w:fill="auto"/>
          </w:tcPr>
          <w:p w:rsidR="00D23442" w:rsidRPr="005F6969" w:rsidRDefault="00D23442" w:rsidP="00D2344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0.0%</w:t>
            </w:r>
          </w:p>
        </w:tc>
      </w:tr>
      <w:tr w:rsidR="00D23442" w:rsidRPr="005F6969" w:rsidTr="00B96316">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79"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3762" w:type="pct"/>
            <w:tcBorders>
              <w:left w:val="none" w:sz="0" w:space="0" w:color="auto"/>
              <w:right w:val="none" w:sz="0" w:space="0" w:color="auto"/>
            </w:tcBorders>
            <w:shd w:val="clear" w:color="auto" w:fill="auto"/>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color w:val="595959" w:themeColor="text1" w:themeTint="A6"/>
                <w:sz w:val="16"/>
                <w:szCs w:val="12"/>
              </w:rPr>
            </w:pPr>
            <w:r w:rsidRPr="005F6969">
              <w:rPr>
                <w:rFonts w:ascii="Montserrat" w:eastAsia="Calibri" w:hAnsi="Montserrat" w:cs="Arial"/>
                <w:b/>
                <w:color w:val="595959" w:themeColor="text1" w:themeTint="A6"/>
                <w:sz w:val="16"/>
                <w:szCs w:val="12"/>
              </w:rPr>
              <w:t xml:space="preserve">3. </w:t>
            </w:r>
            <w:r w:rsidRPr="005F6969">
              <w:rPr>
                <w:rFonts w:ascii="Montserrat" w:eastAsia="Calibri" w:hAnsi="Montserrat" w:cs="Arial"/>
                <w:color w:val="595959" w:themeColor="text1" w:themeTint="A6"/>
                <w:sz w:val="16"/>
                <w:szCs w:val="12"/>
              </w:rPr>
              <w:t>Porcentaje de eventos de capacitación realizados satisfactoriamente en materia técnico-médica</w:t>
            </w:r>
          </w:p>
        </w:tc>
        <w:tc>
          <w:tcPr>
            <w:tcW w:w="959" w:type="pct"/>
            <w:tcBorders>
              <w:left w:val="none" w:sz="0" w:space="0" w:color="auto"/>
              <w:right w:val="none" w:sz="0" w:space="0" w:color="auto"/>
            </w:tcBorders>
            <w:shd w:val="clear" w:color="auto" w:fill="auto"/>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0.0%</w:t>
            </w:r>
          </w:p>
        </w:tc>
      </w:tr>
      <w:tr w:rsidR="00D23442" w:rsidRPr="005F6969" w:rsidTr="00C734F6">
        <w:trPr>
          <w:trHeight w:val="140"/>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auto"/>
          </w:tcPr>
          <w:p w:rsidR="00D23442" w:rsidRPr="005F6969" w:rsidRDefault="00D23442" w:rsidP="00D23442">
            <w:pPr>
              <w:ind w:right="49"/>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3762" w:type="pct"/>
            <w:shd w:val="clear" w:color="auto" w:fill="auto"/>
          </w:tcPr>
          <w:p w:rsidR="00D23442" w:rsidRPr="005F6969" w:rsidRDefault="00D23442" w:rsidP="00D23442">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color w:val="595959" w:themeColor="text1" w:themeTint="A6"/>
                <w:sz w:val="16"/>
                <w:szCs w:val="12"/>
              </w:rPr>
            </w:pPr>
            <w:r w:rsidRPr="005F6969">
              <w:rPr>
                <w:rFonts w:ascii="Montserrat" w:eastAsia="Calibri" w:hAnsi="Montserrat" w:cs="Arial"/>
                <w:b/>
                <w:color w:val="595959" w:themeColor="text1" w:themeTint="A6"/>
                <w:sz w:val="16"/>
                <w:szCs w:val="12"/>
              </w:rPr>
              <w:t xml:space="preserve">4. </w:t>
            </w:r>
            <w:r w:rsidRPr="005F6969">
              <w:rPr>
                <w:rFonts w:ascii="Montserrat" w:eastAsia="Calibri" w:hAnsi="Montserrat" w:cs="Arial"/>
                <w:color w:val="595959" w:themeColor="text1" w:themeTint="A6"/>
                <w:sz w:val="16"/>
                <w:szCs w:val="12"/>
              </w:rPr>
              <w:t>Porcentaje de temas identificados en materia técnico-médica que se integran al Programa Anual de Capacitación</w:t>
            </w:r>
          </w:p>
        </w:tc>
        <w:tc>
          <w:tcPr>
            <w:tcW w:w="959" w:type="pct"/>
            <w:shd w:val="clear" w:color="auto" w:fill="auto"/>
          </w:tcPr>
          <w:p w:rsidR="00D23442" w:rsidRPr="005F6969" w:rsidRDefault="00D23442" w:rsidP="00D23442">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0.0%</w:t>
            </w:r>
          </w:p>
        </w:tc>
      </w:tr>
      <w:tr w:rsidR="00D23442" w:rsidRPr="005F6969" w:rsidTr="00D23442">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79" w:type="pct"/>
            <w:tcBorders>
              <w:left w:val="none" w:sz="0" w:space="0" w:color="auto"/>
              <w:right w:val="none" w:sz="0" w:space="0" w:color="auto"/>
            </w:tcBorders>
            <w:shd w:val="clear" w:color="auto" w:fill="auto"/>
          </w:tcPr>
          <w:p w:rsidR="00D23442" w:rsidRPr="005F6969" w:rsidRDefault="00D23442" w:rsidP="00D23442">
            <w:pPr>
              <w:ind w:right="49"/>
              <w:jc w:val="both"/>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3762" w:type="pct"/>
            <w:tcBorders>
              <w:left w:val="none" w:sz="0" w:space="0" w:color="auto"/>
              <w:right w:val="none" w:sz="0" w:space="0" w:color="auto"/>
            </w:tcBorders>
            <w:shd w:val="clear" w:color="auto" w:fill="auto"/>
          </w:tcPr>
          <w:p w:rsidR="00D23442" w:rsidRPr="005F6969" w:rsidRDefault="00D23442" w:rsidP="00D23442">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
                <w:color w:val="595959" w:themeColor="text1" w:themeTint="A6"/>
                <w:sz w:val="16"/>
                <w:szCs w:val="12"/>
              </w:rPr>
            </w:pPr>
            <w:r w:rsidRPr="005F6969">
              <w:rPr>
                <w:rFonts w:ascii="Montserrat" w:eastAsia="Calibri" w:hAnsi="Montserrat" w:cs="Arial"/>
                <w:b/>
                <w:color w:val="595959" w:themeColor="text1" w:themeTint="A6"/>
                <w:sz w:val="16"/>
                <w:szCs w:val="12"/>
              </w:rPr>
              <w:t xml:space="preserve">5. </w:t>
            </w:r>
            <w:r w:rsidRPr="005F6969">
              <w:rPr>
                <w:rFonts w:ascii="Montserrat" w:eastAsia="Calibri" w:hAnsi="Montserrat" w:cs="Arial"/>
                <w:color w:val="595959" w:themeColor="text1" w:themeTint="A6"/>
                <w:sz w:val="16"/>
                <w:szCs w:val="12"/>
              </w:rPr>
              <w:t>Porcentaje de temas en materia técnico-médica contratados en el Programa Anual de Capacitación (PAC)</w:t>
            </w:r>
          </w:p>
        </w:tc>
        <w:tc>
          <w:tcPr>
            <w:tcW w:w="959" w:type="pct"/>
            <w:tcBorders>
              <w:left w:val="none" w:sz="0" w:space="0" w:color="auto"/>
              <w:right w:val="none" w:sz="0" w:space="0" w:color="auto"/>
            </w:tcBorders>
            <w:shd w:val="clear" w:color="auto" w:fill="auto"/>
          </w:tcPr>
          <w:p w:rsidR="00D23442" w:rsidRPr="005F6969" w:rsidRDefault="00D23442" w:rsidP="00D23442">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2"/>
              </w:rPr>
            </w:pPr>
            <w:r w:rsidRPr="005F6969">
              <w:rPr>
                <w:rFonts w:ascii="Montserrat" w:hAnsi="Montserrat" w:cs="Arial"/>
                <w:b/>
                <w:color w:val="595959" w:themeColor="text1" w:themeTint="A6"/>
                <w:sz w:val="16"/>
                <w:szCs w:val="12"/>
              </w:rPr>
              <w:t>0.0%</w:t>
            </w:r>
          </w:p>
        </w:tc>
      </w:tr>
    </w:tbl>
    <w:p w:rsidR="00371C15" w:rsidRPr="005F6969" w:rsidRDefault="00371C15" w:rsidP="000049B3">
      <w:pPr>
        <w:autoSpaceDE w:val="0"/>
        <w:autoSpaceDN w:val="0"/>
        <w:adjustRightInd w:val="0"/>
        <w:spacing w:after="0" w:line="240" w:lineRule="auto"/>
        <w:jc w:val="both"/>
        <w:rPr>
          <w:rFonts w:ascii="Montserrat" w:hAnsi="Montserrat" w:cs="Arial"/>
          <w:bCs/>
          <w:color w:val="7F7F7F" w:themeColor="text1" w:themeTint="80"/>
          <w:sz w:val="24"/>
          <w:szCs w:val="24"/>
        </w:rPr>
      </w:pPr>
    </w:p>
    <w:p w:rsidR="00D23442" w:rsidRPr="005F6969" w:rsidRDefault="00D23442" w:rsidP="00D23442">
      <w:pPr>
        <w:autoSpaceDE w:val="0"/>
        <w:autoSpaceDN w:val="0"/>
        <w:adjustRightInd w:val="0"/>
        <w:spacing w:after="0" w:line="240" w:lineRule="auto"/>
        <w:jc w:val="center"/>
        <w:rPr>
          <w:rFonts w:ascii="Montserrat" w:hAnsi="Montserrat" w:cs="Arial"/>
          <w:b/>
          <w:bCs/>
          <w:color w:val="595959" w:themeColor="text1" w:themeTint="A6"/>
          <w:sz w:val="16"/>
          <w:szCs w:val="24"/>
        </w:rPr>
      </w:pPr>
      <w:r w:rsidRPr="005F6969">
        <w:rPr>
          <w:rFonts w:ascii="Montserrat" w:hAnsi="Montserrat" w:cs="Arial"/>
          <w:b/>
          <w:bCs/>
          <w:color w:val="595959" w:themeColor="text1" w:themeTint="A6"/>
          <w:sz w:val="16"/>
          <w:szCs w:val="24"/>
        </w:rPr>
        <w:t>Programa Presupuestario E010 “Formación y capacitación de recursos humanos para la salud” MIR 2019</w:t>
      </w:r>
    </w:p>
    <w:p w:rsidR="00D23442" w:rsidRPr="005F6969" w:rsidRDefault="00352934" w:rsidP="00D23442">
      <w:pPr>
        <w:autoSpaceDE w:val="0"/>
        <w:autoSpaceDN w:val="0"/>
        <w:adjustRightInd w:val="0"/>
        <w:spacing w:after="0" w:line="240" w:lineRule="auto"/>
        <w:jc w:val="center"/>
        <w:rPr>
          <w:rFonts w:ascii="Montserrat" w:hAnsi="Montserrat" w:cs="Arial"/>
          <w:b/>
          <w:bCs/>
          <w:color w:val="595959" w:themeColor="text1" w:themeTint="A6"/>
          <w:sz w:val="16"/>
          <w:szCs w:val="16"/>
        </w:rPr>
      </w:pPr>
      <w:r w:rsidRPr="005F6969">
        <w:rPr>
          <w:rFonts w:ascii="Montserrat" w:hAnsi="Montserrat" w:cs="Arial"/>
          <w:b/>
          <w:bCs/>
          <w:color w:val="595959" w:themeColor="text1" w:themeTint="A6"/>
          <w:sz w:val="16"/>
          <w:szCs w:val="16"/>
        </w:rPr>
        <w:t>Área: “Capacitación Administrativa-Gerencial”</w:t>
      </w:r>
    </w:p>
    <w:tbl>
      <w:tblPr>
        <w:tblStyle w:val="Sombreadoclaro-nfasis1"/>
        <w:tblW w:w="4742" w:type="pct"/>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524"/>
        <w:gridCol w:w="7066"/>
        <w:gridCol w:w="1801"/>
      </w:tblGrid>
      <w:tr w:rsidR="00D23442" w:rsidRPr="005F6969" w:rsidTr="006B071A">
        <w:trPr>
          <w:cnfStyle w:val="100000000000" w:firstRow="1" w:lastRow="0" w:firstColumn="0" w:lastColumn="0" w:oddVBand="0" w:evenVBand="0" w:oddHBand="0"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shd w:val="clear" w:color="auto" w:fill="CC9900"/>
            <w:vAlign w:val="center"/>
          </w:tcPr>
          <w:p w:rsidR="00D23442" w:rsidRPr="005F6969" w:rsidRDefault="00D23442" w:rsidP="004A53BA">
            <w:pPr>
              <w:autoSpaceDE w:val="0"/>
              <w:autoSpaceDN w:val="0"/>
              <w:adjustRightInd w:val="0"/>
              <w:jc w:val="center"/>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No.</w:t>
            </w:r>
          </w:p>
        </w:tc>
        <w:tc>
          <w:tcPr>
            <w:tcW w:w="3762" w:type="pct"/>
            <w:tcBorders>
              <w:top w:val="none" w:sz="0" w:space="0" w:color="auto"/>
              <w:left w:val="none" w:sz="0" w:space="0" w:color="auto"/>
              <w:bottom w:val="none" w:sz="0" w:space="0" w:color="auto"/>
              <w:right w:val="none" w:sz="0" w:space="0" w:color="auto"/>
            </w:tcBorders>
            <w:shd w:val="clear" w:color="auto" w:fill="CC9900"/>
            <w:vAlign w:val="center"/>
            <w:hideMark/>
          </w:tcPr>
          <w:p w:rsidR="00D23442" w:rsidRPr="005F6969" w:rsidRDefault="00D23442" w:rsidP="004A53B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Indicador</w:t>
            </w:r>
          </w:p>
        </w:tc>
        <w:tc>
          <w:tcPr>
            <w:tcW w:w="959" w:type="pct"/>
            <w:tcBorders>
              <w:top w:val="none" w:sz="0" w:space="0" w:color="auto"/>
              <w:left w:val="none" w:sz="0" w:space="0" w:color="auto"/>
              <w:bottom w:val="none" w:sz="0" w:space="0" w:color="auto"/>
              <w:right w:val="none" w:sz="0" w:space="0" w:color="auto"/>
            </w:tcBorders>
            <w:shd w:val="clear" w:color="auto" w:fill="CC9900"/>
            <w:vAlign w:val="center"/>
            <w:hideMark/>
          </w:tcPr>
          <w:p w:rsidR="00D23442" w:rsidRPr="005F6969" w:rsidRDefault="00D23442" w:rsidP="004A53B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Programación 2019</w:t>
            </w:r>
          </w:p>
        </w:tc>
      </w:tr>
      <w:tr w:rsidR="00352934" w:rsidRPr="005F6969" w:rsidTr="004A53BA">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79" w:type="pct"/>
            <w:tcBorders>
              <w:left w:val="none" w:sz="0" w:space="0" w:color="auto"/>
              <w:right w:val="none" w:sz="0" w:space="0" w:color="auto"/>
            </w:tcBorders>
            <w:shd w:val="clear" w:color="auto" w:fill="auto"/>
          </w:tcPr>
          <w:p w:rsidR="00352934" w:rsidRPr="005F6969" w:rsidRDefault="00352934" w:rsidP="00352934">
            <w:pPr>
              <w:ind w:right="49"/>
              <w:jc w:val="both"/>
              <w:rPr>
                <w:rFonts w:ascii="Montserrat" w:hAnsi="Montserrat" w:cs="Arial"/>
                <w:color w:val="404040" w:themeColor="text1" w:themeTint="BF"/>
                <w:sz w:val="16"/>
                <w:szCs w:val="16"/>
              </w:rPr>
            </w:pPr>
            <w:r w:rsidRPr="005F6969">
              <w:rPr>
                <w:rFonts w:ascii="Montserrat" w:hAnsi="Montserrat" w:cs="Arial"/>
                <w:color w:val="404040" w:themeColor="text1" w:themeTint="BF"/>
                <w:sz w:val="16"/>
                <w:szCs w:val="16"/>
              </w:rPr>
              <w:t>1.</w:t>
            </w:r>
          </w:p>
        </w:tc>
        <w:tc>
          <w:tcPr>
            <w:tcW w:w="3762" w:type="pct"/>
            <w:tcBorders>
              <w:left w:val="none" w:sz="0" w:space="0" w:color="auto"/>
              <w:right w:val="none" w:sz="0" w:space="0" w:color="auto"/>
            </w:tcBorders>
            <w:shd w:val="clear" w:color="auto" w:fill="auto"/>
          </w:tcPr>
          <w:p w:rsidR="00352934" w:rsidRPr="005F6969" w:rsidRDefault="00352934" w:rsidP="00352934">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
                <w:color w:val="404040" w:themeColor="text1" w:themeTint="BF"/>
                <w:sz w:val="16"/>
                <w:szCs w:val="16"/>
              </w:rPr>
            </w:pPr>
            <w:r w:rsidRPr="005F6969">
              <w:rPr>
                <w:rFonts w:ascii="Montserrat" w:eastAsia="Calibri" w:hAnsi="Montserrat" w:cs="Arial"/>
                <w:b/>
                <w:color w:val="404040" w:themeColor="text1" w:themeTint="BF"/>
                <w:sz w:val="16"/>
                <w:szCs w:val="16"/>
              </w:rPr>
              <w:t xml:space="preserve">1. </w:t>
            </w:r>
            <w:r w:rsidRPr="005F6969">
              <w:rPr>
                <w:rFonts w:ascii="Montserrat" w:eastAsia="Calibri" w:hAnsi="Montserrat" w:cs="Arial"/>
                <w:color w:val="404040" w:themeColor="text1" w:themeTint="BF"/>
                <w:sz w:val="16"/>
                <w:szCs w:val="16"/>
              </w:rPr>
              <w:t>Porcentaje de servidores públicos capacitados</w:t>
            </w:r>
          </w:p>
        </w:tc>
        <w:tc>
          <w:tcPr>
            <w:tcW w:w="959" w:type="pct"/>
            <w:tcBorders>
              <w:left w:val="none" w:sz="0" w:space="0" w:color="auto"/>
              <w:right w:val="none" w:sz="0" w:space="0" w:color="auto"/>
            </w:tcBorders>
            <w:shd w:val="clear" w:color="auto" w:fill="auto"/>
          </w:tcPr>
          <w:p w:rsidR="00352934" w:rsidRPr="005F6969" w:rsidRDefault="00352934" w:rsidP="00352934">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404040" w:themeColor="text1" w:themeTint="BF"/>
                <w:sz w:val="16"/>
                <w:szCs w:val="16"/>
              </w:rPr>
            </w:pPr>
            <w:r w:rsidRPr="005F6969">
              <w:rPr>
                <w:rFonts w:ascii="Montserrat" w:hAnsi="Montserrat" w:cs="Arial"/>
                <w:b/>
                <w:color w:val="404040" w:themeColor="text1" w:themeTint="BF"/>
                <w:sz w:val="16"/>
                <w:szCs w:val="16"/>
              </w:rPr>
              <w:t>96.3%</w:t>
            </w:r>
          </w:p>
        </w:tc>
      </w:tr>
      <w:tr w:rsidR="00352934" w:rsidRPr="005F6969" w:rsidTr="004A53BA">
        <w:trPr>
          <w:trHeight w:val="204"/>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auto"/>
          </w:tcPr>
          <w:p w:rsidR="00352934" w:rsidRPr="005F6969" w:rsidRDefault="00352934" w:rsidP="00352934">
            <w:pPr>
              <w:ind w:right="49"/>
              <w:jc w:val="both"/>
              <w:rPr>
                <w:rFonts w:ascii="Montserrat" w:hAnsi="Montserrat" w:cs="Arial"/>
                <w:color w:val="404040" w:themeColor="text1" w:themeTint="BF"/>
                <w:sz w:val="16"/>
                <w:szCs w:val="16"/>
              </w:rPr>
            </w:pPr>
            <w:r w:rsidRPr="005F6969">
              <w:rPr>
                <w:rFonts w:ascii="Montserrat" w:hAnsi="Montserrat" w:cs="Arial"/>
                <w:color w:val="404040" w:themeColor="text1" w:themeTint="BF"/>
                <w:sz w:val="16"/>
                <w:szCs w:val="16"/>
              </w:rPr>
              <w:t>2.</w:t>
            </w:r>
          </w:p>
        </w:tc>
        <w:tc>
          <w:tcPr>
            <w:tcW w:w="3762" w:type="pct"/>
            <w:shd w:val="clear" w:color="auto" w:fill="auto"/>
          </w:tcPr>
          <w:p w:rsidR="00352934" w:rsidRPr="005F6969" w:rsidRDefault="00352934" w:rsidP="00352934">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
                <w:color w:val="404040" w:themeColor="text1" w:themeTint="BF"/>
                <w:sz w:val="16"/>
                <w:szCs w:val="16"/>
              </w:rPr>
            </w:pPr>
            <w:r w:rsidRPr="005F6969">
              <w:rPr>
                <w:rFonts w:ascii="Montserrat" w:eastAsia="Calibri" w:hAnsi="Montserrat" w:cs="Arial"/>
                <w:b/>
                <w:color w:val="404040" w:themeColor="text1" w:themeTint="BF"/>
                <w:sz w:val="16"/>
                <w:szCs w:val="16"/>
              </w:rPr>
              <w:t xml:space="preserve">2. </w:t>
            </w:r>
            <w:r w:rsidRPr="005F6969">
              <w:rPr>
                <w:rFonts w:ascii="Montserrat" w:eastAsia="Calibri" w:hAnsi="Montserrat" w:cs="Arial"/>
                <w:color w:val="404040" w:themeColor="text1" w:themeTint="BF"/>
                <w:sz w:val="16"/>
                <w:szCs w:val="16"/>
              </w:rPr>
              <w:t>Porcentaje de servidores públicos que adquieren mayores conocimientos a través de la capacitación administrativa y gerencial</w:t>
            </w:r>
          </w:p>
        </w:tc>
        <w:tc>
          <w:tcPr>
            <w:tcW w:w="959" w:type="pct"/>
            <w:shd w:val="clear" w:color="auto" w:fill="auto"/>
          </w:tcPr>
          <w:p w:rsidR="00352934" w:rsidRPr="005F6969" w:rsidRDefault="00352934" w:rsidP="00352934">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404040" w:themeColor="text1" w:themeTint="BF"/>
                <w:sz w:val="16"/>
                <w:szCs w:val="16"/>
              </w:rPr>
            </w:pPr>
            <w:r w:rsidRPr="005F6969">
              <w:rPr>
                <w:rFonts w:ascii="Montserrat" w:hAnsi="Montserrat" w:cs="Arial"/>
                <w:b/>
                <w:color w:val="404040" w:themeColor="text1" w:themeTint="BF"/>
                <w:sz w:val="16"/>
                <w:szCs w:val="16"/>
              </w:rPr>
              <w:t>96.3%</w:t>
            </w:r>
          </w:p>
        </w:tc>
      </w:tr>
      <w:tr w:rsidR="00352934" w:rsidRPr="005F6969" w:rsidTr="004A53BA">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279" w:type="pct"/>
            <w:tcBorders>
              <w:left w:val="none" w:sz="0" w:space="0" w:color="auto"/>
              <w:right w:val="none" w:sz="0" w:space="0" w:color="auto"/>
            </w:tcBorders>
            <w:shd w:val="clear" w:color="auto" w:fill="auto"/>
          </w:tcPr>
          <w:p w:rsidR="00352934" w:rsidRPr="005F6969" w:rsidRDefault="00352934" w:rsidP="00352934">
            <w:pPr>
              <w:ind w:right="49"/>
              <w:jc w:val="both"/>
              <w:rPr>
                <w:rFonts w:ascii="Montserrat" w:hAnsi="Montserrat" w:cs="Arial"/>
                <w:color w:val="404040" w:themeColor="text1" w:themeTint="BF"/>
                <w:sz w:val="16"/>
                <w:szCs w:val="16"/>
              </w:rPr>
            </w:pPr>
            <w:r w:rsidRPr="005F6969">
              <w:rPr>
                <w:rFonts w:ascii="Montserrat" w:hAnsi="Montserrat" w:cs="Arial"/>
                <w:color w:val="404040" w:themeColor="text1" w:themeTint="BF"/>
                <w:sz w:val="16"/>
                <w:szCs w:val="16"/>
              </w:rPr>
              <w:t>3.</w:t>
            </w:r>
          </w:p>
        </w:tc>
        <w:tc>
          <w:tcPr>
            <w:tcW w:w="3762" w:type="pct"/>
            <w:tcBorders>
              <w:left w:val="none" w:sz="0" w:space="0" w:color="auto"/>
              <w:right w:val="none" w:sz="0" w:space="0" w:color="auto"/>
            </w:tcBorders>
            <w:shd w:val="clear" w:color="auto" w:fill="auto"/>
          </w:tcPr>
          <w:p w:rsidR="00352934" w:rsidRPr="005F6969" w:rsidRDefault="00352934" w:rsidP="00352934">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color w:val="404040" w:themeColor="text1" w:themeTint="BF"/>
                <w:sz w:val="16"/>
                <w:szCs w:val="16"/>
              </w:rPr>
            </w:pPr>
            <w:r w:rsidRPr="005F6969">
              <w:rPr>
                <w:rFonts w:ascii="Montserrat" w:eastAsia="Calibri" w:hAnsi="Montserrat" w:cs="Arial"/>
                <w:b/>
                <w:color w:val="404040" w:themeColor="text1" w:themeTint="BF"/>
                <w:sz w:val="16"/>
                <w:szCs w:val="16"/>
              </w:rPr>
              <w:t xml:space="preserve">3. </w:t>
            </w:r>
            <w:r w:rsidRPr="005F6969">
              <w:rPr>
                <w:rFonts w:ascii="Montserrat" w:eastAsia="Calibri" w:hAnsi="Montserrat" w:cs="Arial"/>
                <w:color w:val="404040" w:themeColor="text1" w:themeTint="BF"/>
                <w:sz w:val="16"/>
                <w:szCs w:val="16"/>
              </w:rPr>
              <w:t>Porcentaje de eventos de capacitación realizados satisfactoriamente en materia administrativa y gerencial</w:t>
            </w:r>
          </w:p>
        </w:tc>
        <w:tc>
          <w:tcPr>
            <w:tcW w:w="959" w:type="pct"/>
            <w:tcBorders>
              <w:left w:val="none" w:sz="0" w:space="0" w:color="auto"/>
              <w:right w:val="none" w:sz="0" w:space="0" w:color="auto"/>
            </w:tcBorders>
            <w:shd w:val="clear" w:color="auto" w:fill="auto"/>
          </w:tcPr>
          <w:p w:rsidR="00352934" w:rsidRPr="005F6969" w:rsidRDefault="00352934" w:rsidP="00352934">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404040" w:themeColor="text1" w:themeTint="BF"/>
                <w:sz w:val="16"/>
                <w:szCs w:val="16"/>
              </w:rPr>
            </w:pPr>
            <w:r w:rsidRPr="005F6969">
              <w:rPr>
                <w:rFonts w:ascii="Montserrat" w:hAnsi="Montserrat" w:cs="Arial"/>
                <w:b/>
                <w:color w:val="404040" w:themeColor="text1" w:themeTint="BF"/>
                <w:sz w:val="16"/>
                <w:szCs w:val="16"/>
              </w:rPr>
              <w:t>100.0%</w:t>
            </w:r>
          </w:p>
        </w:tc>
      </w:tr>
      <w:tr w:rsidR="00352934" w:rsidRPr="005F6969" w:rsidTr="004A53BA">
        <w:trPr>
          <w:trHeight w:val="140"/>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auto"/>
          </w:tcPr>
          <w:p w:rsidR="00352934" w:rsidRPr="005F6969" w:rsidRDefault="00352934" w:rsidP="00352934">
            <w:pPr>
              <w:ind w:right="49"/>
              <w:jc w:val="both"/>
              <w:rPr>
                <w:rFonts w:ascii="Montserrat" w:hAnsi="Montserrat" w:cs="Arial"/>
                <w:color w:val="404040" w:themeColor="text1" w:themeTint="BF"/>
                <w:sz w:val="16"/>
                <w:szCs w:val="16"/>
              </w:rPr>
            </w:pPr>
            <w:r w:rsidRPr="005F6969">
              <w:rPr>
                <w:rFonts w:ascii="Montserrat" w:hAnsi="Montserrat" w:cs="Arial"/>
                <w:color w:val="404040" w:themeColor="text1" w:themeTint="BF"/>
                <w:sz w:val="16"/>
                <w:szCs w:val="16"/>
              </w:rPr>
              <w:t>4.</w:t>
            </w:r>
          </w:p>
        </w:tc>
        <w:tc>
          <w:tcPr>
            <w:tcW w:w="3762" w:type="pct"/>
            <w:shd w:val="clear" w:color="auto" w:fill="auto"/>
          </w:tcPr>
          <w:p w:rsidR="00352934" w:rsidRPr="005F6969" w:rsidRDefault="00352934" w:rsidP="00352934">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color w:val="404040" w:themeColor="text1" w:themeTint="BF"/>
                <w:sz w:val="16"/>
                <w:szCs w:val="16"/>
              </w:rPr>
            </w:pPr>
            <w:r w:rsidRPr="005F6969">
              <w:rPr>
                <w:rFonts w:ascii="Montserrat" w:eastAsia="Calibri" w:hAnsi="Montserrat" w:cs="Arial"/>
                <w:b/>
                <w:color w:val="404040" w:themeColor="text1" w:themeTint="BF"/>
                <w:sz w:val="16"/>
                <w:szCs w:val="16"/>
              </w:rPr>
              <w:t xml:space="preserve">4. </w:t>
            </w:r>
            <w:r w:rsidRPr="005F6969">
              <w:rPr>
                <w:rFonts w:ascii="Montserrat" w:eastAsia="Calibri" w:hAnsi="Montserrat" w:cs="Arial"/>
                <w:color w:val="404040" w:themeColor="text1" w:themeTint="BF"/>
                <w:sz w:val="16"/>
                <w:szCs w:val="16"/>
              </w:rPr>
              <w:t>Porcentaje del presupuesto destinado a capacitación administrativa y gerencial respecto al total ejercido por la institución</w:t>
            </w:r>
          </w:p>
        </w:tc>
        <w:tc>
          <w:tcPr>
            <w:tcW w:w="959" w:type="pct"/>
            <w:shd w:val="clear" w:color="auto" w:fill="auto"/>
          </w:tcPr>
          <w:p w:rsidR="00352934" w:rsidRPr="005F6969" w:rsidRDefault="00352934" w:rsidP="00352934">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404040" w:themeColor="text1" w:themeTint="BF"/>
                <w:sz w:val="16"/>
                <w:szCs w:val="16"/>
              </w:rPr>
            </w:pPr>
            <w:r w:rsidRPr="005F6969">
              <w:rPr>
                <w:rFonts w:ascii="Montserrat" w:hAnsi="Montserrat" w:cs="Arial"/>
                <w:b/>
                <w:color w:val="404040" w:themeColor="text1" w:themeTint="BF"/>
                <w:sz w:val="16"/>
                <w:szCs w:val="16"/>
              </w:rPr>
              <w:t>0.2%</w:t>
            </w:r>
          </w:p>
        </w:tc>
      </w:tr>
      <w:tr w:rsidR="00352934" w:rsidRPr="005F6969" w:rsidTr="00352934">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79" w:type="pct"/>
            <w:tcBorders>
              <w:left w:val="none" w:sz="0" w:space="0" w:color="auto"/>
              <w:right w:val="none" w:sz="0" w:space="0" w:color="auto"/>
            </w:tcBorders>
            <w:shd w:val="clear" w:color="auto" w:fill="auto"/>
          </w:tcPr>
          <w:p w:rsidR="00352934" w:rsidRPr="005F6969" w:rsidRDefault="00352934" w:rsidP="00352934">
            <w:pPr>
              <w:ind w:right="49"/>
              <w:jc w:val="both"/>
              <w:rPr>
                <w:rFonts w:ascii="Montserrat" w:hAnsi="Montserrat" w:cs="Arial"/>
                <w:color w:val="404040" w:themeColor="text1" w:themeTint="BF"/>
                <w:sz w:val="16"/>
                <w:szCs w:val="16"/>
              </w:rPr>
            </w:pPr>
            <w:r w:rsidRPr="005F6969">
              <w:rPr>
                <w:rFonts w:ascii="Montserrat" w:hAnsi="Montserrat" w:cs="Arial"/>
                <w:color w:val="404040" w:themeColor="text1" w:themeTint="BF"/>
                <w:sz w:val="16"/>
                <w:szCs w:val="16"/>
              </w:rPr>
              <w:t>5.</w:t>
            </w:r>
          </w:p>
        </w:tc>
        <w:tc>
          <w:tcPr>
            <w:tcW w:w="3762" w:type="pct"/>
            <w:tcBorders>
              <w:left w:val="none" w:sz="0" w:space="0" w:color="auto"/>
              <w:right w:val="none" w:sz="0" w:space="0" w:color="auto"/>
            </w:tcBorders>
            <w:shd w:val="clear" w:color="auto" w:fill="auto"/>
          </w:tcPr>
          <w:p w:rsidR="00352934" w:rsidRPr="005F6969" w:rsidRDefault="00352934" w:rsidP="00352934">
            <w:pPr>
              <w:ind w:right="49"/>
              <w:jc w:val="both"/>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color w:val="404040" w:themeColor="text1" w:themeTint="BF"/>
                <w:sz w:val="16"/>
                <w:szCs w:val="16"/>
              </w:rPr>
            </w:pPr>
            <w:r w:rsidRPr="005F6969">
              <w:rPr>
                <w:rFonts w:ascii="Montserrat" w:eastAsia="Calibri" w:hAnsi="Montserrat" w:cs="Arial"/>
                <w:b/>
                <w:color w:val="404040" w:themeColor="text1" w:themeTint="BF"/>
                <w:sz w:val="16"/>
                <w:szCs w:val="16"/>
              </w:rPr>
              <w:t xml:space="preserve">5. </w:t>
            </w:r>
            <w:r w:rsidRPr="005F6969">
              <w:rPr>
                <w:rFonts w:ascii="Montserrat" w:eastAsia="Calibri" w:hAnsi="Montserrat" w:cs="Arial"/>
                <w:color w:val="404040" w:themeColor="text1" w:themeTint="BF"/>
                <w:sz w:val="16"/>
                <w:szCs w:val="16"/>
              </w:rPr>
              <w:t>Porcentaje de temas identificados en materia administrativa y gerencial que se integran al Programa Anual de Capacitación</w:t>
            </w:r>
          </w:p>
        </w:tc>
        <w:tc>
          <w:tcPr>
            <w:tcW w:w="959" w:type="pct"/>
            <w:tcBorders>
              <w:left w:val="none" w:sz="0" w:space="0" w:color="auto"/>
              <w:right w:val="none" w:sz="0" w:space="0" w:color="auto"/>
            </w:tcBorders>
            <w:shd w:val="clear" w:color="auto" w:fill="auto"/>
          </w:tcPr>
          <w:p w:rsidR="00352934" w:rsidRPr="005F6969" w:rsidRDefault="00352934" w:rsidP="00352934">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404040" w:themeColor="text1" w:themeTint="BF"/>
                <w:sz w:val="16"/>
                <w:szCs w:val="16"/>
              </w:rPr>
            </w:pPr>
            <w:r w:rsidRPr="005F6969">
              <w:rPr>
                <w:rFonts w:ascii="Montserrat" w:hAnsi="Montserrat" w:cs="Arial"/>
                <w:b/>
                <w:color w:val="404040" w:themeColor="text1" w:themeTint="BF"/>
                <w:sz w:val="16"/>
                <w:szCs w:val="16"/>
              </w:rPr>
              <w:t>100.0%</w:t>
            </w:r>
          </w:p>
        </w:tc>
      </w:tr>
      <w:tr w:rsidR="00352934" w:rsidRPr="005F6969" w:rsidTr="004A53BA">
        <w:trPr>
          <w:trHeight w:val="235"/>
          <w:jc w:val="center"/>
        </w:trPr>
        <w:tc>
          <w:tcPr>
            <w:cnfStyle w:val="001000000000" w:firstRow="0" w:lastRow="0" w:firstColumn="1" w:lastColumn="0" w:oddVBand="0" w:evenVBand="0" w:oddHBand="0" w:evenHBand="0" w:firstRowFirstColumn="0" w:firstRowLastColumn="0" w:lastRowFirstColumn="0" w:lastRowLastColumn="0"/>
            <w:tcW w:w="279" w:type="pct"/>
            <w:shd w:val="clear" w:color="auto" w:fill="auto"/>
          </w:tcPr>
          <w:p w:rsidR="00352934" w:rsidRPr="005F6969" w:rsidRDefault="00352934" w:rsidP="00352934">
            <w:pPr>
              <w:ind w:right="49"/>
              <w:jc w:val="both"/>
              <w:rPr>
                <w:rFonts w:ascii="Montserrat" w:hAnsi="Montserrat" w:cs="Arial"/>
                <w:color w:val="404040" w:themeColor="text1" w:themeTint="BF"/>
                <w:sz w:val="16"/>
                <w:szCs w:val="16"/>
              </w:rPr>
            </w:pPr>
            <w:r w:rsidRPr="005F6969">
              <w:rPr>
                <w:rFonts w:ascii="Montserrat" w:hAnsi="Montserrat" w:cs="Arial"/>
                <w:color w:val="404040" w:themeColor="text1" w:themeTint="BF"/>
                <w:sz w:val="16"/>
                <w:szCs w:val="16"/>
              </w:rPr>
              <w:t>6.</w:t>
            </w:r>
          </w:p>
        </w:tc>
        <w:tc>
          <w:tcPr>
            <w:tcW w:w="3762" w:type="pct"/>
            <w:shd w:val="clear" w:color="auto" w:fill="auto"/>
          </w:tcPr>
          <w:p w:rsidR="00352934" w:rsidRPr="005F6969" w:rsidRDefault="00352934" w:rsidP="00352934">
            <w:pPr>
              <w:ind w:right="49"/>
              <w:jc w:val="both"/>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
                <w:color w:val="404040" w:themeColor="text1" w:themeTint="BF"/>
                <w:sz w:val="16"/>
                <w:szCs w:val="16"/>
              </w:rPr>
            </w:pPr>
            <w:r w:rsidRPr="005F6969">
              <w:rPr>
                <w:rFonts w:ascii="Montserrat" w:eastAsia="Calibri" w:hAnsi="Montserrat" w:cs="Arial"/>
                <w:b/>
                <w:color w:val="404040" w:themeColor="text1" w:themeTint="BF"/>
                <w:sz w:val="16"/>
                <w:szCs w:val="16"/>
              </w:rPr>
              <w:t xml:space="preserve">6. </w:t>
            </w:r>
            <w:r w:rsidRPr="005F6969">
              <w:rPr>
                <w:rFonts w:ascii="Montserrat" w:eastAsia="Calibri" w:hAnsi="Montserrat" w:cs="Arial"/>
                <w:color w:val="404040" w:themeColor="text1" w:themeTint="BF"/>
                <w:sz w:val="16"/>
                <w:szCs w:val="16"/>
              </w:rPr>
              <w:t>Porcentaje de temas administrativos y gerenciales contratados en el Programa Anual de Capacitación (PAC)</w:t>
            </w:r>
          </w:p>
        </w:tc>
        <w:tc>
          <w:tcPr>
            <w:tcW w:w="959" w:type="pct"/>
            <w:shd w:val="clear" w:color="auto" w:fill="auto"/>
          </w:tcPr>
          <w:p w:rsidR="00352934" w:rsidRPr="005F6969" w:rsidRDefault="00352934" w:rsidP="00352934">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404040" w:themeColor="text1" w:themeTint="BF"/>
                <w:sz w:val="16"/>
                <w:szCs w:val="16"/>
              </w:rPr>
            </w:pPr>
            <w:r w:rsidRPr="005F6969">
              <w:rPr>
                <w:rFonts w:ascii="Montserrat" w:hAnsi="Montserrat" w:cs="Arial"/>
                <w:b/>
                <w:color w:val="404040" w:themeColor="text1" w:themeTint="BF"/>
                <w:sz w:val="16"/>
                <w:szCs w:val="16"/>
              </w:rPr>
              <w:t>97.1%</w:t>
            </w:r>
          </w:p>
        </w:tc>
      </w:tr>
    </w:tbl>
    <w:p w:rsidR="00D23442" w:rsidRPr="005F6969" w:rsidRDefault="00D23442" w:rsidP="00D23442">
      <w:pPr>
        <w:autoSpaceDE w:val="0"/>
        <w:autoSpaceDN w:val="0"/>
        <w:adjustRightInd w:val="0"/>
        <w:spacing w:after="0" w:line="240" w:lineRule="auto"/>
        <w:jc w:val="both"/>
        <w:rPr>
          <w:rFonts w:ascii="Montserrat" w:hAnsi="Montserrat" w:cs="Arial"/>
          <w:bCs/>
          <w:color w:val="7F7F7F" w:themeColor="text1" w:themeTint="80"/>
          <w:sz w:val="24"/>
          <w:szCs w:val="24"/>
        </w:rPr>
      </w:pPr>
    </w:p>
    <w:p w:rsidR="00D23442" w:rsidRPr="005F6969" w:rsidRDefault="00D23442" w:rsidP="000049B3">
      <w:pPr>
        <w:autoSpaceDE w:val="0"/>
        <w:autoSpaceDN w:val="0"/>
        <w:adjustRightInd w:val="0"/>
        <w:spacing w:after="0" w:line="240" w:lineRule="auto"/>
        <w:jc w:val="both"/>
        <w:rPr>
          <w:rFonts w:ascii="Montserrat" w:hAnsi="Montserrat" w:cs="Arial"/>
          <w:bCs/>
          <w:color w:val="7F7F7F" w:themeColor="text1" w:themeTint="80"/>
          <w:sz w:val="24"/>
          <w:szCs w:val="24"/>
        </w:rPr>
      </w:pPr>
    </w:p>
    <w:p w:rsidR="001F3709" w:rsidRPr="005F6969" w:rsidRDefault="001F3709">
      <w:pPr>
        <w:rPr>
          <w:rFonts w:ascii="Montserrat" w:hAnsi="Montserrat" w:cs="Arial"/>
          <w:bCs/>
          <w:color w:val="7F7F7F" w:themeColor="text1" w:themeTint="80"/>
          <w:sz w:val="24"/>
          <w:szCs w:val="24"/>
        </w:rPr>
      </w:pPr>
      <w:r w:rsidRPr="005F6969">
        <w:rPr>
          <w:rFonts w:ascii="Montserrat" w:hAnsi="Montserrat" w:cs="Arial"/>
          <w:bCs/>
          <w:color w:val="7F7F7F" w:themeColor="text1" w:themeTint="80"/>
          <w:sz w:val="24"/>
          <w:szCs w:val="24"/>
        </w:rPr>
        <w:br w:type="page"/>
      </w:r>
    </w:p>
    <w:p w:rsidR="00630E1B" w:rsidRPr="005F6969" w:rsidRDefault="00630E1B"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lastRenderedPageBreak/>
        <w:t>Indicadores de productividad, estándares de calidad y metas 201</w:t>
      </w:r>
      <w:r w:rsidR="00100B74" w:rsidRPr="005F6969">
        <w:rPr>
          <w:rFonts w:ascii="Montserrat" w:hAnsi="Montserrat" w:cs="Arial"/>
          <w:b/>
          <w:color w:val="CC9900"/>
          <w:sz w:val="24"/>
          <w:szCs w:val="24"/>
        </w:rPr>
        <w:t>9</w:t>
      </w:r>
    </w:p>
    <w:p w:rsidR="00630E1B" w:rsidRPr="005F6969" w:rsidRDefault="00630E1B" w:rsidP="00617D15">
      <w:pPr>
        <w:autoSpaceDE w:val="0"/>
        <w:autoSpaceDN w:val="0"/>
        <w:adjustRightInd w:val="0"/>
        <w:spacing w:after="0" w:line="240" w:lineRule="auto"/>
        <w:rPr>
          <w:rFonts w:ascii="Montserrat" w:hAnsi="Montserrat" w:cs="Arial"/>
          <w:color w:val="7F7F7F" w:themeColor="text1" w:themeTint="80"/>
          <w:sz w:val="24"/>
          <w:szCs w:val="24"/>
        </w:rPr>
      </w:pPr>
    </w:p>
    <w:p w:rsidR="00630E1B" w:rsidRPr="005F6969" w:rsidRDefault="00630E1B" w:rsidP="00617D15">
      <w:pPr>
        <w:autoSpaceDE w:val="0"/>
        <w:autoSpaceDN w:val="0"/>
        <w:adjustRightInd w:val="0"/>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A </w:t>
      </w:r>
      <w:r w:rsidR="001725B6" w:rsidRPr="005F6969">
        <w:rPr>
          <w:rFonts w:ascii="Montserrat" w:hAnsi="Montserrat" w:cs="Arial"/>
          <w:color w:val="7F7F7F" w:themeColor="text1" w:themeTint="80"/>
          <w:sz w:val="24"/>
          <w:szCs w:val="24"/>
        </w:rPr>
        <w:t>continuación,</w:t>
      </w:r>
      <w:r w:rsidRPr="005F6969">
        <w:rPr>
          <w:rFonts w:ascii="Montserrat" w:hAnsi="Montserrat" w:cs="Arial"/>
          <w:color w:val="7F7F7F" w:themeColor="text1" w:themeTint="80"/>
          <w:sz w:val="24"/>
          <w:szCs w:val="24"/>
        </w:rPr>
        <w:t xml:space="preserve"> se presenta la programación de indicadores que forman parte del Informe de Autoevaluación del Director General relacionados con el área de</w:t>
      </w:r>
      <w:r w:rsidR="00C14838" w:rsidRPr="005F6969">
        <w:rPr>
          <w:rFonts w:ascii="Montserrat" w:hAnsi="Montserrat" w:cs="Arial"/>
          <w:color w:val="7F7F7F" w:themeColor="text1" w:themeTint="80"/>
          <w:sz w:val="24"/>
          <w:szCs w:val="24"/>
        </w:rPr>
        <w:t xml:space="preserve"> enseñanza</w:t>
      </w:r>
      <w:r w:rsidRPr="005F6969">
        <w:rPr>
          <w:rFonts w:ascii="Montserrat" w:hAnsi="Montserrat" w:cs="Arial"/>
          <w:color w:val="7F7F7F" w:themeColor="text1" w:themeTint="80"/>
          <w:sz w:val="24"/>
          <w:szCs w:val="24"/>
        </w:rPr>
        <w:t xml:space="preserve"> y que son evaluados en sesiones ordinarias de Junta de Gobierno. La</w:t>
      </w:r>
      <w:r w:rsidR="00A53AD6" w:rsidRPr="005F6969">
        <w:rPr>
          <w:rFonts w:ascii="Montserrat" w:hAnsi="Montserrat" w:cs="Arial"/>
          <w:color w:val="7F7F7F" w:themeColor="text1" w:themeTint="80"/>
          <w:sz w:val="24"/>
          <w:szCs w:val="24"/>
        </w:rPr>
        <w:t xml:space="preserve"> programación y seguimiento es </w:t>
      </w:r>
      <w:r w:rsidRPr="005F6969">
        <w:rPr>
          <w:rFonts w:ascii="Montserrat" w:hAnsi="Montserrat" w:cs="Arial"/>
          <w:color w:val="7F7F7F" w:themeColor="text1" w:themeTint="80"/>
          <w:sz w:val="24"/>
          <w:szCs w:val="24"/>
        </w:rPr>
        <w:t xml:space="preserve">coordinado por la </w:t>
      </w:r>
      <w:r w:rsidRPr="005F6969">
        <w:rPr>
          <w:rFonts w:ascii="Montserrat" w:hAnsi="Montserrat" w:cs="Arial"/>
          <w:b/>
          <w:color w:val="CC9900"/>
          <w:sz w:val="24"/>
          <w:szCs w:val="24"/>
        </w:rPr>
        <w:t>Dirección de Planeación</w:t>
      </w:r>
      <w:r w:rsidRPr="005F6969">
        <w:rPr>
          <w:rFonts w:ascii="Montserrat" w:hAnsi="Montserrat" w:cs="Arial"/>
          <w:color w:val="CC9900"/>
          <w:sz w:val="24"/>
          <w:szCs w:val="24"/>
        </w:rPr>
        <w:t xml:space="preserve"> </w:t>
      </w:r>
      <w:r w:rsidRPr="005F6969">
        <w:rPr>
          <w:rFonts w:ascii="Montserrat" w:hAnsi="Montserrat" w:cs="Arial"/>
          <w:color w:val="7F7F7F" w:themeColor="text1" w:themeTint="80"/>
          <w:sz w:val="24"/>
          <w:szCs w:val="24"/>
        </w:rPr>
        <w:t>de este Instituto dado que es el área que concentra la información estadística del Hospital</w:t>
      </w:r>
      <w:r w:rsidR="00655BA1" w:rsidRPr="005F6969">
        <w:rPr>
          <w:rFonts w:ascii="Montserrat" w:hAnsi="Montserrat" w:cs="Arial"/>
          <w:color w:val="7F7F7F" w:themeColor="text1" w:themeTint="80"/>
          <w:sz w:val="24"/>
          <w:szCs w:val="24"/>
        </w:rPr>
        <w:t xml:space="preserve"> y la reporta a la Comisión Coordinadora de Institutos Nacionales de Salud y Hospitales de Alta Especialidad (CCINSHAE), además de ser</w:t>
      </w:r>
      <w:r w:rsidRPr="005F6969">
        <w:rPr>
          <w:rFonts w:ascii="Montserrat" w:hAnsi="Montserrat" w:cs="Arial"/>
          <w:color w:val="7F7F7F" w:themeColor="text1" w:themeTint="80"/>
          <w:sz w:val="24"/>
          <w:szCs w:val="24"/>
        </w:rPr>
        <w:t xml:space="preserve"> responsable de formular los planes institucionales, definir políticas, automatizar procesos; así como, aplicar acciones estratégicas</w:t>
      </w:r>
      <w:r w:rsidR="00805ECF" w:rsidRPr="005F6969">
        <w:rPr>
          <w:rFonts w:ascii="Montserrat" w:hAnsi="Montserrat" w:cs="Arial"/>
          <w:color w:val="7F7F7F" w:themeColor="text1" w:themeTint="80"/>
          <w:sz w:val="24"/>
          <w:szCs w:val="24"/>
        </w:rPr>
        <w:t>.</w:t>
      </w:r>
    </w:p>
    <w:p w:rsidR="00630E1B" w:rsidRPr="005F6969" w:rsidRDefault="00630E1B" w:rsidP="00617D15">
      <w:pPr>
        <w:autoSpaceDE w:val="0"/>
        <w:autoSpaceDN w:val="0"/>
        <w:adjustRightInd w:val="0"/>
        <w:spacing w:after="0" w:line="240" w:lineRule="auto"/>
        <w:rPr>
          <w:rFonts w:ascii="Montserrat" w:hAnsi="Montserrat" w:cs="Arial"/>
          <w:color w:val="7F7F7F" w:themeColor="text1" w:themeTint="80"/>
          <w:sz w:val="24"/>
          <w:szCs w:val="24"/>
        </w:rPr>
      </w:pPr>
    </w:p>
    <w:p w:rsidR="000844FF" w:rsidRPr="005F6969" w:rsidRDefault="000844FF" w:rsidP="00617D15">
      <w:pPr>
        <w:autoSpaceDE w:val="0"/>
        <w:autoSpaceDN w:val="0"/>
        <w:adjustRightInd w:val="0"/>
        <w:spacing w:after="0" w:line="240" w:lineRule="auto"/>
        <w:jc w:val="center"/>
        <w:rPr>
          <w:rFonts w:ascii="Montserrat" w:hAnsi="Montserrat" w:cs="Arial"/>
          <w:b/>
          <w:color w:val="595959" w:themeColor="text1" w:themeTint="A6"/>
          <w:sz w:val="24"/>
          <w:szCs w:val="24"/>
        </w:rPr>
      </w:pPr>
      <w:r w:rsidRPr="005F6969">
        <w:rPr>
          <w:rFonts w:ascii="Montserrat" w:hAnsi="Montserrat" w:cs="Arial"/>
          <w:b/>
          <w:color w:val="595959" w:themeColor="text1" w:themeTint="A6"/>
          <w:sz w:val="24"/>
          <w:szCs w:val="24"/>
        </w:rPr>
        <w:t>I</w:t>
      </w:r>
      <w:r w:rsidRPr="005F6969">
        <w:rPr>
          <w:rFonts w:ascii="Montserrat" w:hAnsi="Montserrat" w:cs="Arial"/>
          <w:b/>
          <w:bCs/>
          <w:color w:val="595959" w:themeColor="text1" w:themeTint="A6"/>
          <w:sz w:val="16"/>
          <w:szCs w:val="16"/>
        </w:rPr>
        <w:t>ndicadores de productividad, estándares de calidad y metas 201</w:t>
      </w:r>
      <w:r w:rsidR="00100B74" w:rsidRPr="005F6969">
        <w:rPr>
          <w:rFonts w:ascii="Montserrat" w:hAnsi="Montserrat" w:cs="Arial"/>
          <w:b/>
          <w:bCs/>
          <w:color w:val="595959" w:themeColor="text1" w:themeTint="A6"/>
          <w:sz w:val="16"/>
          <w:szCs w:val="16"/>
        </w:rPr>
        <w:t>9</w:t>
      </w:r>
      <w:r w:rsidRPr="005F6969">
        <w:rPr>
          <w:rFonts w:ascii="Montserrat" w:hAnsi="Montserrat" w:cs="Arial"/>
          <w:b/>
          <w:bCs/>
          <w:color w:val="595959" w:themeColor="text1" w:themeTint="A6"/>
          <w:sz w:val="16"/>
          <w:szCs w:val="16"/>
        </w:rPr>
        <w:t>.</w:t>
      </w:r>
    </w:p>
    <w:tbl>
      <w:tblPr>
        <w:tblStyle w:val="Sombreadoclaro"/>
        <w:tblW w:w="4965"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385"/>
        <w:gridCol w:w="1007"/>
        <w:gridCol w:w="970"/>
        <w:gridCol w:w="970"/>
        <w:gridCol w:w="970"/>
        <w:gridCol w:w="1162"/>
        <w:gridCol w:w="1369"/>
      </w:tblGrid>
      <w:tr w:rsidR="00B96316" w:rsidRPr="005F6969" w:rsidTr="001073CE">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left w:val="none" w:sz="0" w:space="0" w:color="auto"/>
              <w:bottom w:val="none" w:sz="0" w:space="0" w:color="auto"/>
              <w:right w:val="none" w:sz="0" w:space="0" w:color="auto"/>
            </w:tcBorders>
            <w:shd w:val="clear" w:color="auto" w:fill="CC9900"/>
            <w:vAlign w:val="center"/>
            <w:hideMark/>
          </w:tcPr>
          <w:p w:rsidR="001C2210" w:rsidRPr="005F6969" w:rsidRDefault="001C2210" w:rsidP="00617D15">
            <w:pPr>
              <w:jc w:val="center"/>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Enseñanza</w:t>
            </w:r>
          </w:p>
        </w:tc>
      </w:tr>
      <w:tr w:rsidR="00C734F6" w:rsidRPr="005F6969" w:rsidTr="001073C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C734F6" w:rsidRPr="005F6969" w:rsidRDefault="00C734F6" w:rsidP="00C734F6">
            <w:pPr>
              <w:jc w:val="center"/>
              <w:rPr>
                <w:rFonts w:ascii="Montserrat" w:eastAsia="Times New Roman" w:hAnsi="Montserrat" w:cs="Arial"/>
                <w:bCs w:val="0"/>
                <w:iCs/>
                <w:color w:val="595959" w:themeColor="text1" w:themeTint="A6"/>
                <w:sz w:val="16"/>
                <w:szCs w:val="16"/>
                <w:lang w:eastAsia="es-MX"/>
              </w:rPr>
            </w:pPr>
            <w:r w:rsidRPr="005F6969">
              <w:rPr>
                <w:rFonts w:ascii="Montserrat" w:hAnsi="Montserrat" w:cs="Arial"/>
                <w:bCs w:val="0"/>
                <w:iCs/>
                <w:color w:val="595959" w:themeColor="text1" w:themeTint="A6"/>
                <w:sz w:val="16"/>
                <w:szCs w:val="16"/>
                <w:lang w:eastAsia="es-MX"/>
              </w:rPr>
              <w:t>Año</w:t>
            </w:r>
          </w:p>
        </w:tc>
        <w:tc>
          <w:tcPr>
            <w:tcW w:w="512" w:type="pct"/>
            <w:tcBorders>
              <w:left w:val="none" w:sz="0" w:space="0" w:color="auto"/>
              <w:right w:val="none" w:sz="0" w:space="0" w:color="auto"/>
            </w:tcBorders>
            <w:vAlign w:val="center"/>
          </w:tcPr>
          <w:p w:rsidR="00C734F6" w:rsidRPr="005F6969" w:rsidRDefault="00C734F6" w:rsidP="00C734F6">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b/>
                <w:bCs/>
                <w:color w:val="595959" w:themeColor="text1" w:themeTint="A6"/>
                <w:sz w:val="16"/>
                <w:szCs w:val="16"/>
                <w:lang w:eastAsia="es-MX"/>
              </w:rPr>
            </w:pPr>
            <w:r w:rsidRPr="005F6969">
              <w:rPr>
                <w:rFonts w:ascii="Montserrat" w:hAnsi="Montserrat" w:cs="Arial"/>
                <w:b/>
                <w:bCs/>
                <w:color w:val="595959" w:themeColor="text1" w:themeTint="A6"/>
                <w:sz w:val="16"/>
                <w:szCs w:val="16"/>
                <w:lang w:eastAsia="es-MX"/>
              </w:rPr>
              <w:t>2014</w:t>
            </w:r>
          </w:p>
        </w:tc>
        <w:tc>
          <w:tcPr>
            <w:tcW w:w="493" w:type="pct"/>
            <w:tcBorders>
              <w:left w:val="none" w:sz="0" w:space="0" w:color="auto"/>
              <w:right w:val="none" w:sz="0" w:space="0" w:color="auto"/>
            </w:tcBorders>
            <w:vAlign w:val="center"/>
          </w:tcPr>
          <w:p w:rsidR="00C734F6" w:rsidRPr="005F6969" w:rsidRDefault="00C734F6" w:rsidP="00C734F6">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bCs/>
                <w:color w:val="595959" w:themeColor="text1" w:themeTint="A6"/>
                <w:sz w:val="16"/>
                <w:szCs w:val="16"/>
                <w:lang w:eastAsia="es-MX"/>
              </w:rPr>
            </w:pPr>
            <w:r w:rsidRPr="005F6969">
              <w:rPr>
                <w:rFonts w:ascii="Montserrat" w:hAnsi="Montserrat" w:cs="Arial"/>
                <w:b/>
                <w:bCs/>
                <w:color w:val="595959" w:themeColor="text1" w:themeTint="A6"/>
                <w:sz w:val="16"/>
                <w:szCs w:val="16"/>
                <w:lang w:eastAsia="es-MX"/>
              </w:rPr>
              <w:t>2015</w:t>
            </w:r>
          </w:p>
        </w:tc>
        <w:tc>
          <w:tcPr>
            <w:tcW w:w="493" w:type="pct"/>
            <w:tcBorders>
              <w:left w:val="none" w:sz="0" w:space="0" w:color="auto"/>
              <w:right w:val="none" w:sz="0" w:space="0" w:color="auto"/>
            </w:tcBorders>
            <w:vAlign w:val="center"/>
          </w:tcPr>
          <w:p w:rsidR="00C734F6" w:rsidRPr="005F6969" w:rsidRDefault="00C734F6" w:rsidP="00C734F6">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bCs/>
                <w:color w:val="595959" w:themeColor="text1" w:themeTint="A6"/>
                <w:sz w:val="16"/>
                <w:szCs w:val="16"/>
                <w:lang w:eastAsia="es-MX"/>
              </w:rPr>
            </w:pPr>
            <w:r w:rsidRPr="005F6969">
              <w:rPr>
                <w:rFonts w:ascii="Montserrat" w:hAnsi="Montserrat" w:cs="Arial"/>
                <w:b/>
                <w:bCs/>
                <w:color w:val="595959" w:themeColor="text1" w:themeTint="A6"/>
                <w:sz w:val="16"/>
                <w:szCs w:val="16"/>
                <w:lang w:eastAsia="es-MX"/>
              </w:rPr>
              <w:t>2016</w:t>
            </w:r>
          </w:p>
        </w:tc>
        <w:tc>
          <w:tcPr>
            <w:tcW w:w="493" w:type="pct"/>
            <w:tcBorders>
              <w:left w:val="none" w:sz="0" w:space="0" w:color="auto"/>
              <w:right w:val="none" w:sz="0" w:space="0" w:color="auto"/>
            </w:tcBorders>
            <w:vAlign w:val="center"/>
          </w:tcPr>
          <w:p w:rsidR="00C734F6" w:rsidRPr="005F6969" w:rsidRDefault="00C734F6" w:rsidP="00C734F6">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bCs/>
                <w:color w:val="595959" w:themeColor="text1" w:themeTint="A6"/>
                <w:sz w:val="16"/>
                <w:szCs w:val="16"/>
                <w:lang w:eastAsia="es-MX"/>
              </w:rPr>
            </w:pPr>
            <w:r w:rsidRPr="005F6969">
              <w:rPr>
                <w:rFonts w:ascii="Montserrat" w:hAnsi="Montserrat" w:cs="Arial"/>
                <w:b/>
                <w:bCs/>
                <w:color w:val="595959" w:themeColor="text1" w:themeTint="A6"/>
                <w:sz w:val="16"/>
                <w:szCs w:val="16"/>
                <w:lang w:eastAsia="es-MX"/>
              </w:rPr>
              <w:t>2017</w:t>
            </w:r>
          </w:p>
        </w:tc>
        <w:tc>
          <w:tcPr>
            <w:tcW w:w="591" w:type="pct"/>
            <w:tcBorders>
              <w:left w:val="none" w:sz="0" w:space="0" w:color="auto"/>
              <w:right w:val="none" w:sz="0" w:space="0" w:color="auto"/>
            </w:tcBorders>
            <w:vAlign w:val="center"/>
          </w:tcPr>
          <w:p w:rsidR="00C734F6" w:rsidRPr="005F6969" w:rsidRDefault="00C734F6" w:rsidP="00C734F6">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bCs/>
                <w:color w:val="595959" w:themeColor="text1" w:themeTint="A6"/>
                <w:sz w:val="16"/>
                <w:szCs w:val="16"/>
                <w:lang w:eastAsia="es-MX"/>
              </w:rPr>
            </w:pPr>
            <w:r w:rsidRPr="005F6969">
              <w:rPr>
                <w:rFonts w:ascii="Montserrat" w:hAnsi="Montserrat" w:cs="Arial"/>
                <w:b/>
                <w:bCs/>
                <w:color w:val="595959" w:themeColor="text1" w:themeTint="A6"/>
                <w:sz w:val="16"/>
                <w:szCs w:val="16"/>
                <w:lang w:eastAsia="es-MX"/>
              </w:rPr>
              <w:t>2018</w:t>
            </w:r>
          </w:p>
        </w:tc>
        <w:tc>
          <w:tcPr>
            <w:tcW w:w="695" w:type="pct"/>
            <w:tcBorders>
              <w:left w:val="none" w:sz="0" w:space="0" w:color="auto"/>
              <w:right w:val="none" w:sz="0" w:space="0" w:color="auto"/>
            </w:tcBorders>
            <w:vAlign w:val="center"/>
          </w:tcPr>
          <w:p w:rsidR="00C734F6" w:rsidRPr="005F6969" w:rsidRDefault="00C734F6" w:rsidP="00C734F6">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bCs/>
                <w:color w:val="595959" w:themeColor="text1" w:themeTint="A6"/>
                <w:sz w:val="16"/>
                <w:szCs w:val="16"/>
                <w:lang w:eastAsia="es-MX"/>
              </w:rPr>
            </w:pPr>
            <w:r w:rsidRPr="005F6969">
              <w:rPr>
                <w:rFonts w:ascii="Montserrat" w:hAnsi="Montserrat" w:cs="Arial"/>
                <w:b/>
                <w:bCs/>
                <w:color w:val="595959" w:themeColor="text1" w:themeTint="A6"/>
                <w:sz w:val="16"/>
                <w:szCs w:val="16"/>
                <w:lang w:eastAsia="es-MX"/>
              </w:rPr>
              <w:t>2019</w:t>
            </w:r>
          </w:p>
          <w:p w:rsidR="00C734F6" w:rsidRPr="005F6969" w:rsidRDefault="00C734F6" w:rsidP="00C734F6">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bCs/>
                <w:color w:val="595959" w:themeColor="text1" w:themeTint="A6"/>
                <w:sz w:val="16"/>
                <w:szCs w:val="16"/>
                <w:lang w:eastAsia="es-MX"/>
              </w:rPr>
            </w:pPr>
            <w:r w:rsidRPr="005F6969">
              <w:rPr>
                <w:rFonts w:ascii="Montserrat" w:hAnsi="Montserrat" w:cs="Arial"/>
                <w:b/>
                <w:bCs/>
                <w:color w:val="595959" w:themeColor="text1" w:themeTint="A6"/>
                <w:sz w:val="14"/>
                <w:szCs w:val="16"/>
                <w:lang w:eastAsia="es-MX"/>
              </w:rPr>
              <w:t>(Programación)</w:t>
            </w:r>
          </w:p>
        </w:tc>
      </w:tr>
      <w:tr w:rsidR="001073CE" w:rsidRPr="005F6969" w:rsidTr="001073CE">
        <w:trPr>
          <w:trHeight w:val="263"/>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1) Total de residentes: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373</w:t>
            </w:r>
          </w:p>
        </w:tc>
        <w:tc>
          <w:tcPr>
            <w:tcW w:w="493" w:type="pct"/>
            <w:vAlign w:val="center"/>
          </w:tcPr>
          <w:p w:rsidR="001073CE" w:rsidRPr="005F6969" w:rsidRDefault="001073CE" w:rsidP="001073CE">
            <w:pPr>
              <w:autoSpaceDE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371</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378</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393</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388</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376</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color w:val="595959" w:themeColor="text1" w:themeTint="A6"/>
                <w:sz w:val="16"/>
                <w:szCs w:val="16"/>
                <w:lang w:eastAsia="es-MX"/>
              </w:rPr>
            </w:pPr>
            <w:r w:rsidRPr="005F6969">
              <w:rPr>
                <w:rFonts w:ascii="Montserrat" w:hAnsi="Montserrat" w:cs="Arial"/>
                <w:b w:val="0"/>
                <w:color w:val="595959" w:themeColor="text1" w:themeTint="A6"/>
                <w:sz w:val="16"/>
                <w:szCs w:val="16"/>
                <w:lang w:eastAsia="es-MX"/>
              </w:rPr>
              <w:t xml:space="preserve">Número de residentes extranjeros: </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59</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52</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61</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65</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60</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62</w:t>
            </w:r>
          </w:p>
        </w:tc>
      </w:tr>
      <w:tr w:rsidR="001073CE" w:rsidRPr="005F6969" w:rsidTr="001073CE">
        <w:trPr>
          <w:trHeight w:val="229"/>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color w:val="595959" w:themeColor="text1" w:themeTint="A6"/>
                <w:sz w:val="16"/>
                <w:szCs w:val="16"/>
                <w:lang w:eastAsia="es-MX"/>
              </w:rPr>
            </w:pPr>
            <w:r w:rsidRPr="005F6969">
              <w:rPr>
                <w:rFonts w:ascii="Montserrat" w:hAnsi="Montserrat" w:cs="Arial"/>
                <w:b w:val="0"/>
                <w:color w:val="595959" w:themeColor="text1" w:themeTint="A6"/>
                <w:sz w:val="16"/>
                <w:szCs w:val="16"/>
                <w:lang w:eastAsia="es-MX"/>
              </w:rPr>
              <w:t xml:space="preserve">Médicos residentes por cama: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1</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1</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2) Residencias de especialidad: </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25</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25</w:t>
            </w:r>
          </w:p>
        </w:tc>
      </w:tr>
      <w:tr w:rsidR="001073CE" w:rsidRPr="005F6969" w:rsidTr="001073CE">
        <w:trPr>
          <w:trHeight w:val="181"/>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3) Cursos de alta especialidad: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15</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17</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20</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19</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21</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24</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4) Cursos de pregrado: </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7</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13</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17</w:t>
            </w:r>
          </w:p>
        </w:tc>
      </w:tr>
      <w:tr w:rsidR="001073CE" w:rsidRPr="005F6969" w:rsidTr="001073CE">
        <w:trPr>
          <w:trHeight w:val="231"/>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color w:val="595959" w:themeColor="text1" w:themeTint="A6"/>
                <w:sz w:val="16"/>
                <w:szCs w:val="16"/>
                <w:lang w:eastAsia="es-MX"/>
              </w:rPr>
            </w:pPr>
            <w:r w:rsidRPr="005F6969">
              <w:rPr>
                <w:rFonts w:ascii="Montserrat" w:hAnsi="Montserrat" w:cs="Arial"/>
                <w:b w:val="0"/>
                <w:color w:val="595959" w:themeColor="text1" w:themeTint="A6"/>
                <w:sz w:val="16"/>
                <w:szCs w:val="16"/>
                <w:lang w:eastAsia="es-MX"/>
              </w:rPr>
              <w:t xml:space="preserve">5) Núm. estudiantes en Servicio Social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163</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246</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291</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393</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380</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400</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6. Núm. de alumnos de posgrado: </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445</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439</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468</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532</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479</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479</w:t>
            </w:r>
          </w:p>
        </w:tc>
      </w:tr>
      <w:tr w:rsidR="001073CE" w:rsidRPr="005F6969" w:rsidTr="001073CE">
        <w:trPr>
          <w:trHeight w:val="225"/>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7) Cursos de Posgrado: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5</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30</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47</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52</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52</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8) Núm. autopsias: </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61</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56</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60</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50</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87</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70</w:t>
            </w:r>
          </w:p>
        </w:tc>
      </w:tr>
      <w:tr w:rsidR="001073CE" w:rsidRPr="005F6969" w:rsidTr="001073CE">
        <w:trPr>
          <w:trHeight w:val="291"/>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color w:val="595959" w:themeColor="text1" w:themeTint="A6"/>
                <w:sz w:val="16"/>
                <w:szCs w:val="16"/>
                <w:lang w:eastAsia="es-MX"/>
              </w:rPr>
            </w:pPr>
            <w:r w:rsidRPr="005F6969">
              <w:rPr>
                <w:rFonts w:ascii="Montserrat" w:hAnsi="Montserrat" w:cs="Arial"/>
                <w:b w:val="0"/>
                <w:color w:val="595959" w:themeColor="text1" w:themeTint="A6"/>
                <w:sz w:val="16"/>
                <w:szCs w:val="16"/>
                <w:lang w:eastAsia="es-MX"/>
              </w:rPr>
              <w:t xml:space="preserve">% núm. de autopsias / núm. de fallecimientos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37</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33</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32</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29</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49</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49</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9) Participación extramuros</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883</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1,038</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2,203</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1,236</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1,396</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1,396</w:t>
            </w:r>
          </w:p>
        </w:tc>
      </w:tr>
      <w:tr w:rsidR="001073CE" w:rsidRPr="005F6969" w:rsidTr="001073CE">
        <w:trPr>
          <w:trHeight w:val="315"/>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 </w:t>
            </w:r>
            <w:r w:rsidRPr="005F6969">
              <w:rPr>
                <w:rFonts w:ascii="Montserrat" w:hAnsi="Montserrat" w:cs="Arial"/>
                <w:b w:val="0"/>
                <w:color w:val="595959" w:themeColor="text1" w:themeTint="A6"/>
                <w:sz w:val="16"/>
                <w:szCs w:val="16"/>
                <w:lang w:eastAsia="es-MX"/>
              </w:rPr>
              <w:t xml:space="preserve">a) Rotación </w:t>
            </w:r>
            <w:r w:rsidRPr="005F6969">
              <w:rPr>
                <w:rFonts w:ascii="Montserrat" w:hAnsi="Montserrat" w:cs="Arial"/>
                <w:b w:val="0"/>
                <w:bCs w:val="0"/>
                <w:color w:val="595959" w:themeColor="text1" w:themeTint="A6"/>
                <w:sz w:val="16"/>
                <w:szCs w:val="16"/>
                <w:lang w:eastAsia="es-MX"/>
              </w:rPr>
              <w:t xml:space="preserve">de </w:t>
            </w:r>
            <w:r w:rsidRPr="005F6969">
              <w:rPr>
                <w:rFonts w:ascii="Montserrat" w:hAnsi="Montserrat" w:cs="Arial"/>
                <w:b w:val="0"/>
                <w:color w:val="595959" w:themeColor="text1" w:themeTint="A6"/>
                <w:sz w:val="16"/>
                <w:szCs w:val="16"/>
                <w:lang w:eastAsia="es-MX"/>
              </w:rPr>
              <w:t xml:space="preserve">otras instituciones (Núm. Residentes):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753</w:t>
            </w:r>
          </w:p>
        </w:tc>
        <w:tc>
          <w:tcPr>
            <w:tcW w:w="493" w:type="pct"/>
            <w:vAlign w:val="center"/>
          </w:tcPr>
          <w:p w:rsidR="001073CE" w:rsidRPr="005F6969" w:rsidRDefault="001073CE" w:rsidP="001073CE">
            <w:pPr>
              <w:snapToGri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684</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818</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842</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1,021</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1,021</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color w:val="595959" w:themeColor="text1" w:themeTint="A6"/>
                <w:sz w:val="16"/>
                <w:szCs w:val="16"/>
                <w:lang w:eastAsia="es-MX"/>
              </w:rPr>
            </w:pPr>
            <w:r w:rsidRPr="005F6969">
              <w:rPr>
                <w:rFonts w:ascii="Montserrat" w:hAnsi="Montserrat" w:cs="Arial"/>
                <w:b w:val="0"/>
                <w:color w:val="595959" w:themeColor="text1" w:themeTint="A6"/>
                <w:sz w:val="16"/>
                <w:szCs w:val="16"/>
                <w:lang w:eastAsia="es-MX"/>
              </w:rPr>
              <w:t xml:space="preserve">b) Rotación </w:t>
            </w:r>
            <w:r w:rsidRPr="005F6969">
              <w:rPr>
                <w:rFonts w:ascii="Montserrat" w:hAnsi="Montserrat" w:cs="Arial"/>
                <w:b w:val="0"/>
                <w:bCs w:val="0"/>
                <w:color w:val="595959" w:themeColor="text1" w:themeTint="A6"/>
                <w:sz w:val="16"/>
                <w:szCs w:val="16"/>
                <w:lang w:eastAsia="es-MX"/>
              </w:rPr>
              <w:t xml:space="preserve">a </w:t>
            </w:r>
            <w:r w:rsidRPr="005F6969">
              <w:rPr>
                <w:rFonts w:ascii="Montserrat" w:hAnsi="Montserrat" w:cs="Arial"/>
                <w:b w:val="0"/>
                <w:color w:val="595959" w:themeColor="text1" w:themeTint="A6"/>
                <w:sz w:val="16"/>
                <w:szCs w:val="16"/>
                <w:lang w:eastAsia="es-MX"/>
              </w:rPr>
              <w:t>otras Instituciones (Núm. Residentes):</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310</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354</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385</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394</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375</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375</w:t>
            </w:r>
          </w:p>
        </w:tc>
      </w:tr>
      <w:tr w:rsidR="001073CE" w:rsidRPr="005F6969" w:rsidTr="001073CE">
        <w:trPr>
          <w:trHeight w:val="465"/>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10) % Eficiencia terminal (Núm. de residentes egresados / Núm. de residentes aceptados):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85</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91</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91.8</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92.7</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94.9</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91</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11) Enseñanza en enfermería</w:t>
            </w:r>
          </w:p>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color w:val="595959" w:themeColor="text1" w:themeTint="A6"/>
                <w:sz w:val="16"/>
                <w:szCs w:val="16"/>
                <w:lang w:eastAsia="es-MX"/>
              </w:rPr>
              <w:t xml:space="preserve">Cursos de pregrado: </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1</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1</w:t>
            </w:r>
          </w:p>
        </w:tc>
      </w:tr>
      <w:tr w:rsidR="001073CE" w:rsidRPr="005F6969" w:rsidTr="001073CE">
        <w:trPr>
          <w:trHeight w:val="142"/>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color w:val="595959" w:themeColor="text1" w:themeTint="A6"/>
                <w:sz w:val="16"/>
                <w:szCs w:val="16"/>
                <w:lang w:eastAsia="es-MX"/>
              </w:rPr>
            </w:pPr>
            <w:r w:rsidRPr="005F6969">
              <w:rPr>
                <w:rFonts w:ascii="Montserrat" w:hAnsi="Montserrat" w:cs="Arial"/>
                <w:b w:val="0"/>
                <w:color w:val="595959" w:themeColor="text1" w:themeTint="A6"/>
                <w:sz w:val="16"/>
                <w:szCs w:val="16"/>
                <w:lang w:eastAsia="es-MX"/>
              </w:rPr>
              <w:t>Cursos de Posgrado:</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4</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5</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12) Cursos de actualización (educación continua)</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36</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41</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35</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32</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32</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31</w:t>
            </w:r>
          </w:p>
        </w:tc>
      </w:tr>
      <w:tr w:rsidR="001073CE" w:rsidRPr="005F6969" w:rsidTr="001073CE">
        <w:trPr>
          <w:trHeight w:val="315"/>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color w:val="595959" w:themeColor="text1" w:themeTint="A6"/>
                <w:sz w:val="16"/>
                <w:szCs w:val="16"/>
                <w:lang w:eastAsia="es-MX"/>
              </w:rPr>
            </w:pPr>
            <w:r w:rsidRPr="005F6969">
              <w:rPr>
                <w:rFonts w:ascii="Montserrat" w:hAnsi="Montserrat" w:cs="Arial"/>
                <w:b w:val="0"/>
                <w:color w:val="595959" w:themeColor="text1" w:themeTint="A6"/>
                <w:sz w:val="16"/>
                <w:szCs w:val="16"/>
                <w:lang w:eastAsia="es-MX"/>
              </w:rPr>
              <w:t>Asistentes a cursos de actualización (educación continua)</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2,342</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2,470</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2,972</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2,840</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2,361</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2,210</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13) Cursos de capacitación:</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66</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79</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72</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55</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33</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33</w:t>
            </w:r>
          </w:p>
        </w:tc>
      </w:tr>
      <w:tr w:rsidR="001073CE" w:rsidRPr="005F6969" w:rsidTr="001073CE">
        <w:trPr>
          <w:trHeight w:val="218"/>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14) Sesiones interinstitucionales:</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95</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89</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117</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202</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337</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337</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Asistentes a sesiones interinstitucionales</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13,500</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8,427</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10,193</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14,177</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23,702</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23,702</w:t>
            </w:r>
          </w:p>
        </w:tc>
      </w:tr>
      <w:tr w:rsidR="001073CE" w:rsidRPr="005F6969" w:rsidTr="001073CE">
        <w:trPr>
          <w:trHeight w:val="169"/>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15) Sesiones por teleconferencia:</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406</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396</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103</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39</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19</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19</w:t>
            </w:r>
          </w:p>
        </w:tc>
      </w:tr>
      <w:tr w:rsidR="001073CE" w:rsidRPr="005F6969" w:rsidTr="001073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22" w:type="pct"/>
            <w:tcBorders>
              <w:left w:val="none" w:sz="0" w:space="0" w:color="auto"/>
              <w:right w:val="none" w:sz="0" w:space="0" w:color="auto"/>
            </w:tcBorders>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16) Congresos organizados</w:t>
            </w:r>
          </w:p>
        </w:tc>
        <w:tc>
          <w:tcPr>
            <w:tcW w:w="512" w:type="pct"/>
            <w:tcBorders>
              <w:left w:val="none" w:sz="0" w:space="0" w:color="auto"/>
              <w:right w:val="none" w:sz="0" w:space="0" w:color="auto"/>
            </w:tcBorders>
            <w:vAlign w:val="center"/>
          </w:tcPr>
          <w:p w:rsidR="001073CE" w:rsidRPr="005F6969" w:rsidRDefault="001073CE" w:rsidP="001073C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4</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493"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591" w:type="pct"/>
            <w:tcBorders>
              <w:left w:val="none" w:sz="0" w:space="0" w:color="auto"/>
              <w:right w:val="none" w:sz="0" w:space="0" w:color="auto"/>
            </w:tcBorders>
            <w:vAlign w:val="center"/>
          </w:tcPr>
          <w:p w:rsidR="001073CE" w:rsidRPr="005F6969"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695" w:type="pct"/>
            <w:tcBorders>
              <w:left w:val="none" w:sz="0" w:space="0" w:color="auto"/>
              <w:right w:val="none" w:sz="0" w:space="0" w:color="auto"/>
            </w:tcBorders>
            <w:vAlign w:val="center"/>
          </w:tcPr>
          <w:p w:rsidR="001073CE" w:rsidRPr="001073CE" w:rsidRDefault="001073CE" w:rsidP="001073CE">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6</w:t>
            </w:r>
          </w:p>
        </w:tc>
      </w:tr>
      <w:tr w:rsidR="001073CE" w:rsidRPr="005F6969" w:rsidTr="001073CE">
        <w:trPr>
          <w:trHeight w:val="315"/>
        </w:trPr>
        <w:tc>
          <w:tcPr>
            <w:cnfStyle w:val="001000000000" w:firstRow="0" w:lastRow="0" w:firstColumn="1" w:lastColumn="0" w:oddVBand="0" w:evenVBand="0" w:oddHBand="0" w:evenHBand="0" w:firstRowFirstColumn="0" w:firstRowLastColumn="0" w:lastRowFirstColumn="0" w:lastRowLastColumn="0"/>
            <w:tcW w:w="1722" w:type="pct"/>
            <w:vAlign w:val="center"/>
            <w:hideMark/>
          </w:tcPr>
          <w:p w:rsidR="001073CE" w:rsidRPr="005F6969" w:rsidRDefault="001073CE" w:rsidP="001073CE">
            <w:pPr>
              <w:rPr>
                <w:rFonts w:ascii="Montserrat" w:eastAsia="Times New Roman" w:hAnsi="Montserrat" w:cs="Arial"/>
                <w:b w:val="0"/>
                <w:i/>
                <w:iCs/>
                <w:color w:val="595959" w:themeColor="text1" w:themeTint="A6"/>
                <w:sz w:val="16"/>
                <w:szCs w:val="16"/>
                <w:lang w:eastAsia="es-MX"/>
              </w:rPr>
            </w:pPr>
            <w:r w:rsidRPr="005F6969">
              <w:rPr>
                <w:rFonts w:ascii="Montserrat" w:hAnsi="Montserrat" w:cs="Arial"/>
                <w:b w:val="0"/>
                <w:i/>
                <w:iCs/>
                <w:color w:val="595959" w:themeColor="text1" w:themeTint="A6"/>
                <w:sz w:val="16"/>
                <w:szCs w:val="16"/>
                <w:lang w:eastAsia="es-MX"/>
              </w:rPr>
              <w:t xml:space="preserve">17) Premios, reconocimientos y distinciones recibidos: </w:t>
            </w:r>
          </w:p>
        </w:tc>
        <w:tc>
          <w:tcPr>
            <w:tcW w:w="512" w:type="pct"/>
            <w:vAlign w:val="center"/>
          </w:tcPr>
          <w:p w:rsidR="001073CE" w:rsidRPr="005F6969" w:rsidRDefault="001073CE" w:rsidP="001073C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lang w:eastAsia="es-MX"/>
              </w:rPr>
            </w:pPr>
            <w:r w:rsidRPr="005F6969">
              <w:rPr>
                <w:rFonts w:ascii="Montserrat" w:hAnsi="Montserrat" w:cs="Arial"/>
                <w:color w:val="595959" w:themeColor="text1" w:themeTint="A6"/>
                <w:sz w:val="16"/>
                <w:szCs w:val="16"/>
                <w:lang w:eastAsia="es-MX"/>
              </w:rPr>
              <w:t>17</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highlight w:val="yellow"/>
              </w:rPr>
            </w:pPr>
            <w:r w:rsidRPr="005F6969">
              <w:rPr>
                <w:rFonts w:ascii="Montserrat" w:hAnsi="Montserrat" w:cs="Arial"/>
                <w:color w:val="595959" w:themeColor="text1" w:themeTint="A6"/>
                <w:sz w:val="16"/>
                <w:szCs w:val="16"/>
              </w:rPr>
              <w:t>39</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42</w:t>
            </w:r>
          </w:p>
        </w:tc>
        <w:tc>
          <w:tcPr>
            <w:tcW w:w="493"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34</w:t>
            </w:r>
          </w:p>
        </w:tc>
        <w:tc>
          <w:tcPr>
            <w:tcW w:w="591" w:type="pct"/>
            <w:vAlign w:val="center"/>
          </w:tcPr>
          <w:p w:rsidR="001073CE" w:rsidRPr="005F6969"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25</w:t>
            </w:r>
          </w:p>
        </w:tc>
        <w:tc>
          <w:tcPr>
            <w:tcW w:w="695" w:type="pct"/>
            <w:vAlign w:val="center"/>
          </w:tcPr>
          <w:p w:rsidR="001073CE" w:rsidRPr="001073CE" w:rsidRDefault="001073CE" w:rsidP="001073CE">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1073CE">
              <w:rPr>
                <w:rFonts w:ascii="Montserrat" w:hAnsi="Montserrat" w:cs="Arial"/>
                <w:color w:val="595959" w:themeColor="text1" w:themeTint="A6"/>
                <w:sz w:val="16"/>
                <w:szCs w:val="16"/>
              </w:rPr>
              <w:t>25</w:t>
            </w:r>
          </w:p>
        </w:tc>
      </w:tr>
    </w:tbl>
    <w:p w:rsidR="00E3441D" w:rsidRPr="005F6969" w:rsidRDefault="00E3441D" w:rsidP="00617D15">
      <w:pPr>
        <w:spacing w:after="0" w:line="240" w:lineRule="auto"/>
        <w:rPr>
          <w:rFonts w:ascii="Montserrat" w:eastAsia="Times New Roman" w:hAnsi="Montserrat" w:cs="Arial"/>
          <w:sz w:val="24"/>
          <w:szCs w:val="20"/>
          <w:lang w:eastAsia="es-ES"/>
        </w:rPr>
      </w:pPr>
    </w:p>
    <w:p w:rsidR="000844FF" w:rsidRPr="005F6969" w:rsidRDefault="000844FF" w:rsidP="00617D15">
      <w:pPr>
        <w:spacing w:after="0" w:line="240" w:lineRule="auto"/>
        <w:rPr>
          <w:rFonts w:ascii="Montserrat" w:eastAsia="Times New Roman" w:hAnsi="Montserrat" w:cs="Arial"/>
          <w:sz w:val="24"/>
          <w:szCs w:val="20"/>
          <w:lang w:eastAsia="es-ES"/>
        </w:rPr>
      </w:pPr>
      <w:r w:rsidRPr="005F6969">
        <w:rPr>
          <w:rFonts w:ascii="Montserrat" w:eastAsia="Times New Roman" w:hAnsi="Montserrat" w:cs="Arial"/>
          <w:sz w:val="24"/>
          <w:szCs w:val="20"/>
          <w:lang w:eastAsia="es-ES"/>
        </w:rPr>
        <w:br w:type="page"/>
      </w:r>
    </w:p>
    <w:p w:rsidR="003B732D" w:rsidRPr="003B732D" w:rsidRDefault="003B732D" w:rsidP="00617D15">
      <w:pPr>
        <w:autoSpaceDE w:val="0"/>
        <w:autoSpaceDN w:val="0"/>
        <w:adjustRightInd w:val="0"/>
        <w:spacing w:after="0" w:line="240" w:lineRule="auto"/>
        <w:rPr>
          <w:rFonts w:ascii="Montserrat" w:hAnsi="Montserrat" w:cs="Arial"/>
          <w:b/>
          <w:color w:val="CC9900"/>
          <w:sz w:val="24"/>
          <w:szCs w:val="24"/>
        </w:rPr>
      </w:pPr>
    </w:p>
    <w:p w:rsidR="00025B3D" w:rsidRPr="003B732D" w:rsidRDefault="00025B3D" w:rsidP="00617D15">
      <w:pPr>
        <w:autoSpaceDE w:val="0"/>
        <w:autoSpaceDN w:val="0"/>
        <w:adjustRightInd w:val="0"/>
        <w:spacing w:after="0" w:line="240" w:lineRule="auto"/>
        <w:rPr>
          <w:rFonts w:ascii="Montserrat" w:hAnsi="Montserrat" w:cs="Arial"/>
          <w:b/>
          <w:color w:val="CC9900"/>
          <w:sz w:val="24"/>
          <w:szCs w:val="24"/>
        </w:rPr>
      </w:pPr>
      <w:r w:rsidRPr="003B732D">
        <w:rPr>
          <w:rFonts w:ascii="Montserrat" w:hAnsi="Montserrat" w:cs="Arial"/>
          <w:b/>
          <w:color w:val="CC9900"/>
          <w:sz w:val="24"/>
          <w:szCs w:val="24"/>
        </w:rPr>
        <w:t>c) A</w:t>
      </w:r>
      <w:r w:rsidR="0065252B" w:rsidRPr="003B732D">
        <w:rPr>
          <w:rFonts w:ascii="Montserrat" w:hAnsi="Montserrat" w:cs="Arial"/>
          <w:b/>
          <w:color w:val="CC9900"/>
          <w:sz w:val="24"/>
          <w:szCs w:val="24"/>
        </w:rPr>
        <w:t>tención</w:t>
      </w:r>
      <w:r w:rsidRPr="003B732D">
        <w:rPr>
          <w:rFonts w:ascii="Montserrat" w:hAnsi="Montserrat" w:cs="Arial"/>
          <w:b/>
          <w:color w:val="CC9900"/>
          <w:sz w:val="24"/>
          <w:szCs w:val="24"/>
        </w:rPr>
        <w:t xml:space="preserve"> Médica</w:t>
      </w:r>
    </w:p>
    <w:p w:rsidR="0073100E" w:rsidRPr="003B732D" w:rsidRDefault="0073100E" w:rsidP="00617D15">
      <w:pPr>
        <w:autoSpaceDE w:val="0"/>
        <w:autoSpaceDN w:val="0"/>
        <w:adjustRightInd w:val="0"/>
        <w:spacing w:after="0" w:line="240" w:lineRule="auto"/>
        <w:rPr>
          <w:rFonts w:ascii="Montserrat" w:hAnsi="Montserrat" w:cs="Arial"/>
          <w:color w:val="7F7F7F" w:themeColor="text1" w:themeTint="80"/>
          <w:sz w:val="24"/>
          <w:szCs w:val="24"/>
        </w:rPr>
      </w:pPr>
    </w:p>
    <w:p w:rsidR="00867AC5" w:rsidRPr="003B732D" w:rsidRDefault="00867AC5" w:rsidP="00617D15">
      <w:pPr>
        <w:autoSpaceDE w:val="0"/>
        <w:autoSpaceDN w:val="0"/>
        <w:adjustRightInd w:val="0"/>
        <w:spacing w:after="0" w:line="240" w:lineRule="auto"/>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El HIMFG atiende principalmente enfermedades crónico-degenerativas, de manera tal que las malformaciones congénitas, las alteraciones nutricionales y metabólicas y las neoplasias ocupan los primeros lugares como causa de primera vez, de hospitalización y de mortalidad.</w:t>
      </w:r>
    </w:p>
    <w:p w:rsidR="00867AC5" w:rsidRPr="003B732D" w:rsidRDefault="00867AC5" w:rsidP="00617D15">
      <w:pPr>
        <w:autoSpaceDE w:val="0"/>
        <w:autoSpaceDN w:val="0"/>
        <w:adjustRightInd w:val="0"/>
        <w:spacing w:after="0" w:line="240" w:lineRule="auto"/>
        <w:rPr>
          <w:rFonts w:ascii="Montserrat" w:hAnsi="Montserrat" w:cs="Arial"/>
          <w:color w:val="7F7F7F" w:themeColor="text1" w:themeTint="80"/>
          <w:sz w:val="24"/>
          <w:szCs w:val="24"/>
        </w:rPr>
      </w:pPr>
    </w:p>
    <w:p w:rsidR="00867AC5" w:rsidRPr="003B732D" w:rsidRDefault="00867AC5" w:rsidP="00617D15">
      <w:pPr>
        <w:spacing w:after="0" w:line="240" w:lineRule="auto"/>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Este Instituto se ha visto directamente involucrado también en los efectos de la transición epidemiológica y ha sido capaz de brindar atención médica de excelencia, propias de un tercer nivel de atención al proporcionar todos los servicios pediátricos, poner en práctica programas novedosos y en ocasiones únicos y extender sus acciones más allá de los muros de la Institución. Una medida de la calidad de la atención es la mortalidad hospitalaria; que ha disminuido considerablemente en los últimos años. En el Hospital la mayor parte de los niños que demandan atención provienen de los estratos socioeconómicos más desprotegidos y sin afiliación a alguna </w:t>
      </w:r>
      <w:r w:rsidR="004F3577" w:rsidRPr="003B732D">
        <w:rPr>
          <w:rFonts w:ascii="Montserrat" w:hAnsi="Montserrat" w:cs="Arial"/>
          <w:color w:val="7F7F7F" w:themeColor="text1" w:themeTint="80"/>
          <w:sz w:val="24"/>
          <w:szCs w:val="24"/>
        </w:rPr>
        <w:t>de</w:t>
      </w:r>
      <w:r w:rsidRPr="003B732D">
        <w:rPr>
          <w:rFonts w:ascii="Montserrat" w:hAnsi="Montserrat" w:cs="Arial"/>
          <w:color w:val="7F7F7F" w:themeColor="text1" w:themeTint="80"/>
          <w:sz w:val="24"/>
          <w:szCs w:val="24"/>
        </w:rPr>
        <w:t xml:space="preserve"> las formas tradicionales de seguridad social; 95% de los pacientes no pagan o sólo pagan una cuota simbólica por </w:t>
      </w:r>
      <w:r w:rsidR="00F94675" w:rsidRPr="003B732D">
        <w:rPr>
          <w:rFonts w:ascii="Montserrat" w:hAnsi="Montserrat" w:cs="Arial"/>
          <w:color w:val="7F7F7F" w:themeColor="text1" w:themeTint="80"/>
          <w:sz w:val="24"/>
          <w:szCs w:val="24"/>
        </w:rPr>
        <w:t xml:space="preserve">los servicios que se les otorga; además, </w:t>
      </w:r>
      <w:r w:rsidRPr="003B732D">
        <w:rPr>
          <w:rFonts w:ascii="Montserrat" w:hAnsi="Montserrat" w:cs="Arial"/>
          <w:color w:val="7F7F7F" w:themeColor="text1" w:themeTint="80"/>
          <w:sz w:val="24"/>
          <w:szCs w:val="24"/>
        </w:rPr>
        <w:t xml:space="preserve">en muchos casos hablan un idioma diferente al castellano, son mucho más vulnerables que otros grupos de pacientes. Es por eso </w:t>
      </w:r>
      <w:proofErr w:type="gramStart"/>
      <w:r w:rsidRPr="003B732D">
        <w:rPr>
          <w:rFonts w:ascii="Montserrat" w:hAnsi="Montserrat" w:cs="Arial"/>
          <w:color w:val="7F7F7F" w:themeColor="text1" w:themeTint="80"/>
          <w:sz w:val="24"/>
          <w:szCs w:val="24"/>
        </w:rPr>
        <w:t>que</w:t>
      </w:r>
      <w:proofErr w:type="gramEnd"/>
      <w:r w:rsidRPr="003B732D">
        <w:rPr>
          <w:rFonts w:ascii="Montserrat" w:hAnsi="Montserrat" w:cs="Arial"/>
          <w:color w:val="7F7F7F" w:themeColor="text1" w:themeTint="80"/>
          <w:sz w:val="24"/>
          <w:szCs w:val="24"/>
        </w:rPr>
        <w:t xml:space="preserve"> se cuenta</w:t>
      </w:r>
      <w:r w:rsidR="00805ECF" w:rsidRPr="003B732D">
        <w:rPr>
          <w:rFonts w:ascii="Montserrat" w:hAnsi="Montserrat" w:cs="Arial"/>
          <w:color w:val="7F7F7F" w:themeColor="text1" w:themeTint="80"/>
          <w:sz w:val="24"/>
          <w:szCs w:val="24"/>
        </w:rPr>
        <w:t xml:space="preserve"> con</w:t>
      </w:r>
      <w:r w:rsidRPr="003B732D">
        <w:rPr>
          <w:rFonts w:ascii="Montserrat" w:hAnsi="Montserrat" w:cs="Arial"/>
          <w:color w:val="7F7F7F" w:themeColor="text1" w:themeTint="80"/>
          <w:sz w:val="24"/>
          <w:szCs w:val="24"/>
        </w:rPr>
        <w:t xml:space="preserve"> instrucciones tanto por escrito, como en video y en diversos idiomas, principalmente de aquellos que se habl</w:t>
      </w:r>
      <w:r w:rsidR="004F3577" w:rsidRPr="003B732D">
        <w:rPr>
          <w:rFonts w:ascii="Montserrat" w:hAnsi="Montserrat" w:cs="Arial"/>
          <w:color w:val="7F7F7F" w:themeColor="text1" w:themeTint="80"/>
          <w:sz w:val="24"/>
          <w:szCs w:val="24"/>
        </w:rPr>
        <w:t>a</w:t>
      </w:r>
      <w:r w:rsidRPr="003B732D">
        <w:rPr>
          <w:rFonts w:ascii="Montserrat" w:hAnsi="Montserrat" w:cs="Arial"/>
          <w:color w:val="7F7F7F" w:themeColor="text1" w:themeTint="80"/>
          <w:sz w:val="24"/>
          <w:szCs w:val="24"/>
        </w:rPr>
        <w:t xml:space="preserve">n en las regiones de donde con mayor frecuencia acuden a la Institución. Aunado a lo anterior se han grabado videos en lenguaje de señas para sordomudos y se han impreso textos en escritura </w:t>
      </w:r>
      <w:r w:rsidR="004F3577" w:rsidRPr="003B732D">
        <w:rPr>
          <w:rFonts w:ascii="Montserrat" w:hAnsi="Montserrat" w:cs="Arial"/>
          <w:color w:val="7F7F7F" w:themeColor="text1" w:themeTint="80"/>
          <w:sz w:val="24"/>
          <w:szCs w:val="24"/>
        </w:rPr>
        <w:t>b</w:t>
      </w:r>
      <w:r w:rsidRPr="003B732D">
        <w:rPr>
          <w:rFonts w:ascii="Montserrat" w:hAnsi="Montserrat" w:cs="Arial"/>
          <w:color w:val="7F7F7F" w:themeColor="text1" w:themeTint="80"/>
          <w:sz w:val="24"/>
          <w:szCs w:val="24"/>
        </w:rPr>
        <w:t>rail</w:t>
      </w:r>
      <w:r w:rsidR="00C8392B" w:rsidRPr="003B732D">
        <w:rPr>
          <w:rFonts w:ascii="Montserrat" w:hAnsi="Montserrat" w:cs="Arial"/>
          <w:color w:val="7F7F7F" w:themeColor="text1" w:themeTint="80"/>
          <w:sz w:val="24"/>
          <w:szCs w:val="24"/>
        </w:rPr>
        <w:t>l</w:t>
      </w:r>
      <w:r w:rsidRPr="003B732D">
        <w:rPr>
          <w:rFonts w:ascii="Montserrat" w:hAnsi="Montserrat" w:cs="Arial"/>
          <w:color w:val="7F7F7F" w:themeColor="text1" w:themeTint="80"/>
          <w:sz w:val="24"/>
          <w:szCs w:val="24"/>
        </w:rPr>
        <w:t>e para discapacitados visuales.</w:t>
      </w:r>
    </w:p>
    <w:p w:rsidR="00867AC5" w:rsidRPr="003B732D" w:rsidRDefault="00867AC5" w:rsidP="00617D15">
      <w:pPr>
        <w:spacing w:after="0" w:line="240" w:lineRule="auto"/>
        <w:jc w:val="both"/>
        <w:rPr>
          <w:rFonts w:ascii="Montserrat" w:hAnsi="Montserrat" w:cs="Arial"/>
          <w:color w:val="7F7F7F" w:themeColor="text1" w:themeTint="80"/>
          <w:sz w:val="24"/>
          <w:szCs w:val="24"/>
        </w:rPr>
      </w:pPr>
    </w:p>
    <w:p w:rsidR="00867AC5" w:rsidRPr="003B732D" w:rsidRDefault="004F3577" w:rsidP="00617D15">
      <w:pPr>
        <w:spacing w:after="0" w:line="240" w:lineRule="auto"/>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L</w:t>
      </w:r>
      <w:r w:rsidR="00867AC5" w:rsidRPr="003B732D">
        <w:rPr>
          <w:rFonts w:ascii="Montserrat" w:hAnsi="Montserrat" w:cs="Arial"/>
          <w:color w:val="7F7F7F" w:themeColor="text1" w:themeTint="80"/>
          <w:sz w:val="24"/>
          <w:szCs w:val="24"/>
        </w:rPr>
        <w:t>as infecciones nosocomiales tienen un alto impacto en la mortalidad y en los costos de la atención hospitalaria, son además un indicador de la calidad de la atención y una de las metas internacionales de seguridad del paciente</w:t>
      </w:r>
      <w:r w:rsidR="00233510" w:rsidRPr="003B732D">
        <w:rPr>
          <w:rFonts w:ascii="Montserrat" w:hAnsi="Montserrat" w:cs="Arial"/>
          <w:color w:val="7F7F7F" w:themeColor="text1" w:themeTint="80"/>
          <w:sz w:val="24"/>
          <w:szCs w:val="24"/>
        </w:rPr>
        <w:t xml:space="preserve">, </w:t>
      </w:r>
      <w:r w:rsidR="00867AC5" w:rsidRPr="003B732D">
        <w:rPr>
          <w:rFonts w:ascii="Montserrat" w:hAnsi="Montserrat" w:cs="Arial"/>
          <w:color w:val="7F7F7F" w:themeColor="text1" w:themeTint="80"/>
          <w:sz w:val="24"/>
          <w:szCs w:val="24"/>
        </w:rPr>
        <w:t xml:space="preserve">promulgada por la OMS. Durante los últimos años se emprendieron numerosas acciones para tratar de disminuir el número de infecciones nosocomiales como: reorganización del </w:t>
      </w:r>
      <w:r w:rsidRPr="003B732D">
        <w:rPr>
          <w:rFonts w:ascii="Montserrat" w:hAnsi="Montserrat" w:cs="Arial"/>
          <w:color w:val="7F7F7F" w:themeColor="text1" w:themeTint="80"/>
          <w:sz w:val="24"/>
          <w:szCs w:val="24"/>
        </w:rPr>
        <w:t>D</w:t>
      </w:r>
      <w:r w:rsidR="00867AC5" w:rsidRPr="003B732D">
        <w:rPr>
          <w:rFonts w:ascii="Montserrat" w:hAnsi="Montserrat" w:cs="Arial"/>
          <w:color w:val="7F7F7F" w:themeColor="text1" w:themeTint="80"/>
          <w:sz w:val="24"/>
          <w:szCs w:val="24"/>
        </w:rPr>
        <w:t>epartamento</w:t>
      </w:r>
      <w:r w:rsidRPr="003B732D">
        <w:rPr>
          <w:rFonts w:ascii="Montserrat" w:hAnsi="Montserrat" w:cs="Arial"/>
          <w:color w:val="7F7F7F" w:themeColor="text1" w:themeTint="80"/>
          <w:sz w:val="24"/>
          <w:szCs w:val="24"/>
        </w:rPr>
        <w:t xml:space="preserve"> de Epidemiología Hospitalaria</w:t>
      </w:r>
      <w:r w:rsidR="00867AC5" w:rsidRPr="003B732D">
        <w:rPr>
          <w:rFonts w:ascii="Montserrat" w:hAnsi="Montserrat" w:cs="Arial"/>
          <w:color w:val="7F7F7F" w:themeColor="text1" w:themeTint="80"/>
          <w:sz w:val="24"/>
          <w:szCs w:val="24"/>
        </w:rPr>
        <w:t>, estricta vigilancia en apego a los indicadores internacionales, asesoría de la CCINSHAE, comparación con otros institutos, designación por competencia de los nuevos jefes del departamento</w:t>
      </w:r>
      <w:r w:rsidR="00F94675" w:rsidRPr="003B732D">
        <w:rPr>
          <w:rFonts w:ascii="Montserrat" w:hAnsi="Montserrat" w:cs="Arial"/>
          <w:color w:val="7F7F7F" w:themeColor="text1" w:themeTint="80"/>
          <w:sz w:val="24"/>
          <w:szCs w:val="24"/>
        </w:rPr>
        <w:t xml:space="preserve"> y </w:t>
      </w:r>
      <w:r w:rsidR="00867AC5" w:rsidRPr="003B732D">
        <w:rPr>
          <w:rFonts w:ascii="Montserrat" w:hAnsi="Montserrat" w:cs="Arial"/>
          <w:color w:val="7F7F7F" w:themeColor="text1" w:themeTint="80"/>
          <w:sz w:val="24"/>
          <w:szCs w:val="24"/>
        </w:rPr>
        <w:t xml:space="preserve">la campaña “Vamos por el </w:t>
      </w:r>
      <w:r w:rsidR="00193879" w:rsidRPr="003B732D">
        <w:rPr>
          <w:rFonts w:ascii="Montserrat" w:hAnsi="Montserrat" w:cs="Arial"/>
          <w:color w:val="7F7F7F" w:themeColor="text1" w:themeTint="80"/>
          <w:sz w:val="24"/>
          <w:szCs w:val="24"/>
        </w:rPr>
        <w:t>CIEN</w:t>
      </w:r>
      <w:r w:rsidR="00867AC5" w:rsidRPr="003B732D">
        <w:rPr>
          <w:rFonts w:ascii="Montserrat" w:hAnsi="Montserrat" w:cs="Arial"/>
          <w:color w:val="7F7F7F" w:themeColor="text1" w:themeTint="80"/>
          <w:sz w:val="24"/>
          <w:szCs w:val="24"/>
        </w:rPr>
        <w:t>” que consiste en la sensibilización, vigilancia permanente y entrenamiento para que todo el personal y los familiares de los paciente</w:t>
      </w:r>
      <w:r w:rsidRPr="003B732D">
        <w:rPr>
          <w:rFonts w:ascii="Montserrat" w:hAnsi="Montserrat" w:cs="Arial"/>
          <w:color w:val="7F7F7F" w:themeColor="text1" w:themeTint="80"/>
          <w:sz w:val="24"/>
          <w:szCs w:val="24"/>
        </w:rPr>
        <w:t>s</w:t>
      </w:r>
      <w:r w:rsidR="00867AC5" w:rsidRPr="003B732D">
        <w:rPr>
          <w:rFonts w:ascii="Montserrat" w:hAnsi="Montserrat" w:cs="Arial"/>
          <w:color w:val="7F7F7F" w:themeColor="text1" w:themeTint="80"/>
          <w:sz w:val="24"/>
          <w:szCs w:val="24"/>
        </w:rPr>
        <w:t xml:space="preserve"> se lave</w:t>
      </w:r>
      <w:r w:rsidRPr="003B732D">
        <w:rPr>
          <w:rFonts w:ascii="Montserrat" w:hAnsi="Montserrat" w:cs="Arial"/>
          <w:color w:val="7F7F7F" w:themeColor="text1" w:themeTint="80"/>
          <w:sz w:val="24"/>
          <w:szCs w:val="24"/>
        </w:rPr>
        <w:t>n</w:t>
      </w:r>
      <w:r w:rsidR="00867AC5" w:rsidRPr="003B732D">
        <w:rPr>
          <w:rFonts w:ascii="Montserrat" w:hAnsi="Montserrat" w:cs="Arial"/>
          <w:color w:val="7F7F7F" w:themeColor="text1" w:themeTint="80"/>
          <w:sz w:val="24"/>
          <w:szCs w:val="24"/>
        </w:rPr>
        <w:t xml:space="preserve"> las manos de manera adecuada y cuenten con los insumos suficientes para ello.</w:t>
      </w:r>
    </w:p>
    <w:p w:rsidR="002F5C18" w:rsidRPr="003B732D" w:rsidRDefault="002F5C18" w:rsidP="00617D15">
      <w:pPr>
        <w:autoSpaceDE w:val="0"/>
        <w:autoSpaceDN w:val="0"/>
        <w:adjustRightInd w:val="0"/>
        <w:spacing w:after="0" w:line="240" w:lineRule="auto"/>
        <w:rPr>
          <w:rFonts w:ascii="Montserrat" w:hAnsi="Montserrat" w:cs="Arial"/>
          <w:color w:val="7F7F7F" w:themeColor="text1" w:themeTint="80"/>
          <w:sz w:val="24"/>
          <w:szCs w:val="24"/>
        </w:rPr>
      </w:pPr>
    </w:p>
    <w:p w:rsidR="00867AC5" w:rsidRPr="003B732D" w:rsidRDefault="00F94675" w:rsidP="00617D15">
      <w:pPr>
        <w:autoSpaceDE w:val="0"/>
        <w:autoSpaceDN w:val="0"/>
        <w:adjustRightInd w:val="0"/>
        <w:spacing w:after="0" w:line="240" w:lineRule="auto"/>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E</w:t>
      </w:r>
      <w:r w:rsidR="00867AC5" w:rsidRPr="003B732D">
        <w:rPr>
          <w:rFonts w:ascii="Montserrat" w:hAnsi="Montserrat" w:cs="Arial"/>
          <w:color w:val="7F7F7F" w:themeColor="text1" w:themeTint="80"/>
          <w:sz w:val="24"/>
          <w:szCs w:val="24"/>
        </w:rPr>
        <w:t xml:space="preserve">l HIMFG cuenta con un programa de trasplante de órganos único en su tipo en la edad pediátrica, está dirigido a los niños más pobres del país, gracias al apoyo de diversos benefactores entre los que destacan la Fundación Inbursa, Instituto Carlos Slim de la Salud, la Fundación Mexicana para la Salud Hepática y el Patronato del HIMFG, entre otros. Cabe destacar que se ha incrementado el número de donadores cadavéricos de riñón; el programa de trasplantes de hígado realiza (como pocos lugares en el mundo) trasplante de donador vivo, se mantiene activo </w:t>
      </w:r>
      <w:r w:rsidR="00867AC5" w:rsidRPr="003B732D">
        <w:rPr>
          <w:rFonts w:ascii="Montserrat" w:hAnsi="Montserrat" w:cs="Arial"/>
          <w:color w:val="7F7F7F" w:themeColor="text1" w:themeTint="80"/>
          <w:sz w:val="24"/>
          <w:szCs w:val="24"/>
        </w:rPr>
        <w:lastRenderedPageBreak/>
        <w:t>el trasplante de corazón, la lista de espera de trasplante de córneas está agotada y se reactivó el trasplante de médula ósea.</w:t>
      </w:r>
    </w:p>
    <w:p w:rsidR="000F48CA" w:rsidRPr="003B732D" w:rsidRDefault="000F48CA" w:rsidP="00617D15">
      <w:pPr>
        <w:autoSpaceDE w:val="0"/>
        <w:autoSpaceDN w:val="0"/>
        <w:adjustRightInd w:val="0"/>
        <w:spacing w:after="0" w:line="240" w:lineRule="auto"/>
        <w:jc w:val="both"/>
        <w:rPr>
          <w:rFonts w:ascii="Montserrat" w:hAnsi="Montserrat" w:cs="Arial"/>
          <w:color w:val="7F7F7F" w:themeColor="text1" w:themeTint="80"/>
          <w:sz w:val="24"/>
          <w:szCs w:val="24"/>
        </w:rPr>
      </w:pPr>
    </w:p>
    <w:p w:rsidR="006E1A0C" w:rsidRPr="003B732D" w:rsidRDefault="006E1A0C" w:rsidP="00617D15">
      <w:pPr>
        <w:autoSpaceDE w:val="0"/>
        <w:autoSpaceDN w:val="0"/>
        <w:adjustRightInd w:val="0"/>
        <w:spacing w:after="0" w:line="240" w:lineRule="auto"/>
        <w:jc w:val="both"/>
        <w:rPr>
          <w:rFonts w:ascii="Montserrat" w:hAnsi="Montserrat" w:cs="Arial"/>
          <w:color w:val="7F7F7F" w:themeColor="text1" w:themeTint="80"/>
          <w:sz w:val="24"/>
          <w:szCs w:val="24"/>
        </w:rPr>
      </w:pPr>
      <w:r w:rsidRPr="003B732D">
        <w:rPr>
          <w:rFonts w:ascii="Montserrat" w:hAnsi="Montserrat" w:cs="Arial"/>
          <w:bCs/>
          <w:color w:val="7F7F7F" w:themeColor="text1" w:themeTint="80"/>
          <w:sz w:val="24"/>
          <w:szCs w:val="24"/>
        </w:rPr>
        <w:t>Para el ejercicio fiscal 201</w:t>
      </w:r>
      <w:r w:rsidR="000430EC" w:rsidRPr="003B732D">
        <w:rPr>
          <w:rFonts w:ascii="Montserrat" w:hAnsi="Montserrat" w:cs="Arial"/>
          <w:bCs/>
          <w:color w:val="7F7F7F" w:themeColor="text1" w:themeTint="80"/>
          <w:sz w:val="24"/>
          <w:szCs w:val="24"/>
        </w:rPr>
        <w:t>9</w:t>
      </w:r>
      <w:r w:rsidRPr="003B732D">
        <w:rPr>
          <w:rFonts w:ascii="Montserrat" w:hAnsi="Montserrat" w:cs="Arial"/>
          <w:bCs/>
          <w:color w:val="7F7F7F" w:themeColor="text1" w:themeTint="80"/>
          <w:sz w:val="24"/>
          <w:szCs w:val="24"/>
        </w:rPr>
        <w:t>, el Programa Presupuestario, E023 “</w:t>
      </w:r>
      <w:r w:rsidR="00193879" w:rsidRPr="003B732D">
        <w:rPr>
          <w:rFonts w:ascii="Montserrat" w:hAnsi="Montserrat" w:cs="Arial"/>
          <w:bCs/>
          <w:color w:val="7F7F7F" w:themeColor="text1" w:themeTint="80"/>
          <w:sz w:val="24"/>
          <w:szCs w:val="24"/>
        </w:rPr>
        <w:t>A</w:t>
      </w:r>
      <w:r w:rsidRPr="003B732D">
        <w:rPr>
          <w:rFonts w:ascii="Montserrat" w:hAnsi="Montserrat" w:cs="Arial"/>
          <w:bCs/>
          <w:color w:val="7F7F7F" w:themeColor="text1" w:themeTint="80"/>
          <w:sz w:val="24"/>
          <w:szCs w:val="24"/>
        </w:rPr>
        <w:t xml:space="preserve">tención a la salud”, tiene una asignación </w:t>
      </w:r>
      <w:r w:rsidR="004F3577" w:rsidRPr="003B732D">
        <w:rPr>
          <w:rFonts w:ascii="Montserrat" w:hAnsi="Montserrat" w:cs="Arial"/>
          <w:bCs/>
          <w:color w:val="7F7F7F" w:themeColor="text1" w:themeTint="80"/>
          <w:sz w:val="24"/>
          <w:szCs w:val="24"/>
        </w:rPr>
        <w:t>en el Presupuesto de Egresos de la Federación</w:t>
      </w:r>
      <w:r w:rsidR="006D5FAA" w:rsidRPr="003B732D">
        <w:rPr>
          <w:rFonts w:ascii="Montserrat" w:hAnsi="Montserrat" w:cs="Arial"/>
          <w:bCs/>
          <w:color w:val="7F7F7F" w:themeColor="text1" w:themeTint="80"/>
          <w:sz w:val="24"/>
          <w:szCs w:val="24"/>
        </w:rPr>
        <w:t xml:space="preserve"> de </w:t>
      </w:r>
      <w:r w:rsidR="00E01AEB" w:rsidRPr="003B732D">
        <w:rPr>
          <w:rFonts w:ascii="Montserrat" w:hAnsi="Montserrat" w:cs="Arial"/>
          <w:bCs/>
          <w:color w:val="7F7F7F" w:themeColor="text1" w:themeTint="80"/>
          <w:sz w:val="24"/>
          <w:szCs w:val="24"/>
        </w:rPr>
        <w:t>$1,</w:t>
      </w:r>
      <w:r w:rsidR="00B252FE" w:rsidRPr="003B732D">
        <w:rPr>
          <w:rFonts w:ascii="Montserrat" w:hAnsi="Montserrat" w:cs="Arial"/>
          <w:bCs/>
          <w:color w:val="7F7F7F" w:themeColor="text1" w:themeTint="80"/>
          <w:sz w:val="24"/>
          <w:szCs w:val="24"/>
        </w:rPr>
        <w:t>3</w:t>
      </w:r>
      <w:r w:rsidR="00E01AEB" w:rsidRPr="003B732D">
        <w:rPr>
          <w:rFonts w:ascii="Montserrat" w:hAnsi="Montserrat" w:cs="Arial"/>
          <w:bCs/>
          <w:color w:val="7F7F7F" w:themeColor="text1" w:themeTint="80"/>
          <w:sz w:val="24"/>
          <w:szCs w:val="24"/>
        </w:rPr>
        <w:t>1</w:t>
      </w:r>
      <w:r w:rsidR="00B252FE" w:rsidRPr="003B732D">
        <w:rPr>
          <w:rFonts w:ascii="Montserrat" w:hAnsi="Montserrat" w:cs="Arial"/>
          <w:bCs/>
          <w:color w:val="7F7F7F" w:themeColor="text1" w:themeTint="80"/>
          <w:sz w:val="24"/>
          <w:szCs w:val="24"/>
        </w:rPr>
        <w:t>2</w:t>
      </w:r>
      <w:r w:rsidR="00E01AEB" w:rsidRPr="003B732D">
        <w:rPr>
          <w:rFonts w:ascii="Montserrat" w:hAnsi="Montserrat" w:cs="Arial"/>
          <w:bCs/>
          <w:color w:val="7F7F7F" w:themeColor="text1" w:themeTint="80"/>
          <w:sz w:val="24"/>
          <w:szCs w:val="24"/>
        </w:rPr>
        <w:t>,</w:t>
      </w:r>
      <w:r w:rsidR="00B252FE" w:rsidRPr="003B732D">
        <w:rPr>
          <w:rFonts w:ascii="Montserrat" w:hAnsi="Montserrat" w:cs="Arial"/>
          <w:bCs/>
          <w:color w:val="7F7F7F" w:themeColor="text1" w:themeTint="80"/>
          <w:sz w:val="24"/>
          <w:szCs w:val="24"/>
        </w:rPr>
        <w:t>236</w:t>
      </w:r>
      <w:r w:rsidR="00E01AEB" w:rsidRPr="003B732D">
        <w:rPr>
          <w:rFonts w:ascii="Montserrat" w:hAnsi="Montserrat" w:cs="Arial"/>
          <w:bCs/>
          <w:color w:val="7F7F7F" w:themeColor="text1" w:themeTint="80"/>
          <w:sz w:val="24"/>
          <w:szCs w:val="24"/>
        </w:rPr>
        <w:t>,</w:t>
      </w:r>
      <w:r w:rsidR="00B252FE" w:rsidRPr="003B732D">
        <w:rPr>
          <w:rFonts w:ascii="Montserrat" w:hAnsi="Montserrat" w:cs="Arial"/>
          <w:bCs/>
          <w:color w:val="7F7F7F" w:themeColor="text1" w:themeTint="80"/>
          <w:sz w:val="24"/>
          <w:szCs w:val="24"/>
        </w:rPr>
        <w:t>10</w:t>
      </w:r>
      <w:r w:rsidR="00E01AEB" w:rsidRPr="003B732D">
        <w:rPr>
          <w:rFonts w:ascii="Montserrat" w:hAnsi="Montserrat" w:cs="Arial"/>
          <w:bCs/>
          <w:color w:val="7F7F7F" w:themeColor="text1" w:themeTint="80"/>
          <w:sz w:val="24"/>
          <w:szCs w:val="24"/>
        </w:rPr>
        <w:t xml:space="preserve">0.00 </w:t>
      </w:r>
      <w:r w:rsidR="007E1385" w:rsidRPr="003B732D">
        <w:rPr>
          <w:rFonts w:ascii="Montserrat" w:hAnsi="Montserrat" w:cs="Arial"/>
          <w:bCs/>
          <w:color w:val="7F7F7F" w:themeColor="text1" w:themeTint="80"/>
          <w:sz w:val="24"/>
          <w:szCs w:val="24"/>
        </w:rPr>
        <w:t xml:space="preserve">pesos. Será la </w:t>
      </w:r>
      <w:r w:rsidR="007E1385" w:rsidRPr="003B732D">
        <w:rPr>
          <w:rFonts w:ascii="Montserrat" w:hAnsi="Montserrat" w:cs="Arial"/>
          <w:b/>
          <w:bCs/>
          <w:color w:val="CC9900"/>
          <w:sz w:val="24"/>
          <w:szCs w:val="24"/>
        </w:rPr>
        <w:t>Dirección de Administración</w:t>
      </w:r>
      <w:r w:rsidR="007E1385" w:rsidRPr="003B732D">
        <w:rPr>
          <w:rFonts w:ascii="Montserrat" w:hAnsi="Montserrat" w:cs="Arial"/>
          <w:bCs/>
          <w:color w:val="CC9900"/>
          <w:sz w:val="24"/>
          <w:szCs w:val="24"/>
        </w:rPr>
        <w:t xml:space="preserve"> </w:t>
      </w:r>
      <w:r w:rsidR="007E1385" w:rsidRPr="003B732D">
        <w:rPr>
          <w:rFonts w:ascii="Montserrat" w:hAnsi="Montserrat" w:cs="Arial"/>
          <w:bCs/>
          <w:color w:val="7F7F7F" w:themeColor="text1" w:themeTint="80"/>
          <w:sz w:val="24"/>
          <w:szCs w:val="24"/>
        </w:rPr>
        <w:t>de este Instituto la encargada de dar seguimiento a la</w:t>
      </w:r>
      <w:r w:rsidR="00C12516" w:rsidRPr="003B732D">
        <w:rPr>
          <w:rFonts w:ascii="Montserrat" w:hAnsi="Montserrat" w:cs="Arial"/>
          <w:bCs/>
          <w:color w:val="7F7F7F" w:themeColor="text1" w:themeTint="80"/>
          <w:sz w:val="24"/>
          <w:szCs w:val="24"/>
        </w:rPr>
        <w:t>s</w:t>
      </w:r>
      <w:r w:rsidR="007E1385" w:rsidRPr="003B732D">
        <w:rPr>
          <w:rFonts w:ascii="Montserrat" w:hAnsi="Montserrat" w:cs="Arial"/>
          <w:bCs/>
          <w:color w:val="7F7F7F" w:themeColor="text1" w:themeTint="80"/>
          <w:sz w:val="24"/>
          <w:szCs w:val="24"/>
        </w:rPr>
        <w:t xml:space="preserve"> partida</w:t>
      </w:r>
      <w:r w:rsidR="00C12516" w:rsidRPr="003B732D">
        <w:rPr>
          <w:rFonts w:ascii="Montserrat" w:hAnsi="Montserrat" w:cs="Arial"/>
          <w:bCs/>
          <w:color w:val="7F7F7F" w:themeColor="text1" w:themeTint="80"/>
          <w:sz w:val="24"/>
          <w:szCs w:val="24"/>
        </w:rPr>
        <w:t>s</w:t>
      </w:r>
      <w:r w:rsidR="007E1385" w:rsidRPr="003B732D">
        <w:rPr>
          <w:rFonts w:ascii="Montserrat" w:hAnsi="Montserrat" w:cs="Arial"/>
          <w:bCs/>
          <w:color w:val="7F7F7F" w:themeColor="text1" w:themeTint="80"/>
          <w:sz w:val="24"/>
          <w:szCs w:val="24"/>
        </w:rPr>
        <w:t xml:space="preserve"> presupuestal</w:t>
      </w:r>
      <w:r w:rsidR="00C12516" w:rsidRPr="003B732D">
        <w:rPr>
          <w:rFonts w:ascii="Montserrat" w:hAnsi="Montserrat" w:cs="Arial"/>
          <w:bCs/>
          <w:color w:val="7F7F7F" w:themeColor="text1" w:themeTint="80"/>
          <w:sz w:val="24"/>
          <w:szCs w:val="24"/>
        </w:rPr>
        <w:t>es</w:t>
      </w:r>
      <w:r w:rsidR="007E1385" w:rsidRPr="003B732D">
        <w:rPr>
          <w:rFonts w:ascii="Montserrat" w:hAnsi="Montserrat" w:cs="Arial"/>
          <w:bCs/>
          <w:color w:val="7F7F7F" w:themeColor="text1" w:themeTint="80"/>
          <w:sz w:val="24"/>
          <w:szCs w:val="24"/>
        </w:rPr>
        <w:t xml:space="preserve"> destinada</w:t>
      </w:r>
      <w:r w:rsidR="00C12516" w:rsidRPr="003B732D">
        <w:rPr>
          <w:rFonts w:ascii="Montserrat" w:hAnsi="Montserrat" w:cs="Arial"/>
          <w:bCs/>
          <w:color w:val="7F7F7F" w:themeColor="text1" w:themeTint="80"/>
          <w:sz w:val="24"/>
          <w:szCs w:val="24"/>
        </w:rPr>
        <w:t>s</w:t>
      </w:r>
      <w:r w:rsidR="007E1385" w:rsidRPr="003B732D">
        <w:rPr>
          <w:rFonts w:ascii="Montserrat" w:hAnsi="Montserrat" w:cs="Arial"/>
          <w:bCs/>
          <w:color w:val="7F7F7F" w:themeColor="text1" w:themeTint="80"/>
          <w:sz w:val="24"/>
          <w:szCs w:val="24"/>
        </w:rPr>
        <w:t xml:space="preserve"> a este rubro.</w:t>
      </w:r>
    </w:p>
    <w:p w:rsidR="005D7593" w:rsidRPr="003B732D" w:rsidRDefault="005D7593" w:rsidP="00617D15">
      <w:pPr>
        <w:autoSpaceDE w:val="0"/>
        <w:autoSpaceDN w:val="0"/>
        <w:adjustRightInd w:val="0"/>
        <w:spacing w:after="0" w:line="240" w:lineRule="auto"/>
        <w:jc w:val="both"/>
        <w:rPr>
          <w:rFonts w:ascii="Montserrat" w:hAnsi="Montserrat" w:cs="Arial"/>
          <w:color w:val="7F7F7F" w:themeColor="text1" w:themeTint="80"/>
          <w:sz w:val="24"/>
          <w:szCs w:val="24"/>
        </w:rPr>
      </w:pPr>
    </w:p>
    <w:p w:rsidR="00025B3D" w:rsidRPr="003B732D" w:rsidRDefault="00025B3D" w:rsidP="00617D15">
      <w:pPr>
        <w:autoSpaceDE w:val="0"/>
        <w:autoSpaceDN w:val="0"/>
        <w:adjustRightInd w:val="0"/>
        <w:spacing w:after="0" w:line="240" w:lineRule="auto"/>
        <w:jc w:val="both"/>
        <w:rPr>
          <w:rFonts w:ascii="Montserrat" w:hAnsi="Montserrat" w:cs="Arial"/>
          <w:b/>
          <w:color w:val="CC9900"/>
          <w:sz w:val="24"/>
          <w:szCs w:val="24"/>
        </w:rPr>
      </w:pPr>
      <w:r w:rsidRPr="003B732D">
        <w:rPr>
          <w:rFonts w:ascii="Montserrat" w:hAnsi="Montserrat" w:cs="Arial"/>
          <w:b/>
          <w:color w:val="CC9900"/>
          <w:sz w:val="24"/>
          <w:szCs w:val="24"/>
        </w:rPr>
        <w:t>Objetivo general</w:t>
      </w:r>
    </w:p>
    <w:p w:rsidR="004058AF" w:rsidRPr="003B732D" w:rsidRDefault="004058AF" w:rsidP="00617D15">
      <w:pPr>
        <w:autoSpaceDE w:val="0"/>
        <w:autoSpaceDN w:val="0"/>
        <w:adjustRightInd w:val="0"/>
        <w:spacing w:after="0" w:line="240" w:lineRule="auto"/>
        <w:jc w:val="both"/>
        <w:rPr>
          <w:rFonts w:ascii="Montserrat" w:hAnsi="Montserrat" w:cs="Arial"/>
          <w:color w:val="002060"/>
          <w:sz w:val="24"/>
          <w:szCs w:val="24"/>
        </w:rPr>
      </w:pPr>
    </w:p>
    <w:p w:rsidR="00025B3D" w:rsidRPr="003B732D" w:rsidRDefault="003E16DF" w:rsidP="009F395B">
      <w:pPr>
        <w:pStyle w:val="Prrafodelista"/>
        <w:numPr>
          <w:ilvl w:val="0"/>
          <w:numId w:val="12"/>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Brindar</w:t>
      </w:r>
      <w:r w:rsidR="0073100E" w:rsidRPr="003B732D">
        <w:rPr>
          <w:rFonts w:ascii="Montserrat" w:hAnsi="Montserrat" w:cs="Arial"/>
          <w:color w:val="7F7F7F" w:themeColor="text1" w:themeTint="80"/>
          <w:sz w:val="24"/>
          <w:szCs w:val="24"/>
        </w:rPr>
        <w:t xml:space="preserve"> atención</w:t>
      </w:r>
      <w:r w:rsidR="007653C5" w:rsidRPr="003B732D">
        <w:rPr>
          <w:rFonts w:ascii="Montserrat" w:hAnsi="Montserrat" w:cs="Arial"/>
          <w:color w:val="7F7F7F" w:themeColor="text1" w:themeTint="80"/>
          <w:sz w:val="24"/>
          <w:szCs w:val="24"/>
        </w:rPr>
        <w:t xml:space="preserve"> médica </w:t>
      </w:r>
      <w:r w:rsidR="00A91B0C" w:rsidRPr="003B732D">
        <w:rPr>
          <w:rFonts w:ascii="Montserrat" w:hAnsi="Montserrat" w:cs="Arial"/>
          <w:color w:val="7F7F7F" w:themeColor="text1" w:themeTint="80"/>
          <w:sz w:val="24"/>
          <w:szCs w:val="24"/>
        </w:rPr>
        <w:t>de alta especialidad</w:t>
      </w:r>
      <w:r w:rsidR="007C0016" w:rsidRPr="003B732D">
        <w:rPr>
          <w:rFonts w:ascii="Montserrat" w:hAnsi="Montserrat" w:cs="Arial"/>
          <w:color w:val="7F7F7F" w:themeColor="text1" w:themeTint="80"/>
          <w:sz w:val="24"/>
          <w:szCs w:val="24"/>
        </w:rPr>
        <w:t xml:space="preserve"> </w:t>
      </w:r>
      <w:r w:rsidR="00A91B0C" w:rsidRPr="003B732D">
        <w:rPr>
          <w:rFonts w:ascii="Montserrat" w:hAnsi="Montserrat" w:cs="Arial"/>
          <w:color w:val="7F7F7F" w:themeColor="text1" w:themeTint="80"/>
          <w:sz w:val="24"/>
          <w:szCs w:val="24"/>
        </w:rPr>
        <w:t xml:space="preserve">a población infantil y adolescente </w:t>
      </w:r>
      <w:r w:rsidR="0073100E" w:rsidRPr="003B732D">
        <w:rPr>
          <w:rFonts w:ascii="Montserrat" w:hAnsi="Montserrat" w:cs="Arial"/>
          <w:color w:val="7F7F7F" w:themeColor="text1" w:themeTint="80"/>
          <w:sz w:val="24"/>
          <w:szCs w:val="24"/>
        </w:rPr>
        <w:t xml:space="preserve">a través de consulta externa, </w:t>
      </w:r>
      <w:r w:rsidRPr="003B732D">
        <w:rPr>
          <w:rFonts w:ascii="Montserrat" w:hAnsi="Montserrat" w:cs="Arial"/>
          <w:color w:val="7F7F7F" w:themeColor="text1" w:themeTint="80"/>
          <w:sz w:val="24"/>
          <w:szCs w:val="24"/>
        </w:rPr>
        <w:t>hospitalización</w:t>
      </w:r>
      <w:r w:rsidR="00B55923" w:rsidRPr="003B732D">
        <w:rPr>
          <w:rFonts w:ascii="Montserrat" w:hAnsi="Montserrat" w:cs="Arial"/>
          <w:color w:val="7F7F7F" w:themeColor="text1" w:themeTint="80"/>
          <w:sz w:val="24"/>
          <w:szCs w:val="24"/>
        </w:rPr>
        <w:t xml:space="preserve"> y</w:t>
      </w:r>
      <w:r w:rsidR="00A91B0C" w:rsidRPr="003B732D">
        <w:rPr>
          <w:rFonts w:ascii="Montserrat" w:hAnsi="Montserrat" w:cs="Arial"/>
          <w:color w:val="7F7F7F" w:themeColor="text1" w:themeTint="80"/>
          <w:sz w:val="24"/>
          <w:szCs w:val="24"/>
        </w:rPr>
        <w:t xml:space="preserve"> </w:t>
      </w:r>
      <w:r w:rsidR="0073100E" w:rsidRPr="003B732D">
        <w:rPr>
          <w:rFonts w:ascii="Montserrat" w:hAnsi="Montserrat" w:cs="Arial"/>
          <w:color w:val="7F7F7F" w:themeColor="text1" w:themeTint="80"/>
          <w:sz w:val="24"/>
          <w:szCs w:val="24"/>
        </w:rPr>
        <w:t>urgencias</w:t>
      </w:r>
      <w:r w:rsidR="00A91B0C" w:rsidRPr="003B732D">
        <w:rPr>
          <w:rFonts w:ascii="Montserrat" w:hAnsi="Montserrat" w:cs="Arial"/>
          <w:color w:val="7F7F7F" w:themeColor="text1" w:themeTint="80"/>
          <w:sz w:val="24"/>
          <w:szCs w:val="24"/>
        </w:rPr>
        <w:t>.</w:t>
      </w:r>
    </w:p>
    <w:p w:rsidR="00CD6D6B" w:rsidRPr="003B732D" w:rsidRDefault="00CD6D6B" w:rsidP="00617D15">
      <w:pPr>
        <w:autoSpaceDE w:val="0"/>
        <w:autoSpaceDN w:val="0"/>
        <w:adjustRightInd w:val="0"/>
        <w:spacing w:after="0" w:line="240" w:lineRule="auto"/>
        <w:jc w:val="both"/>
        <w:rPr>
          <w:rFonts w:ascii="Montserrat" w:hAnsi="Montserrat" w:cs="Arial"/>
          <w:color w:val="7F7F7F" w:themeColor="text1" w:themeTint="80"/>
          <w:sz w:val="24"/>
          <w:szCs w:val="24"/>
        </w:rPr>
      </w:pPr>
    </w:p>
    <w:p w:rsidR="00025B3D" w:rsidRPr="003B732D" w:rsidRDefault="00025B3D" w:rsidP="00617D15">
      <w:pPr>
        <w:autoSpaceDE w:val="0"/>
        <w:autoSpaceDN w:val="0"/>
        <w:adjustRightInd w:val="0"/>
        <w:spacing w:after="0" w:line="240" w:lineRule="auto"/>
        <w:jc w:val="both"/>
        <w:rPr>
          <w:rFonts w:ascii="Montserrat" w:hAnsi="Montserrat" w:cs="Arial"/>
          <w:b/>
          <w:color w:val="CC9900"/>
          <w:sz w:val="24"/>
          <w:szCs w:val="24"/>
        </w:rPr>
      </w:pPr>
      <w:r w:rsidRPr="003B732D">
        <w:rPr>
          <w:rFonts w:ascii="Montserrat" w:hAnsi="Montserrat" w:cs="Arial"/>
          <w:b/>
          <w:color w:val="CC9900"/>
          <w:sz w:val="24"/>
          <w:szCs w:val="24"/>
        </w:rPr>
        <w:t>Objetivos específicos</w:t>
      </w:r>
    </w:p>
    <w:p w:rsidR="004058AF" w:rsidRPr="003B732D" w:rsidRDefault="004058AF" w:rsidP="00617D15">
      <w:pPr>
        <w:autoSpaceDE w:val="0"/>
        <w:autoSpaceDN w:val="0"/>
        <w:adjustRightInd w:val="0"/>
        <w:spacing w:after="0" w:line="240" w:lineRule="auto"/>
        <w:jc w:val="both"/>
        <w:rPr>
          <w:rFonts w:ascii="Montserrat" w:hAnsi="Montserrat" w:cs="Arial"/>
          <w:color w:val="002060"/>
          <w:sz w:val="24"/>
          <w:szCs w:val="24"/>
        </w:rPr>
      </w:pPr>
    </w:p>
    <w:p w:rsidR="00CD6D6B" w:rsidRPr="003B732D" w:rsidRDefault="00593FA2" w:rsidP="009F395B">
      <w:pPr>
        <w:pStyle w:val="Prrafodelista"/>
        <w:numPr>
          <w:ilvl w:val="0"/>
          <w:numId w:val="13"/>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Evaluar </w:t>
      </w:r>
      <w:r w:rsidR="00A91B0C" w:rsidRPr="003B732D">
        <w:rPr>
          <w:rFonts w:ascii="Montserrat" w:hAnsi="Montserrat" w:cs="Arial"/>
          <w:color w:val="7F7F7F" w:themeColor="text1" w:themeTint="80"/>
          <w:sz w:val="24"/>
          <w:szCs w:val="24"/>
        </w:rPr>
        <w:t>las actividades de</w:t>
      </w:r>
      <w:r w:rsidRPr="003B732D">
        <w:rPr>
          <w:rFonts w:ascii="Montserrat" w:hAnsi="Montserrat" w:cs="Arial"/>
          <w:color w:val="7F7F7F" w:themeColor="text1" w:themeTint="80"/>
          <w:sz w:val="24"/>
          <w:szCs w:val="24"/>
        </w:rPr>
        <w:t>sarrolladas en</w:t>
      </w:r>
      <w:r w:rsidR="00A91B0C" w:rsidRPr="003B732D">
        <w:rPr>
          <w:rFonts w:ascii="Montserrat" w:hAnsi="Montserrat" w:cs="Arial"/>
          <w:color w:val="7F7F7F" w:themeColor="text1" w:themeTint="80"/>
          <w:sz w:val="24"/>
          <w:szCs w:val="24"/>
        </w:rPr>
        <w:t xml:space="preserve"> </w:t>
      </w:r>
      <w:r w:rsidRPr="003B732D">
        <w:rPr>
          <w:rFonts w:ascii="Montserrat" w:hAnsi="Montserrat" w:cs="Arial"/>
          <w:color w:val="7F7F7F" w:themeColor="text1" w:themeTint="80"/>
          <w:sz w:val="24"/>
          <w:szCs w:val="24"/>
        </w:rPr>
        <w:t xml:space="preserve">los </w:t>
      </w:r>
      <w:r w:rsidR="00A91B0C" w:rsidRPr="003B732D">
        <w:rPr>
          <w:rFonts w:ascii="Montserrat" w:hAnsi="Montserrat" w:cs="Arial"/>
          <w:color w:val="7F7F7F" w:themeColor="text1" w:themeTint="80"/>
          <w:sz w:val="24"/>
          <w:szCs w:val="24"/>
        </w:rPr>
        <w:t>servi</w:t>
      </w:r>
      <w:r w:rsidRPr="003B732D">
        <w:rPr>
          <w:rFonts w:ascii="Montserrat" w:hAnsi="Montserrat" w:cs="Arial"/>
          <w:color w:val="7F7F7F" w:themeColor="text1" w:themeTint="80"/>
          <w:sz w:val="24"/>
          <w:szCs w:val="24"/>
        </w:rPr>
        <w:t>cios de asistencia médica, asistencia quirúrgicos, auxiliares de diagnóstico; atención integral al paciente y pediatría ambulatoria</w:t>
      </w:r>
      <w:r w:rsidR="00CD6D6B" w:rsidRPr="003B732D">
        <w:rPr>
          <w:rFonts w:ascii="Montserrat" w:hAnsi="Montserrat" w:cs="Arial"/>
          <w:color w:val="7F7F7F" w:themeColor="text1" w:themeTint="80"/>
          <w:sz w:val="24"/>
          <w:szCs w:val="24"/>
        </w:rPr>
        <w:t>.</w:t>
      </w:r>
    </w:p>
    <w:p w:rsidR="000101A7" w:rsidRPr="003B732D" w:rsidRDefault="000101A7" w:rsidP="00617D15">
      <w:pPr>
        <w:autoSpaceDE w:val="0"/>
        <w:autoSpaceDN w:val="0"/>
        <w:adjustRightInd w:val="0"/>
        <w:spacing w:after="0" w:line="240" w:lineRule="auto"/>
        <w:jc w:val="both"/>
        <w:rPr>
          <w:rFonts w:ascii="Montserrat" w:hAnsi="Montserrat" w:cs="Arial"/>
          <w:color w:val="7F7F7F" w:themeColor="text1" w:themeTint="80"/>
          <w:sz w:val="24"/>
          <w:szCs w:val="24"/>
        </w:rPr>
      </w:pPr>
    </w:p>
    <w:p w:rsidR="00025B3D" w:rsidRPr="003B732D" w:rsidRDefault="00025B3D" w:rsidP="00617D15">
      <w:pPr>
        <w:autoSpaceDE w:val="0"/>
        <w:autoSpaceDN w:val="0"/>
        <w:adjustRightInd w:val="0"/>
        <w:spacing w:after="0" w:line="240" w:lineRule="auto"/>
        <w:rPr>
          <w:rFonts w:ascii="Montserrat" w:hAnsi="Montserrat" w:cs="Arial"/>
          <w:b/>
          <w:color w:val="CC9900"/>
          <w:sz w:val="24"/>
          <w:szCs w:val="24"/>
        </w:rPr>
      </w:pPr>
      <w:r w:rsidRPr="003B732D">
        <w:rPr>
          <w:rFonts w:ascii="Montserrat" w:hAnsi="Montserrat" w:cs="Arial"/>
          <w:b/>
          <w:color w:val="CC9900"/>
          <w:sz w:val="24"/>
          <w:szCs w:val="24"/>
        </w:rPr>
        <w:t>Estrategias</w:t>
      </w:r>
    </w:p>
    <w:p w:rsidR="004058AF" w:rsidRPr="003B732D" w:rsidRDefault="004058AF" w:rsidP="00617D15">
      <w:pPr>
        <w:autoSpaceDE w:val="0"/>
        <w:autoSpaceDN w:val="0"/>
        <w:adjustRightInd w:val="0"/>
        <w:spacing w:after="0" w:line="240" w:lineRule="auto"/>
        <w:rPr>
          <w:rFonts w:ascii="Montserrat" w:hAnsi="Montserrat" w:cs="Arial"/>
          <w:color w:val="002060"/>
          <w:sz w:val="24"/>
          <w:szCs w:val="24"/>
        </w:rPr>
      </w:pPr>
    </w:p>
    <w:p w:rsidR="00D60141" w:rsidRPr="003B732D" w:rsidRDefault="00D60141"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Fortalecer la relación médico paciente en un ámbito de respeto</w:t>
      </w:r>
      <w:r w:rsidR="00E836E0" w:rsidRPr="003B732D">
        <w:rPr>
          <w:rFonts w:ascii="Montserrat" w:hAnsi="Montserrat" w:cs="Arial"/>
          <w:color w:val="7F7F7F" w:themeColor="text1" w:themeTint="80"/>
          <w:sz w:val="24"/>
          <w:szCs w:val="24"/>
        </w:rPr>
        <w:t>.</w:t>
      </w:r>
    </w:p>
    <w:p w:rsidR="00E836E0" w:rsidRPr="003B732D" w:rsidRDefault="00E836E0"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Generalizar que, en conjunto con el médico tratante, los pacientes reciban cuidados paliativos.</w:t>
      </w:r>
    </w:p>
    <w:p w:rsidR="00E836E0" w:rsidRPr="003B732D" w:rsidRDefault="00E836E0"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Disminuir las infeccione asociadas a la atención en salud.</w:t>
      </w:r>
    </w:p>
    <w:p w:rsidR="00E836E0" w:rsidRPr="003B732D" w:rsidRDefault="00E836E0" w:rsidP="00602C0F">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Alentar y recompensar al personal por su pasión por la excelencia.</w:t>
      </w:r>
    </w:p>
    <w:p w:rsidR="00E836E0" w:rsidRPr="003B732D" w:rsidRDefault="00E836E0" w:rsidP="00602C0F">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Generar una Subdirección de Calidad que involucre toda la institución.</w:t>
      </w:r>
    </w:p>
    <w:p w:rsidR="00025B3D" w:rsidRPr="003B732D" w:rsidRDefault="002C611D"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Recibir a </w:t>
      </w:r>
      <w:r w:rsidR="001565CF" w:rsidRPr="003B732D">
        <w:rPr>
          <w:rFonts w:ascii="Montserrat" w:hAnsi="Montserrat" w:cs="Arial"/>
          <w:color w:val="7F7F7F" w:themeColor="text1" w:themeTint="80"/>
          <w:sz w:val="24"/>
          <w:szCs w:val="24"/>
        </w:rPr>
        <w:t xml:space="preserve">pacientes referidos por instituciones públicas de salud </w:t>
      </w:r>
      <w:r w:rsidRPr="003B732D">
        <w:rPr>
          <w:rFonts w:ascii="Montserrat" w:hAnsi="Montserrat" w:cs="Arial"/>
          <w:color w:val="7F7F7F" w:themeColor="text1" w:themeTint="80"/>
          <w:sz w:val="24"/>
          <w:szCs w:val="24"/>
        </w:rPr>
        <w:t xml:space="preserve">y </w:t>
      </w:r>
      <w:r w:rsidR="00294E68" w:rsidRPr="003B732D">
        <w:rPr>
          <w:rFonts w:ascii="Montserrat" w:hAnsi="Montserrat" w:cs="Arial"/>
          <w:color w:val="7F7F7F" w:themeColor="text1" w:themeTint="80"/>
          <w:sz w:val="24"/>
          <w:szCs w:val="24"/>
        </w:rPr>
        <w:t>abrir</w:t>
      </w:r>
      <w:r w:rsidR="001565CF" w:rsidRPr="003B732D">
        <w:rPr>
          <w:rFonts w:ascii="Montserrat" w:hAnsi="Montserrat" w:cs="Arial"/>
          <w:color w:val="7F7F7F" w:themeColor="text1" w:themeTint="80"/>
          <w:sz w:val="24"/>
          <w:szCs w:val="24"/>
        </w:rPr>
        <w:t xml:space="preserve"> expediente cl</w:t>
      </w:r>
      <w:r w:rsidRPr="003B732D">
        <w:rPr>
          <w:rFonts w:ascii="Montserrat" w:hAnsi="Montserrat" w:cs="Arial"/>
          <w:color w:val="7F7F7F" w:themeColor="text1" w:themeTint="80"/>
          <w:sz w:val="24"/>
          <w:szCs w:val="24"/>
        </w:rPr>
        <w:t xml:space="preserve">ínico cuando lo amerite </w:t>
      </w:r>
    </w:p>
    <w:p w:rsidR="00294E68" w:rsidRPr="003B732D" w:rsidRDefault="00294E68"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Egresar a pacientes con condición de mejoría y curación.</w:t>
      </w:r>
    </w:p>
    <w:p w:rsidR="000101A7" w:rsidRPr="003B732D" w:rsidRDefault="009711F8"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Determinar </w:t>
      </w:r>
      <w:r w:rsidR="00294E68" w:rsidRPr="003B732D">
        <w:rPr>
          <w:rFonts w:ascii="Montserrat" w:hAnsi="Montserrat" w:cs="Arial"/>
          <w:color w:val="7F7F7F" w:themeColor="text1" w:themeTint="80"/>
          <w:sz w:val="24"/>
          <w:szCs w:val="24"/>
        </w:rPr>
        <w:t xml:space="preserve">el nivel de </w:t>
      </w:r>
      <w:r w:rsidR="000101A7" w:rsidRPr="003B732D">
        <w:rPr>
          <w:rFonts w:ascii="Montserrat" w:hAnsi="Montserrat" w:cs="Arial"/>
          <w:color w:val="7F7F7F" w:themeColor="text1" w:themeTint="80"/>
          <w:sz w:val="24"/>
          <w:szCs w:val="24"/>
        </w:rPr>
        <w:t xml:space="preserve">satisfacción del paciente durante su proceso de atención médica </w:t>
      </w:r>
      <w:r w:rsidR="00981ACC" w:rsidRPr="003B732D">
        <w:rPr>
          <w:rFonts w:ascii="Montserrat" w:hAnsi="Montserrat" w:cs="Arial"/>
          <w:color w:val="7F7F7F" w:themeColor="text1" w:themeTint="80"/>
          <w:sz w:val="24"/>
          <w:szCs w:val="24"/>
        </w:rPr>
        <w:t>en consulta externa y hospitalización</w:t>
      </w:r>
      <w:r w:rsidR="000101A7" w:rsidRPr="003B732D">
        <w:rPr>
          <w:rFonts w:ascii="Montserrat" w:hAnsi="Montserrat" w:cs="Arial"/>
          <w:color w:val="7F7F7F" w:themeColor="text1" w:themeTint="80"/>
          <w:sz w:val="24"/>
          <w:szCs w:val="24"/>
        </w:rPr>
        <w:t>.</w:t>
      </w:r>
    </w:p>
    <w:p w:rsidR="00981ACC" w:rsidRPr="003B732D" w:rsidRDefault="00981ACC"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Realizar sesiones de rehabilitación especializadas.</w:t>
      </w:r>
    </w:p>
    <w:p w:rsidR="00294E68" w:rsidRPr="003B732D" w:rsidRDefault="00294E68"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Desarrollar procedimientos diagnósticos ambulatorios y terapéuticos.</w:t>
      </w:r>
    </w:p>
    <w:p w:rsidR="00294E68" w:rsidRPr="003B732D" w:rsidRDefault="00294E68"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Otorgar consultas de primera vez, subsecuentes y preconsulta.</w:t>
      </w:r>
    </w:p>
    <w:p w:rsidR="00CD6D6B" w:rsidRPr="003B732D" w:rsidRDefault="00981ACC"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Revisión de </w:t>
      </w:r>
      <w:r w:rsidR="009711F8" w:rsidRPr="003B732D">
        <w:rPr>
          <w:rFonts w:ascii="Montserrat" w:hAnsi="Montserrat" w:cs="Arial"/>
          <w:color w:val="7F7F7F" w:themeColor="text1" w:themeTint="80"/>
          <w:sz w:val="24"/>
          <w:szCs w:val="24"/>
        </w:rPr>
        <w:t>l</w:t>
      </w:r>
      <w:r w:rsidR="00CD6D6B" w:rsidRPr="003B732D">
        <w:rPr>
          <w:rFonts w:ascii="Montserrat" w:hAnsi="Montserrat" w:cs="Arial"/>
          <w:color w:val="7F7F7F" w:themeColor="text1" w:themeTint="80"/>
          <w:sz w:val="24"/>
          <w:szCs w:val="24"/>
        </w:rPr>
        <w:t>a integración</w:t>
      </w:r>
      <w:r w:rsidR="00294E68" w:rsidRPr="003B732D">
        <w:rPr>
          <w:rFonts w:ascii="Montserrat" w:hAnsi="Montserrat" w:cs="Arial"/>
          <w:color w:val="7F7F7F" w:themeColor="text1" w:themeTint="80"/>
          <w:sz w:val="24"/>
          <w:szCs w:val="24"/>
        </w:rPr>
        <w:t xml:space="preserve"> del expediente clínico conforme a la norma aplicable</w:t>
      </w:r>
      <w:r w:rsidR="009711F8" w:rsidRPr="003B732D">
        <w:rPr>
          <w:rFonts w:ascii="Montserrat" w:hAnsi="Montserrat" w:cs="Arial"/>
          <w:color w:val="7F7F7F" w:themeColor="text1" w:themeTint="80"/>
          <w:sz w:val="24"/>
          <w:szCs w:val="24"/>
        </w:rPr>
        <w:t>.</w:t>
      </w:r>
    </w:p>
    <w:p w:rsidR="000101A7" w:rsidRPr="003B732D" w:rsidRDefault="00294E68"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Realizar auditorías clínicas para la mejora de procesos atención al paciente</w:t>
      </w:r>
      <w:r w:rsidR="00951D03" w:rsidRPr="003B732D">
        <w:rPr>
          <w:rFonts w:ascii="Montserrat" w:hAnsi="Montserrat" w:cs="Arial"/>
          <w:color w:val="7F7F7F" w:themeColor="text1" w:themeTint="80"/>
          <w:sz w:val="24"/>
          <w:szCs w:val="24"/>
        </w:rPr>
        <w:t>.</w:t>
      </w:r>
    </w:p>
    <w:p w:rsidR="00183FB5" w:rsidRPr="003B732D" w:rsidRDefault="00183FB5" w:rsidP="009F395B">
      <w:pPr>
        <w:pStyle w:val="Prrafodelista"/>
        <w:numPr>
          <w:ilvl w:val="0"/>
          <w:numId w:val="14"/>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Disminuir el número de</w:t>
      </w:r>
      <w:r w:rsidR="00EE4757" w:rsidRPr="003B732D">
        <w:rPr>
          <w:rFonts w:ascii="Montserrat" w:hAnsi="Montserrat" w:cs="Arial"/>
          <w:color w:val="7F7F7F" w:themeColor="text1" w:themeTint="80"/>
          <w:sz w:val="24"/>
          <w:szCs w:val="24"/>
        </w:rPr>
        <w:t xml:space="preserve"> pacientes con</w:t>
      </w:r>
      <w:r w:rsidRPr="003B732D">
        <w:rPr>
          <w:rFonts w:ascii="Montserrat" w:hAnsi="Montserrat" w:cs="Arial"/>
          <w:color w:val="7F7F7F" w:themeColor="text1" w:themeTint="80"/>
          <w:sz w:val="24"/>
          <w:szCs w:val="24"/>
        </w:rPr>
        <w:t xml:space="preserve"> infecciones nosocomiales.</w:t>
      </w:r>
    </w:p>
    <w:p w:rsidR="00BF3529" w:rsidRDefault="00BF3529" w:rsidP="00617D15">
      <w:pPr>
        <w:autoSpaceDE w:val="0"/>
        <w:autoSpaceDN w:val="0"/>
        <w:adjustRightInd w:val="0"/>
        <w:spacing w:after="0" w:line="240" w:lineRule="auto"/>
        <w:rPr>
          <w:rFonts w:ascii="Montserrat" w:hAnsi="Montserrat" w:cs="Arial"/>
          <w:color w:val="7F7F7F" w:themeColor="text1" w:themeTint="80"/>
          <w:sz w:val="24"/>
          <w:szCs w:val="24"/>
        </w:rPr>
      </w:pPr>
    </w:p>
    <w:p w:rsidR="003B732D" w:rsidRDefault="003B732D" w:rsidP="00617D15">
      <w:pPr>
        <w:autoSpaceDE w:val="0"/>
        <w:autoSpaceDN w:val="0"/>
        <w:adjustRightInd w:val="0"/>
        <w:spacing w:after="0" w:line="240" w:lineRule="auto"/>
        <w:rPr>
          <w:rFonts w:ascii="Montserrat" w:hAnsi="Montserrat" w:cs="Arial"/>
          <w:color w:val="7F7F7F" w:themeColor="text1" w:themeTint="80"/>
          <w:sz w:val="24"/>
          <w:szCs w:val="24"/>
        </w:rPr>
      </w:pPr>
    </w:p>
    <w:p w:rsidR="003B732D" w:rsidRDefault="003B732D">
      <w:pPr>
        <w:rPr>
          <w:rFonts w:ascii="Montserrat" w:hAnsi="Montserrat" w:cs="Arial"/>
          <w:color w:val="7F7F7F" w:themeColor="text1" w:themeTint="80"/>
          <w:sz w:val="24"/>
          <w:szCs w:val="24"/>
        </w:rPr>
      </w:pPr>
      <w:r>
        <w:rPr>
          <w:rFonts w:ascii="Montserrat" w:hAnsi="Montserrat" w:cs="Arial"/>
          <w:color w:val="7F7F7F" w:themeColor="text1" w:themeTint="80"/>
          <w:sz w:val="24"/>
          <w:szCs w:val="24"/>
        </w:rPr>
        <w:br w:type="page"/>
      </w:r>
    </w:p>
    <w:p w:rsidR="00025B3D" w:rsidRPr="003B732D" w:rsidRDefault="00025B3D" w:rsidP="00617D15">
      <w:pPr>
        <w:autoSpaceDE w:val="0"/>
        <w:autoSpaceDN w:val="0"/>
        <w:adjustRightInd w:val="0"/>
        <w:spacing w:after="0" w:line="240" w:lineRule="auto"/>
        <w:rPr>
          <w:rFonts w:ascii="Montserrat" w:hAnsi="Montserrat" w:cs="Arial"/>
          <w:b/>
          <w:color w:val="CC9900"/>
          <w:sz w:val="24"/>
          <w:szCs w:val="24"/>
        </w:rPr>
      </w:pPr>
      <w:r w:rsidRPr="003B732D">
        <w:rPr>
          <w:rFonts w:ascii="Montserrat" w:hAnsi="Montserrat" w:cs="Arial"/>
          <w:b/>
          <w:color w:val="CC9900"/>
          <w:sz w:val="24"/>
          <w:szCs w:val="24"/>
        </w:rPr>
        <w:lastRenderedPageBreak/>
        <w:t>Líneas de Acción</w:t>
      </w:r>
    </w:p>
    <w:p w:rsidR="004058AF" w:rsidRPr="003B732D" w:rsidRDefault="004058AF" w:rsidP="00617D15">
      <w:pPr>
        <w:autoSpaceDE w:val="0"/>
        <w:autoSpaceDN w:val="0"/>
        <w:adjustRightInd w:val="0"/>
        <w:spacing w:after="0" w:line="240" w:lineRule="auto"/>
        <w:rPr>
          <w:rFonts w:ascii="Montserrat" w:hAnsi="Montserrat" w:cs="Arial"/>
          <w:color w:val="002060"/>
          <w:sz w:val="24"/>
          <w:szCs w:val="24"/>
        </w:rPr>
      </w:pPr>
    </w:p>
    <w:p w:rsidR="00E836E0" w:rsidRPr="003B732D" w:rsidRDefault="00E836E0"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Campañas de concientización para los familiares y pacientes, haciéndoles saber que somos del mismo equipo y que el respeto es inalienable.</w:t>
      </w:r>
    </w:p>
    <w:p w:rsidR="00E836E0" w:rsidRPr="003B732D" w:rsidRDefault="00E836E0"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Replantar el reglamento de acceso al instituto (incluir el respeto).</w:t>
      </w:r>
    </w:p>
    <w:p w:rsidR="00E836E0" w:rsidRPr="003B732D" w:rsidRDefault="00E836E0"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Evidenciar ante el público la existencia de normatividad en caso de maltrato a los servidores públicos.</w:t>
      </w:r>
    </w:p>
    <w:p w:rsidR="00E836E0" w:rsidRPr="003B732D" w:rsidRDefault="00E836E0"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Madurar el servicio de cuidados intensivos.</w:t>
      </w:r>
    </w:p>
    <w:p w:rsidR="00E836E0" w:rsidRPr="003B732D" w:rsidRDefault="00E836E0"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Educar y sensibilizar a todo el personal particularmente los médicos mediante cursos de cuidados paliativos.</w:t>
      </w:r>
    </w:p>
    <w:p w:rsidR="00E836E0" w:rsidRPr="003B732D" w:rsidRDefault="00CB1704"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En conjunto aplicar a todos los niños que lo requieran los cuidados paliativos.</w:t>
      </w:r>
    </w:p>
    <w:p w:rsidR="00CB1704" w:rsidRPr="003B732D" w:rsidRDefault="00CB1704"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Reforzar el programa multimodal de lavado de manos implantado actualmente en el instituto.</w:t>
      </w:r>
    </w:p>
    <w:p w:rsidR="00CB1704" w:rsidRPr="003B732D" w:rsidRDefault="00CB1704"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Involucrar al personal en acciones de control de infecciones, a través del programa de estímulos al desempeño de la calidad.</w:t>
      </w:r>
    </w:p>
    <w:p w:rsidR="00CB1704" w:rsidRPr="003B732D" w:rsidRDefault="00CB1704"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Impulsar los paquetes preventivos para evitar bacteriemias asociadas a catéter venoso central, catéter urinario y neumonías asociadas a ventilación.</w:t>
      </w:r>
    </w:p>
    <w:p w:rsidR="00CB1704" w:rsidRPr="003B732D" w:rsidRDefault="00CB1704"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Involucrar a los familiares en las actividades de estos programas.</w:t>
      </w:r>
    </w:p>
    <w:p w:rsidR="00CB1704" w:rsidRPr="003B732D" w:rsidRDefault="00CB1704" w:rsidP="00400249">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Informar al personal, al menos una vez al año sobre el ser de la institución, los avances, las políticas, procesos y los éxitos.</w:t>
      </w:r>
    </w:p>
    <w:p w:rsidR="00CB1704" w:rsidRPr="003B732D" w:rsidRDefault="00CB1704" w:rsidP="00400249">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Reforzar el orgullo de ser parte de del HIMFG mediante campaña (carteles, videos).</w:t>
      </w:r>
    </w:p>
    <w:p w:rsidR="00CB1704" w:rsidRPr="003B732D" w:rsidRDefault="00CB1704" w:rsidP="00400249">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Distinguir al personal y áreas destacadas.</w:t>
      </w:r>
    </w:p>
    <w:p w:rsidR="00CB1704" w:rsidRPr="003B732D" w:rsidRDefault="00CB1704" w:rsidP="00400249">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Programar visitas de puertas abiertas (open </w:t>
      </w:r>
      <w:proofErr w:type="spellStart"/>
      <w:r w:rsidRPr="003B732D">
        <w:rPr>
          <w:rFonts w:ascii="Montserrat" w:hAnsi="Montserrat" w:cs="Arial"/>
          <w:color w:val="7F7F7F" w:themeColor="text1" w:themeTint="80"/>
          <w:sz w:val="24"/>
          <w:szCs w:val="24"/>
        </w:rPr>
        <w:t>house</w:t>
      </w:r>
      <w:proofErr w:type="spellEnd"/>
      <w:r w:rsidRPr="003B732D">
        <w:rPr>
          <w:rFonts w:ascii="Montserrat" w:hAnsi="Montserrat" w:cs="Arial"/>
          <w:color w:val="7F7F7F" w:themeColor="text1" w:themeTint="80"/>
          <w:sz w:val="24"/>
          <w:szCs w:val="24"/>
        </w:rPr>
        <w:t>) en cada servicio o área con el objetivo de que el personal y sus familiares se identifiquen con la labor institucional.</w:t>
      </w:r>
    </w:p>
    <w:p w:rsidR="00CB1704" w:rsidRPr="003B732D" w:rsidRDefault="00CB1704" w:rsidP="00400249">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Crear una Subdirección de Calidad.</w:t>
      </w:r>
    </w:p>
    <w:p w:rsidR="00CB1704" w:rsidRPr="003B732D" w:rsidRDefault="00CB1704" w:rsidP="00400249">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Establecer la injerencia de esta </w:t>
      </w:r>
      <w:r w:rsidR="003B732D" w:rsidRPr="003B732D">
        <w:rPr>
          <w:rFonts w:ascii="Montserrat" w:hAnsi="Montserrat" w:cs="Arial"/>
          <w:color w:val="7F7F7F" w:themeColor="text1" w:themeTint="80"/>
          <w:sz w:val="24"/>
          <w:szCs w:val="24"/>
        </w:rPr>
        <w:t>subdirección en todas las actividades hospitalarias.</w:t>
      </w:r>
    </w:p>
    <w:p w:rsidR="003B732D" w:rsidRPr="003B732D" w:rsidRDefault="003B732D" w:rsidP="00400249">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Nombrar al menos a un responsable de calidad por servicio y que trabaje en coordinación con la subdirección.</w:t>
      </w:r>
    </w:p>
    <w:p w:rsidR="00BF3529" w:rsidRPr="003B732D" w:rsidRDefault="00F41AC6"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Valorar</w:t>
      </w:r>
      <w:r w:rsidR="00183FB5" w:rsidRPr="003B732D">
        <w:rPr>
          <w:rFonts w:ascii="Montserrat" w:hAnsi="Montserrat" w:cs="Arial"/>
          <w:color w:val="7F7F7F" w:themeColor="text1" w:themeTint="80"/>
          <w:sz w:val="24"/>
          <w:szCs w:val="24"/>
        </w:rPr>
        <w:t xml:space="preserve"> el número de pacientes referidos por instituciones públicas de salud a quienes se les abre expediente clínico</w:t>
      </w:r>
    </w:p>
    <w:p w:rsidR="00BF3529" w:rsidRPr="003B732D" w:rsidRDefault="00183FB5"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Valorar la condición de egreso del paciente hospitalizado</w:t>
      </w:r>
      <w:r w:rsidR="00F41AC6" w:rsidRPr="003B732D">
        <w:rPr>
          <w:rFonts w:ascii="Montserrat" w:hAnsi="Montserrat" w:cs="Arial"/>
          <w:color w:val="7F7F7F" w:themeColor="text1" w:themeTint="80"/>
          <w:sz w:val="24"/>
          <w:szCs w:val="24"/>
        </w:rPr>
        <w:t>.</w:t>
      </w:r>
    </w:p>
    <w:p w:rsidR="00BF3529" w:rsidRPr="003B732D" w:rsidRDefault="00F41AC6"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Medir </w:t>
      </w:r>
      <w:r w:rsidR="00183FB5" w:rsidRPr="003B732D">
        <w:rPr>
          <w:rFonts w:ascii="Montserrat" w:hAnsi="Montserrat" w:cs="Arial"/>
          <w:color w:val="7F7F7F" w:themeColor="text1" w:themeTint="80"/>
          <w:sz w:val="24"/>
          <w:szCs w:val="24"/>
        </w:rPr>
        <w:t>el nivel de</w:t>
      </w:r>
      <w:r w:rsidRPr="003B732D">
        <w:rPr>
          <w:rFonts w:ascii="Montserrat" w:hAnsi="Montserrat" w:cs="Arial"/>
          <w:color w:val="7F7F7F" w:themeColor="text1" w:themeTint="80"/>
          <w:sz w:val="24"/>
          <w:szCs w:val="24"/>
        </w:rPr>
        <w:t xml:space="preserve"> </w:t>
      </w:r>
      <w:r w:rsidR="00BF3529" w:rsidRPr="003B732D">
        <w:rPr>
          <w:rFonts w:ascii="Montserrat" w:hAnsi="Montserrat" w:cs="Arial"/>
          <w:color w:val="7F7F7F" w:themeColor="text1" w:themeTint="80"/>
          <w:sz w:val="24"/>
          <w:szCs w:val="24"/>
        </w:rPr>
        <w:t xml:space="preserve">satisfacción del paciente </w:t>
      </w:r>
      <w:r w:rsidRPr="003B732D">
        <w:rPr>
          <w:rFonts w:ascii="Montserrat" w:hAnsi="Montserrat" w:cs="Arial"/>
          <w:color w:val="7F7F7F" w:themeColor="text1" w:themeTint="80"/>
          <w:sz w:val="24"/>
          <w:szCs w:val="24"/>
        </w:rPr>
        <w:t xml:space="preserve">en consulta externa y hospitalización </w:t>
      </w:r>
      <w:r w:rsidR="00BF3529" w:rsidRPr="003B732D">
        <w:rPr>
          <w:rFonts w:ascii="Montserrat" w:hAnsi="Montserrat" w:cs="Arial"/>
          <w:color w:val="7F7F7F" w:themeColor="text1" w:themeTint="80"/>
          <w:sz w:val="24"/>
          <w:szCs w:val="24"/>
        </w:rPr>
        <w:t>para mejorar los procesos internos de la institución.</w:t>
      </w:r>
    </w:p>
    <w:p w:rsidR="00025B3D" w:rsidRPr="003B732D" w:rsidRDefault="00183FB5"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 xml:space="preserve"> Evaluar el número de sesiones de rehabilitación especializadas realizadas</w:t>
      </w:r>
      <w:r w:rsidR="00F41AC6" w:rsidRPr="003B732D">
        <w:rPr>
          <w:rFonts w:ascii="Montserrat" w:hAnsi="Montserrat" w:cs="Arial"/>
          <w:color w:val="7F7F7F" w:themeColor="text1" w:themeTint="80"/>
          <w:sz w:val="24"/>
          <w:szCs w:val="24"/>
        </w:rPr>
        <w:t>.</w:t>
      </w:r>
    </w:p>
    <w:p w:rsidR="00F41AC6" w:rsidRPr="003B732D" w:rsidRDefault="00183FB5"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Evaluar el número de procedimientos diagnósticos ambulatorios y terapéuticos proporcionados por la institución</w:t>
      </w:r>
      <w:r w:rsidR="00F41AC6" w:rsidRPr="003B732D">
        <w:rPr>
          <w:rFonts w:ascii="Montserrat" w:hAnsi="Montserrat" w:cs="Arial"/>
          <w:color w:val="7F7F7F" w:themeColor="text1" w:themeTint="80"/>
          <w:sz w:val="24"/>
          <w:szCs w:val="24"/>
        </w:rPr>
        <w:t>.</w:t>
      </w:r>
    </w:p>
    <w:p w:rsidR="00951D03" w:rsidRPr="003B732D" w:rsidRDefault="00183FB5"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Medir el nivel de cumplimiento del expediente clínico a la norma</w:t>
      </w:r>
      <w:r w:rsidR="00EE4757" w:rsidRPr="003B732D">
        <w:rPr>
          <w:rFonts w:ascii="Montserrat" w:hAnsi="Montserrat" w:cs="Arial"/>
          <w:color w:val="7F7F7F" w:themeColor="text1" w:themeTint="80"/>
          <w:sz w:val="24"/>
          <w:szCs w:val="24"/>
        </w:rPr>
        <w:t xml:space="preserve"> NOM SSA 004.</w:t>
      </w:r>
    </w:p>
    <w:p w:rsidR="00EE4757" w:rsidRPr="003B732D" w:rsidRDefault="00EE4757"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Crear un equipo que realice auditorías clínicas en el HIMFG.</w:t>
      </w:r>
    </w:p>
    <w:p w:rsidR="00EE4757" w:rsidRPr="003B732D" w:rsidRDefault="00EE4757"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Medir la ocupación hospitalaria; así como, el número de días estancia de un paciente en el HIMFG.</w:t>
      </w:r>
    </w:p>
    <w:p w:rsidR="00EE4757" w:rsidRPr="003B732D" w:rsidRDefault="00EE4757" w:rsidP="009F395B">
      <w:pPr>
        <w:pStyle w:val="Prrafodelista"/>
        <w:numPr>
          <w:ilvl w:val="0"/>
          <w:numId w:val="16"/>
        </w:numPr>
        <w:autoSpaceDE w:val="0"/>
        <w:autoSpaceDN w:val="0"/>
        <w:adjustRightInd w:val="0"/>
        <w:ind w:left="426" w:hanging="426"/>
        <w:jc w:val="both"/>
        <w:rPr>
          <w:rFonts w:ascii="Montserrat" w:hAnsi="Montserrat" w:cs="Arial"/>
          <w:color w:val="7F7F7F" w:themeColor="text1" w:themeTint="80"/>
          <w:sz w:val="24"/>
          <w:szCs w:val="24"/>
        </w:rPr>
      </w:pPr>
      <w:r w:rsidRPr="003B732D">
        <w:rPr>
          <w:rFonts w:ascii="Montserrat" w:hAnsi="Montserrat" w:cs="Arial"/>
          <w:color w:val="7F7F7F" w:themeColor="text1" w:themeTint="80"/>
          <w:sz w:val="24"/>
          <w:szCs w:val="24"/>
        </w:rPr>
        <w:t>Desarrollar programas de trabajo para disminuir el número de episodios de infecciones nosocomiales.</w:t>
      </w:r>
    </w:p>
    <w:p w:rsidR="00EE54FF" w:rsidRPr="003B732D" w:rsidRDefault="00EE54FF">
      <w:pPr>
        <w:rPr>
          <w:rFonts w:ascii="Montserrat" w:hAnsi="Montserrat" w:cs="Arial"/>
          <w:sz w:val="24"/>
          <w:szCs w:val="24"/>
        </w:rPr>
      </w:pPr>
      <w:r w:rsidRPr="003B732D">
        <w:rPr>
          <w:rFonts w:ascii="Montserrat" w:hAnsi="Montserrat" w:cs="Arial"/>
          <w:sz w:val="24"/>
          <w:szCs w:val="24"/>
        </w:rPr>
        <w:br w:type="page"/>
      </w: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lastRenderedPageBreak/>
        <w:t>Metas</w:t>
      </w:r>
    </w:p>
    <w:p w:rsidR="005D7593" w:rsidRPr="005F6969" w:rsidRDefault="005D7593" w:rsidP="00617D15">
      <w:pPr>
        <w:autoSpaceDE w:val="0"/>
        <w:autoSpaceDN w:val="0"/>
        <w:adjustRightInd w:val="0"/>
        <w:spacing w:after="0" w:line="240" w:lineRule="auto"/>
        <w:rPr>
          <w:rFonts w:ascii="Montserrat" w:hAnsi="Montserrat" w:cs="Arial"/>
          <w:color w:val="7F7F7F" w:themeColor="text1" w:themeTint="80"/>
          <w:sz w:val="24"/>
          <w:szCs w:val="24"/>
        </w:rPr>
      </w:pPr>
    </w:p>
    <w:p w:rsidR="00713686" w:rsidRPr="005F6969" w:rsidRDefault="00713686" w:rsidP="00713686">
      <w:pPr>
        <w:autoSpaceDE w:val="0"/>
        <w:autoSpaceDN w:val="0"/>
        <w:adjustRightInd w:val="0"/>
        <w:spacing w:after="0" w:line="240" w:lineRule="auto"/>
        <w:jc w:val="both"/>
        <w:rPr>
          <w:rFonts w:ascii="Montserrat" w:hAnsi="Montserrat" w:cs="Arial"/>
          <w:bCs/>
          <w:color w:val="7F7F7F" w:themeColor="text1" w:themeTint="80"/>
          <w:sz w:val="24"/>
          <w:szCs w:val="24"/>
        </w:rPr>
      </w:pPr>
      <w:r w:rsidRPr="005F6969">
        <w:rPr>
          <w:rFonts w:ascii="Montserrat" w:hAnsi="Montserrat" w:cs="Arial"/>
          <w:bCs/>
          <w:color w:val="7F7F7F" w:themeColor="text1" w:themeTint="80"/>
          <w:sz w:val="24"/>
          <w:szCs w:val="24"/>
        </w:rPr>
        <w:t xml:space="preserve">La </w:t>
      </w:r>
      <w:r w:rsidRPr="005F6969">
        <w:rPr>
          <w:rFonts w:ascii="Montserrat" w:hAnsi="Montserrat" w:cs="Arial"/>
          <w:b/>
          <w:bCs/>
          <w:color w:val="CC9900"/>
          <w:sz w:val="24"/>
          <w:szCs w:val="24"/>
        </w:rPr>
        <w:t>Dirección de Planeación</w:t>
      </w:r>
      <w:r w:rsidRPr="005F6969">
        <w:rPr>
          <w:rFonts w:ascii="Montserrat" w:hAnsi="Montserrat" w:cs="Arial"/>
          <w:bCs/>
          <w:color w:val="CC9900"/>
          <w:sz w:val="24"/>
          <w:szCs w:val="24"/>
        </w:rPr>
        <w:t xml:space="preserve"> </w:t>
      </w:r>
      <w:r w:rsidRPr="005F6969">
        <w:rPr>
          <w:rFonts w:ascii="Montserrat" w:hAnsi="Montserrat" w:cs="Arial"/>
          <w:bCs/>
          <w:color w:val="7F7F7F" w:themeColor="text1" w:themeTint="80"/>
          <w:sz w:val="24"/>
          <w:szCs w:val="24"/>
        </w:rPr>
        <w:t xml:space="preserve">del Hospital Infantil de México Federico Gómez será la encargada de coordinar el seguimiento de las metas establecidas por la Dirección Médica en el Programa Presupuestario </w:t>
      </w:r>
      <w:proofErr w:type="spellStart"/>
      <w:r w:rsidR="00B227AB" w:rsidRPr="005F6969">
        <w:rPr>
          <w:rFonts w:ascii="Montserrat" w:hAnsi="Montserrat" w:cs="Arial"/>
          <w:bCs/>
          <w:color w:val="7F7F7F" w:themeColor="text1" w:themeTint="80"/>
          <w:sz w:val="24"/>
          <w:szCs w:val="24"/>
        </w:rPr>
        <w:t>Pp</w:t>
      </w:r>
      <w:proofErr w:type="spellEnd"/>
      <w:r w:rsidR="00B227AB" w:rsidRPr="005F6969">
        <w:rPr>
          <w:rFonts w:ascii="Montserrat" w:hAnsi="Montserrat" w:cs="Arial"/>
          <w:bCs/>
          <w:color w:val="7F7F7F" w:themeColor="text1" w:themeTint="80"/>
          <w:sz w:val="24"/>
          <w:szCs w:val="24"/>
        </w:rPr>
        <w:t xml:space="preserve"> </w:t>
      </w:r>
      <w:proofErr w:type="spellStart"/>
      <w:r w:rsidRPr="005F6969">
        <w:rPr>
          <w:rFonts w:ascii="Montserrat" w:hAnsi="Montserrat" w:cs="Arial"/>
          <w:bCs/>
          <w:color w:val="7F7F7F" w:themeColor="text1" w:themeTint="80"/>
          <w:sz w:val="24"/>
          <w:szCs w:val="24"/>
        </w:rPr>
        <w:t>E023</w:t>
      </w:r>
      <w:proofErr w:type="spellEnd"/>
      <w:r w:rsidRPr="005F6969">
        <w:rPr>
          <w:rFonts w:ascii="Montserrat" w:hAnsi="Montserrat" w:cs="Arial"/>
          <w:bCs/>
          <w:color w:val="7F7F7F" w:themeColor="text1" w:themeTint="80"/>
          <w:sz w:val="24"/>
          <w:szCs w:val="24"/>
        </w:rPr>
        <w:t xml:space="preserve"> “Atención a la salud” desde su programación hasta su reporte final de cumplimiento ante la CCINSHAE; las cuales fueron autorizadas por la Secretaría de Hacienda y Crédito Público a través de la Matriz de Indicadores de Resultados (MIR) y la H. Cámara de Diputados al asignar presupuesto para el ejercicio fiscal 201</w:t>
      </w:r>
      <w:r w:rsidR="00B227AB" w:rsidRPr="005F6969">
        <w:rPr>
          <w:rFonts w:ascii="Montserrat" w:hAnsi="Montserrat" w:cs="Arial"/>
          <w:bCs/>
          <w:color w:val="7F7F7F" w:themeColor="text1" w:themeTint="80"/>
          <w:sz w:val="24"/>
          <w:szCs w:val="24"/>
        </w:rPr>
        <w:t>9</w:t>
      </w:r>
      <w:r w:rsidRPr="005F6969">
        <w:rPr>
          <w:rFonts w:ascii="Montserrat" w:hAnsi="Montserrat" w:cs="Arial"/>
          <w:bCs/>
          <w:color w:val="7F7F7F" w:themeColor="text1" w:themeTint="80"/>
          <w:sz w:val="24"/>
          <w:szCs w:val="24"/>
        </w:rPr>
        <w:t>.</w:t>
      </w:r>
    </w:p>
    <w:p w:rsidR="00EE54FF" w:rsidRPr="005F6969" w:rsidRDefault="00EE54FF" w:rsidP="00617D15">
      <w:pPr>
        <w:autoSpaceDE w:val="0"/>
        <w:autoSpaceDN w:val="0"/>
        <w:adjustRightInd w:val="0"/>
        <w:spacing w:after="0" w:line="240" w:lineRule="auto"/>
        <w:jc w:val="both"/>
        <w:rPr>
          <w:rFonts w:ascii="Montserrat" w:hAnsi="Montserrat" w:cs="Arial"/>
          <w:bCs/>
          <w:color w:val="7F7F7F" w:themeColor="text1" w:themeTint="80"/>
          <w:sz w:val="24"/>
          <w:szCs w:val="24"/>
        </w:rPr>
      </w:pPr>
    </w:p>
    <w:p w:rsidR="00AB70AE" w:rsidRPr="005F6969" w:rsidRDefault="00713686" w:rsidP="00617D15">
      <w:pPr>
        <w:autoSpaceDE w:val="0"/>
        <w:autoSpaceDN w:val="0"/>
        <w:adjustRightInd w:val="0"/>
        <w:spacing w:after="0" w:line="240" w:lineRule="auto"/>
        <w:ind w:left="284" w:hanging="284"/>
        <w:jc w:val="center"/>
        <w:rPr>
          <w:rFonts w:ascii="Montserrat" w:hAnsi="Montserrat" w:cs="Arial"/>
          <w:b/>
          <w:bCs/>
          <w:color w:val="595959" w:themeColor="text1" w:themeTint="A6"/>
          <w:sz w:val="16"/>
          <w:szCs w:val="24"/>
        </w:rPr>
      </w:pPr>
      <w:r w:rsidRPr="005F6969">
        <w:rPr>
          <w:rFonts w:ascii="Montserrat" w:hAnsi="Montserrat" w:cs="Arial"/>
          <w:b/>
          <w:bCs/>
          <w:color w:val="595959" w:themeColor="text1" w:themeTint="A6"/>
          <w:sz w:val="16"/>
          <w:szCs w:val="24"/>
        </w:rPr>
        <w:t>Programa Presupuestario</w:t>
      </w:r>
      <w:r w:rsidRPr="005F6969">
        <w:rPr>
          <w:rFonts w:ascii="Montserrat" w:hAnsi="Montserrat" w:cs="Arial"/>
          <w:bCs/>
          <w:color w:val="595959" w:themeColor="text1" w:themeTint="A6"/>
          <w:sz w:val="24"/>
          <w:szCs w:val="24"/>
        </w:rPr>
        <w:t xml:space="preserve"> </w:t>
      </w:r>
      <w:r w:rsidR="00AB70AE" w:rsidRPr="005F6969">
        <w:rPr>
          <w:rFonts w:ascii="Montserrat" w:hAnsi="Montserrat" w:cs="Arial"/>
          <w:b/>
          <w:bCs/>
          <w:color w:val="595959" w:themeColor="text1" w:themeTint="A6"/>
          <w:sz w:val="16"/>
          <w:szCs w:val="24"/>
        </w:rPr>
        <w:t>E023 “</w:t>
      </w:r>
      <w:r w:rsidR="0065252B" w:rsidRPr="005F6969">
        <w:rPr>
          <w:rFonts w:ascii="Montserrat" w:hAnsi="Montserrat" w:cs="Arial"/>
          <w:b/>
          <w:bCs/>
          <w:color w:val="595959" w:themeColor="text1" w:themeTint="A6"/>
          <w:sz w:val="16"/>
          <w:szCs w:val="24"/>
        </w:rPr>
        <w:t>A</w:t>
      </w:r>
      <w:r w:rsidR="00AB70AE" w:rsidRPr="005F6969">
        <w:rPr>
          <w:rFonts w:ascii="Montserrat" w:hAnsi="Montserrat" w:cs="Arial"/>
          <w:b/>
          <w:bCs/>
          <w:color w:val="595959" w:themeColor="text1" w:themeTint="A6"/>
          <w:sz w:val="16"/>
          <w:szCs w:val="24"/>
        </w:rPr>
        <w:t>tención a la salud”</w:t>
      </w:r>
      <w:r w:rsidRPr="005F6969">
        <w:rPr>
          <w:rFonts w:ascii="Montserrat" w:hAnsi="Montserrat" w:cs="Arial"/>
          <w:b/>
          <w:bCs/>
          <w:color w:val="595959" w:themeColor="text1" w:themeTint="A6"/>
          <w:sz w:val="16"/>
          <w:szCs w:val="24"/>
        </w:rPr>
        <w:t xml:space="preserve"> MIR 201</w:t>
      </w:r>
      <w:r w:rsidR="00100B74" w:rsidRPr="005F6969">
        <w:rPr>
          <w:rFonts w:ascii="Montserrat" w:hAnsi="Montserrat" w:cs="Arial"/>
          <w:b/>
          <w:bCs/>
          <w:color w:val="595959" w:themeColor="text1" w:themeTint="A6"/>
          <w:sz w:val="16"/>
          <w:szCs w:val="24"/>
        </w:rPr>
        <w:t>9</w:t>
      </w:r>
    </w:p>
    <w:tbl>
      <w:tblPr>
        <w:tblStyle w:val="Sombreadoclaro"/>
        <w:tblW w:w="1012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31"/>
        <w:gridCol w:w="8071"/>
        <w:gridCol w:w="1526"/>
      </w:tblGrid>
      <w:tr w:rsidR="00B96316" w:rsidRPr="005F6969" w:rsidTr="002F7C45">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532" w:type="dxa"/>
            <w:tcBorders>
              <w:top w:val="none" w:sz="0" w:space="0" w:color="auto"/>
              <w:left w:val="none" w:sz="0" w:space="0" w:color="auto"/>
              <w:bottom w:val="none" w:sz="0" w:space="0" w:color="auto"/>
              <w:right w:val="none" w:sz="0" w:space="0" w:color="auto"/>
            </w:tcBorders>
            <w:shd w:val="clear" w:color="auto" w:fill="CC9900"/>
          </w:tcPr>
          <w:p w:rsidR="001F1A12" w:rsidRPr="005F6969" w:rsidRDefault="001F1A12" w:rsidP="00617D15">
            <w:pPr>
              <w:autoSpaceDE w:val="0"/>
              <w:autoSpaceDN w:val="0"/>
              <w:adjustRightInd w:val="0"/>
              <w:jc w:val="center"/>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No.</w:t>
            </w:r>
          </w:p>
        </w:tc>
        <w:tc>
          <w:tcPr>
            <w:tcW w:w="8234" w:type="dxa"/>
            <w:tcBorders>
              <w:top w:val="none" w:sz="0" w:space="0" w:color="auto"/>
              <w:left w:val="none" w:sz="0" w:space="0" w:color="auto"/>
              <w:bottom w:val="none" w:sz="0" w:space="0" w:color="auto"/>
              <w:right w:val="none" w:sz="0" w:space="0" w:color="auto"/>
            </w:tcBorders>
            <w:shd w:val="clear" w:color="auto" w:fill="CC9900"/>
            <w:hideMark/>
          </w:tcPr>
          <w:p w:rsidR="001F1A12" w:rsidRPr="005F6969" w:rsidRDefault="001F1A12" w:rsidP="00617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Indicador</w:t>
            </w:r>
          </w:p>
        </w:tc>
        <w:tc>
          <w:tcPr>
            <w:tcW w:w="1362" w:type="dxa"/>
            <w:tcBorders>
              <w:top w:val="none" w:sz="0" w:space="0" w:color="auto"/>
              <w:left w:val="none" w:sz="0" w:space="0" w:color="auto"/>
              <w:bottom w:val="none" w:sz="0" w:space="0" w:color="auto"/>
              <w:right w:val="none" w:sz="0" w:space="0" w:color="auto"/>
            </w:tcBorders>
            <w:shd w:val="clear" w:color="auto" w:fill="CC9900"/>
            <w:hideMark/>
          </w:tcPr>
          <w:p w:rsidR="001F1A12" w:rsidRPr="005F6969" w:rsidRDefault="000F48CA" w:rsidP="00617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201</w:t>
            </w:r>
            <w:r w:rsidR="00A6265E" w:rsidRPr="005F6969">
              <w:rPr>
                <w:rFonts w:ascii="Montserrat" w:hAnsi="Montserrat" w:cs="Arial"/>
                <w:bCs w:val="0"/>
                <w:color w:val="FFFFFF" w:themeColor="background1"/>
                <w:sz w:val="16"/>
                <w:szCs w:val="16"/>
              </w:rPr>
              <w:t>9</w:t>
            </w:r>
          </w:p>
          <w:p w:rsidR="000F48CA" w:rsidRPr="005F6969" w:rsidRDefault="000F48CA" w:rsidP="00617D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6"/>
                <w:szCs w:val="16"/>
              </w:rPr>
            </w:pPr>
            <w:r w:rsidRPr="005F6969">
              <w:rPr>
                <w:rFonts w:ascii="Montserrat" w:hAnsi="Montserrat" w:cs="Arial"/>
                <w:bCs w:val="0"/>
                <w:color w:val="FFFFFF" w:themeColor="background1"/>
                <w:sz w:val="16"/>
                <w:szCs w:val="16"/>
              </w:rPr>
              <w:t>(Programación)</w:t>
            </w:r>
          </w:p>
        </w:tc>
      </w:tr>
      <w:tr w:rsidR="002F7C45" w:rsidRPr="005F6969" w:rsidTr="00B227A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w:t>
            </w:r>
          </w:p>
        </w:tc>
        <w:tc>
          <w:tcPr>
            <w:tcW w:w="8234"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1. </w:t>
            </w:r>
            <w:r w:rsidRPr="005F6969">
              <w:rPr>
                <w:rFonts w:ascii="Montserrat" w:hAnsi="Montserrat" w:cs="Arial"/>
                <w:color w:val="595959" w:themeColor="text1" w:themeTint="A6"/>
                <w:sz w:val="16"/>
                <w:szCs w:val="16"/>
              </w:rPr>
              <w:t>Porcentaje de pacientes referidos por instituciones públicas de salud a los que se les apertura expediente clínico institucional.</w:t>
            </w:r>
          </w:p>
        </w:tc>
        <w:tc>
          <w:tcPr>
            <w:tcW w:w="136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57.1%</w:t>
            </w:r>
          </w:p>
        </w:tc>
      </w:tr>
      <w:tr w:rsidR="002F7C45" w:rsidRPr="005F6969" w:rsidTr="002F7C45">
        <w:trPr>
          <w:trHeight w:val="223"/>
        </w:trPr>
        <w:tc>
          <w:tcPr>
            <w:cnfStyle w:val="001000000000" w:firstRow="0" w:lastRow="0" w:firstColumn="1" w:lastColumn="0" w:oddVBand="0" w:evenVBand="0" w:oddHBand="0" w:evenHBand="0" w:firstRowFirstColumn="0" w:firstRowLastColumn="0" w:lastRowFirstColumn="0" w:lastRowLastColumn="0"/>
            <w:tcW w:w="532" w:type="dxa"/>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2.</w:t>
            </w:r>
          </w:p>
        </w:tc>
        <w:tc>
          <w:tcPr>
            <w:tcW w:w="8234" w:type="dxa"/>
            <w:hideMark/>
          </w:tcPr>
          <w:p w:rsidR="002F7C45" w:rsidRPr="005F6969" w:rsidRDefault="002F7C45" w:rsidP="002F7C4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2. </w:t>
            </w:r>
            <w:r w:rsidRPr="005F6969">
              <w:rPr>
                <w:rFonts w:ascii="Montserrat" w:hAnsi="Montserrat" w:cs="Arial"/>
                <w:color w:val="595959" w:themeColor="text1" w:themeTint="A6"/>
                <w:sz w:val="16"/>
                <w:szCs w:val="16"/>
              </w:rPr>
              <w:t>Porcentaje de egresos hospitalarios por mejoría y curación.</w:t>
            </w:r>
          </w:p>
        </w:tc>
        <w:tc>
          <w:tcPr>
            <w:tcW w:w="1362" w:type="dxa"/>
            <w:hideMark/>
          </w:tcPr>
          <w:p w:rsidR="002F7C45" w:rsidRPr="005F6969" w:rsidRDefault="002F7C45" w:rsidP="002F7C4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97.3%</w:t>
            </w:r>
          </w:p>
        </w:tc>
      </w:tr>
      <w:tr w:rsidR="002F7C45" w:rsidRPr="005F6969" w:rsidTr="00B227A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3.</w:t>
            </w:r>
          </w:p>
        </w:tc>
        <w:tc>
          <w:tcPr>
            <w:tcW w:w="8234" w:type="dxa"/>
            <w:tcBorders>
              <w:left w:val="none" w:sz="0" w:space="0" w:color="auto"/>
              <w:right w:val="none" w:sz="0" w:space="0" w:color="auto"/>
            </w:tcBorders>
            <w:shd w:val="clear" w:color="auto" w:fill="F2F2F2" w:themeFill="background1" w:themeFillShade="F2"/>
            <w:hideMark/>
          </w:tcPr>
          <w:p w:rsidR="002F7C45" w:rsidRPr="005F6969" w:rsidRDefault="002F7C45" w:rsidP="002F7C4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b/>
                <w:color w:val="595959" w:themeColor="text1" w:themeTint="A6"/>
                <w:sz w:val="16"/>
                <w:szCs w:val="16"/>
              </w:rPr>
              <w:t>3.</w:t>
            </w:r>
            <w:r w:rsidRPr="005F6969">
              <w:rPr>
                <w:rFonts w:ascii="Montserrat" w:hAnsi="Montserrat" w:cs="Arial"/>
                <w:color w:val="595959" w:themeColor="text1" w:themeTint="A6"/>
                <w:sz w:val="16"/>
                <w:szCs w:val="16"/>
              </w:rPr>
              <w:t xml:space="preserve"> Porcentaje de usuarios con percepción de satisfacción de la calidad de la atención médica ambulatoria recibida superior a 80 puntos.</w:t>
            </w:r>
          </w:p>
        </w:tc>
        <w:tc>
          <w:tcPr>
            <w:tcW w:w="1362" w:type="dxa"/>
            <w:tcBorders>
              <w:left w:val="none" w:sz="0" w:space="0" w:color="auto"/>
              <w:right w:val="none" w:sz="0" w:space="0" w:color="auto"/>
            </w:tcBorders>
            <w:shd w:val="clear" w:color="auto" w:fill="F2F2F2" w:themeFill="background1" w:themeFillShade="F2"/>
            <w:hideMark/>
          </w:tcPr>
          <w:p w:rsidR="002F7C45" w:rsidRPr="005F6969" w:rsidRDefault="002F7C45" w:rsidP="002F7C4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90.0%</w:t>
            </w:r>
          </w:p>
        </w:tc>
      </w:tr>
      <w:tr w:rsidR="002F7C45" w:rsidRPr="005F6969" w:rsidTr="002F7C45">
        <w:trPr>
          <w:trHeight w:val="147"/>
        </w:trPr>
        <w:tc>
          <w:tcPr>
            <w:cnfStyle w:val="001000000000" w:firstRow="0" w:lastRow="0" w:firstColumn="1" w:lastColumn="0" w:oddVBand="0" w:evenVBand="0" w:oddHBand="0" w:evenHBand="0" w:firstRowFirstColumn="0" w:firstRowLastColumn="0" w:lastRowFirstColumn="0" w:lastRowLastColumn="0"/>
            <w:tcW w:w="532" w:type="dxa"/>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4.</w:t>
            </w:r>
          </w:p>
        </w:tc>
        <w:tc>
          <w:tcPr>
            <w:tcW w:w="8234" w:type="dxa"/>
            <w:hideMark/>
          </w:tcPr>
          <w:p w:rsidR="002F7C45" w:rsidRPr="005F6969" w:rsidRDefault="002F7C45" w:rsidP="002F7C4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4. </w:t>
            </w:r>
            <w:r w:rsidRPr="005F6969">
              <w:rPr>
                <w:rFonts w:ascii="Montserrat" w:hAnsi="Montserrat" w:cs="Arial"/>
                <w:color w:val="595959" w:themeColor="text1" w:themeTint="A6"/>
                <w:sz w:val="16"/>
                <w:szCs w:val="16"/>
              </w:rPr>
              <w:t>Porcentaje de sesiones de rehabilitación especializada realizadas respecto al total realizado</w:t>
            </w:r>
            <w:r w:rsidRPr="005F6969">
              <w:rPr>
                <w:rFonts w:ascii="Montserrat" w:hAnsi="Montserrat" w:cs="Arial"/>
                <w:b/>
                <w:color w:val="595959" w:themeColor="text1" w:themeTint="A6"/>
                <w:sz w:val="16"/>
                <w:szCs w:val="16"/>
              </w:rPr>
              <w:t>.</w:t>
            </w:r>
          </w:p>
        </w:tc>
        <w:tc>
          <w:tcPr>
            <w:tcW w:w="1362" w:type="dxa"/>
            <w:hideMark/>
          </w:tcPr>
          <w:p w:rsidR="002F7C45" w:rsidRPr="005F6969" w:rsidRDefault="002F7C45" w:rsidP="002F7C4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51.3%</w:t>
            </w:r>
          </w:p>
        </w:tc>
      </w:tr>
      <w:tr w:rsidR="002F7C45" w:rsidRPr="005F6969" w:rsidTr="00B227AB">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53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5.</w:t>
            </w:r>
          </w:p>
        </w:tc>
        <w:tc>
          <w:tcPr>
            <w:tcW w:w="8234"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5. </w:t>
            </w:r>
            <w:r w:rsidRPr="005F6969">
              <w:rPr>
                <w:rFonts w:ascii="Montserrat" w:hAnsi="Montserrat" w:cs="Arial"/>
                <w:color w:val="595959" w:themeColor="text1" w:themeTint="A6"/>
                <w:sz w:val="16"/>
                <w:szCs w:val="16"/>
              </w:rPr>
              <w:t>Porcentaje de procedimientos diagnósticos ambulatorios de alta especialidad realizados</w:t>
            </w:r>
            <w:r w:rsidRPr="005F6969">
              <w:rPr>
                <w:rFonts w:ascii="Montserrat" w:hAnsi="Montserrat" w:cs="Arial"/>
                <w:b/>
                <w:color w:val="595959" w:themeColor="text1" w:themeTint="A6"/>
                <w:sz w:val="16"/>
                <w:szCs w:val="16"/>
              </w:rPr>
              <w:t>.</w:t>
            </w:r>
          </w:p>
        </w:tc>
        <w:tc>
          <w:tcPr>
            <w:tcW w:w="136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99.5%</w:t>
            </w:r>
          </w:p>
        </w:tc>
      </w:tr>
      <w:tr w:rsidR="002F7C45" w:rsidRPr="005F6969" w:rsidTr="002F7C45">
        <w:trPr>
          <w:trHeight w:val="272"/>
        </w:trPr>
        <w:tc>
          <w:tcPr>
            <w:cnfStyle w:val="001000000000" w:firstRow="0" w:lastRow="0" w:firstColumn="1" w:lastColumn="0" w:oddVBand="0" w:evenVBand="0" w:oddHBand="0" w:evenHBand="0" w:firstRowFirstColumn="0" w:firstRowLastColumn="0" w:lastRowFirstColumn="0" w:lastRowLastColumn="0"/>
            <w:tcW w:w="532" w:type="dxa"/>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6.</w:t>
            </w:r>
          </w:p>
        </w:tc>
        <w:tc>
          <w:tcPr>
            <w:tcW w:w="8234" w:type="dxa"/>
          </w:tcPr>
          <w:p w:rsidR="002F7C45" w:rsidRPr="005F6969" w:rsidRDefault="002F7C45" w:rsidP="002F7C4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6. </w:t>
            </w:r>
            <w:r w:rsidRPr="005F6969">
              <w:rPr>
                <w:rFonts w:ascii="Montserrat" w:hAnsi="Montserrat" w:cs="Arial"/>
                <w:color w:val="595959" w:themeColor="text1" w:themeTint="A6"/>
                <w:sz w:val="16"/>
                <w:szCs w:val="16"/>
              </w:rPr>
              <w:t>Porcentaje de procedimientos terapéuticos ambulatorios de alta especialidad realizados</w:t>
            </w:r>
            <w:r w:rsidRPr="005F6969">
              <w:rPr>
                <w:rFonts w:ascii="Montserrat" w:hAnsi="Montserrat" w:cs="Arial"/>
                <w:b/>
                <w:color w:val="595959" w:themeColor="text1" w:themeTint="A6"/>
                <w:sz w:val="16"/>
                <w:szCs w:val="16"/>
              </w:rPr>
              <w:t>.</w:t>
            </w:r>
          </w:p>
        </w:tc>
        <w:tc>
          <w:tcPr>
            <w:tcW w:w="1362" w:type="dxa"/>
          </w:tcPr>
          <w:p w:rsidR="002F7C45" w:rsidRPr="005F6969" w:rsidRDefault="002F7C45" w:rsidP="002F7C4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100.0%</w:t>
            </w:r>
          </w:p>
        </w:tc>
      </w:tr>
      <w:tr w:rsidR="002F7C45" w:rsidRPr="005F6969" w:rsidTr="00B227A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3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7.</w:t>
            </w:r>
          </w:p>
        </w:tc>
        <w:tc>
          <w:tcPr>
            <w:tcW w:w="8234"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7. </w:t>
            </w:r>
            <w:r w:rsidRPr="005F6969">
              <w:rPr>
                <w:rFonts w:ascii="Montserrat" w:hAnsi="Montserrat" w:cs="Arial"/>
                <w:color w:val="595959" w:themeColor="text1" w:themeTint="A6"/>
                <w:sz w:val="16"/>
                <w:szCs w:val="16"/>
              </w:rPr>
              <w:t>Eficacia en el otorgamiento de consultas programada (primera vez, subsecuentes y preconsulta).</w:t>
            </w:r>
          </w:p>
        </w:tc>
        <w:tc>
          <w:tcPr>
            <w:tcW w:w="136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97.0%</w:t>
            </w:r>
          </w:p>
        </w:tc>
      </w:tr>
      <w:tr w:rsidR="002F7C45" w:rsidRPr="005F6969" w:rsidTr="002F7C45">
        <w:trPr>
          <w:trHeight w:val="210"/>
        </w:trPr>
        <w:tc>
          <w:tcPr>
            <w:cnfStyle w:val="001000000000" w:firstRow="0" w:lastRow="0" w:firstColumn="1" w:lastColumn="0" w:oddVBand="0" w:evenVBand="0" w:oddHBand="0" w:evenHBand="0" w:firstRowFirstColumn="0" w:firstRowLastColumn="0" w:lastRowFirstColumn="0" w:lastRowLastColumn="0"/>
            <w:tcW w:w="532" w:type="dxa"/>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8.</w:t>
            </w:r>
          </w:p>
        </w:tc>
        <w:tc>
          <w:tcPr>
            <w:tcW w:w="8234" w:type="dxa"/>
            <w:hideMark/>
          </w:tcPr>
          <w:p w:rsidR="002F7C45" w:rsidRPr="005F6969" w:rsidRDefault="002F7C45" w:rsidP="002F7C4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b/>
                <w:color w:val="595959" w:themeColor="text1" w:themeTint="A6"/>
                <w:sz w:val="16"/>
                <w:szCs w:val="16"/>
              </w:rPr>
              <w:t>8.</w:t>
            </w:r>
            <w:r w:rsidRPr="005F6969">
              <w:rPr>
                <w:rFonts w:ascii="Montserrat" w:hAnsi="Montserrat" w:cs="Arial"/>
                <w:color w:val="595959" w:themeColor="text1" w:themeTint="A6"/>
                <w:sz w:val="16"/>
                <w:szCs w:val="16"/>
              </w:rPr>
              <w:t xml:space="preserve"> Porcentaje de usuarios con percepción de satisfacción de la calidad de la atención médica hospitalaria recibida superior a 80 puntos.</w:t>
            </w:r>
          </w:p>
        </w:tc>
        <w:tc>
          <w:tcPr>
            <w:tcW w:w="1362" w:type="dxa"/>
            <w:hideMark/>
          </w:tcPr>
          <w:p w:rsidR="002F7C45" w:rsidRPr="005F6969" w:rsidRDefault="002F7C45" w:rsidP="002F7C4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96.0%</w:t>
            </w:r>
          </w:p>
        </w:tc>
      </w:tr>
      <w:tr w:rsidR="002F7C45" w:rsidRPr="005F6969" w:rsidTr="00B227A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3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9.</w:t>
            </w:r>
          </w:p>
        </w:tc>
        <w:tc>
          <w:tcPr>
            <w:tcW w:w="8234" w:type="dxa"/>
            <w:tcBorders>
              <w:left w:val="none" w:sz="0" w:space="0" w:color="auto"/>
              <w:right w:val="none" w:sz="0" w:space="0" w:color="auto"/>
            </w:tcBorders>
            <w:shd w:val="clear" w:color="auto" w:fill="F2F2F2" w:themeFill="background1" w:themeFillShade="F2"/>
            <w:hideMark/>
          </w:tcPr>
          <w:p w:rsidR="002F7C45" w:rsidRPr="005F6969" w:rsidRDefault="002F7C45" w:rsidP="002F7C4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9. </w:t>
            </w:r>
            <w:r w:rsidRPr="005F6969">
              <w:rPr>
                <w:rFonts w:ascii="Montserrat" w:hAnsi="Montserrat" w:cs="Arial"/>
                <w:color w:val="595959" w:themeColor="text1" w:themeTint="A6"/>
                <w:sz w:val="16"/>
                <w:szCs w:val="16"/>
              </w:rPr>
              <w:t>Porcentaje de expedientes clínicos revisados aprobados conforme a la NOM SSA 004.</w:t>
            </w:r>
          </w:p>
        </w:tc>
        <w:tc>
          <w:tcPr>
            <w:tcW w:w="1362" w:type="dxa"/>
            <w:tcBorders>
              <w:left w:val="none" w:sz="0" w:space="0" w:color="auto"/>
              <w:right w:val="none" w:sz="0" w:space="0" w:color="auto"/>
            </w:tcBorders>
            <w:shd w:val="clear" w:color="auto" w:fill="F2F2F2" w:themeFill="background1" w:themeFillShade="F2"/>
            <w:hideMark/>
          </w:tcPr>
          <w:p w:rsidR="002F7C45" w:rsidRPr="005F6969" w:rsidRDefault="002F7C45" w:rsidP="002F7C4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98.3%</w:t>
            </w:r>
          </w:p>
        </w:tc>
      </w:tr>
      <w:tr w:rsidR="002F7C45" w:rsidRPr="005F6969" w:rsidTr="002F7C45">
        <w:trPr>
          <w:trHeight w:val="221"/>
        </w:trPr>
        <w:tc>
          <w:tcPr>
            <w:cnfStyle w:val="001000000000" w:firstRow="0" w:lastRow="0" w:firstColumn="1" w:lastColumn="0" w:oddVBand="0" w:evenVBand="0" w:oddHBand="0" w:evenHBand="0" w:firstRowFirstColumn="0" w:firstRowLastColumn="0" w:lastRowFirstColumn="0" w:lastRowLastColumn="0"/>
            <w:tcW w:w="532" w:type="dxa"/>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10.</w:t>
            </w:r>
          </w:p>
        </w:tc>
        <w:tc>
          <w:tcPr>
            <w:tcW w:w="8234" w:type="dxa"/>
          </w:tcPr>
          <w:p w:rsidR="002F7C45" w:rsidRPr="005F6969" w:rsidRDefault="002F7C45" w:rsidP="002F7C4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b/>
                <w:color w:val="595959" w:themeColor="text1" w:themeTint="A6"/>
                <w:sz w:val="16"/>
                <w:szCs w:val="16"/>
              </w:rPr>
              <w:t xml:space="preserve">10. </w:t>
            </w:r>
            <w:r w:rsidRPr="005F6969">
              <w:rPr>
                <w:rFonts w:ascii="Montserrat" w:hAnsi="Montserrat" w:cs="Arial"/>
                <w:color w:val="595959" w:themeColor="text1" w:themeTint="A6"/>
                <w:sz w:val="16"/>
                <w:szCs w:val="16"/>
              </w:rPr>
              <w:t>Porcentaje de auditorías clínicas incorporadas.</w:t>
            </w:r>
          </w:p>
        </w:tc>
        <w:tc>
          <w:tcPr>
            <w:tcW w:w="1362" w:type="dxa"/>
          </w:tcPr>
          <w:p w:rsidR="002F7C45" w:rsidRPr="005F6969" w:rsidRDefault="002F7C45" w:rsidP="002F7C4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100.0%</w:t>
            </w:r>
          </w:p>
        </w:tc>
      </w:tr>
      <w:tr w:rsidR="002F7C45" w:rsidRPr="005F6969" w:rsidTr="00B227AB">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53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11.</w:t>
            </w:r>
          </w:p>
        </w:tc>
        <w:tc>
          <w:tcPr>
            <w:tcW w:w="8234" w:type="dxa"/>
            <w:tcBorders>
              <w:left w:val="none" w:sz="0" w:space="0" w:color="auto"/>
              <w:right w:val="none" w:sz="0" w:space="0" w:color="auto"/>
            </w:tcBorders>
            <w:shd w:val="clear" w:color="auto" w:fill="F2F2F2" w:themeFill="background1" w:themeFillShade="F2"/>
            <w:hideMark/>
          </w:tcPr>
          <w:p w:rsidR="002F7C45" w:rsidRPr="005F6969" w:rsidRDefault="002F7C45" w:rsidP="002F7C4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11. </w:t>
            </w:r>
            <w:r w:rsidRPr="005F6969">
              <w:rPr>
                <w:rFonts w:ascii="Montserrat" w:hAnsi="Montserrat" w:cs="Arial"/>
                <w:color w:val="595959" w:themeColor="text1" w:themeTint="A6"/>
                <w:sz w:val="16"/>
                <w:szCs w:val="16"/>
              </w:rPr>
              <w:t>Porcentaje de ocupación hospitalaria.</w:t>
            </w:r>
          </w:p>
        </w:tc>
        <w:tc>
          <w:tcPr>
            <w:tcW w:w="1362" w:type="dxa"/>
            <w:tcBorders>
              <w:left w:val="none" w:sz="0" w:space="0" w:color="auto"/>
              <w:right w:val="none" w:sz="0" w:space="0" w:color="auto"/>
            </w:tcBorders>
            <w:shd w:val="clear" w:color="auto" w:fill="F2F2F2" w:themeFill="background1" w:themeFillShade="F2"/>
            <w:hideMark/>
          </w:tcPr>
          <w:p w:rsidR="002F7C45" w:rsidRPr="005F6969" w:rsidRDefault="002F7C45" w:rsidP="002F7C4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89.5%</w:t>
            </w:r>
          </w:p>
        </w:tc>
      </w:tr>
      <w:tr w:rsidR="002F7C45" w:rsidRPr="005F6969" w:rsidTr="002F7C45">
        <w:trPr>
          <w:trHeight w:val="184"/>
        </w:trPr>
        <w:tc>
          <w:tcPr>
            <w:cnfStyle w:val="001000000000" w:firstRow="0" w:lastRow="0" w:firstColumn="1" w:lastColumn="0" w:oddVBand="0" w:evenVBand="0" w:oddHBand="0" w:evenHBand="0" w:firstRowFirstColumn="0" w:firstRowLastColumn="0" w:lastRowFirstColumn="0" w:lastRowLastColumn="0"/>
            <w:tcW w:w="532" w:type="dxa"/>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12.</w:t>
            </w:r>
          </w:p>
        </w:tc>
        <w:tc>
          <w:tcPr>
            <w:tcW w:w="8234" w:type="dxa"/>
          </w:tcPr>
          <w:p w:rsidR="002F7C45" w:rsidRPr="005F6969" w:rsidRDefault="002F7C45" w:rsidP="002F7C4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color w:val="595959" w:themeColor="text1" w:themeTint="A6"/>
                <w:sz w:val="16"/>
                <w:szCs w:val="16"/>
              </w:rPr>
            </w:pPr>
            <w:r w:rsidRPr="005F6969">
              <w:rPr>
                <w:rFonts w:ascii="Montserrat" w:hAnsi="Montserrat" w:cs="Arial"/>
                <w:b/>
                <w:color w:val="595959" w:themeColor="text1" w:themeTint="A6"/>
                <w:sz w:val="16"/>
                <w:szCs w:val="16"/>
              </w:rPr>
              <w:t xml:space="preserve">12. </w:t>
            </w:r>
            <w:r w:rsidRPr="005F6969">
              <w:rPr>
                <w:rFonts w:ascii="Montserrat" w:hAnsi="Montserrat" w:cs="Arial"/>
                <w:color w:val="595959" w:themeColor="text1" w:themeTint="A6"/>
                <w:sz w:val="16"/>
                <w:szCs w:val="16"/>
              </w:rPr>
              <w:t>Promedio de días estancia.</w:t>
            </w:r>
          </w:p>
        </w:tc>
        <w:tc>
          <w:tcPr>
            <w:tcW w:w="1362" w:type="dxa"/>
          </w:tcPr>
          <w:p w:rsidR="002F7C45" w:rsidRPr="005F6969" w:rsidRDefault="002F7C45" w:rsidP="002F7C4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10.6</w:t>
            </w:r>
          </w:p>
        </w:tc>
      </w:tr>
      <w:tr w:rsidR="002F7C45" w:rsidRPr="005F6969" w:rsidTr="00B227AB">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532" w:type="dxa"/>
            <w:tcBorders>
              <w:left w:val="none" w:sz="0" w:space="0" w:color="auto"/>
              <w:right w:val="none" w:sz="0" w:space="0" w:color="auto"/>
            </w:tcBorders>
            <w:shd w:val="clear" w:color="auto" w:fill="F2F2F2" w:themeFill="background1" w:themeFillShade="F2"/>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13.</w:t>
            </w:r>
          </w:p>
        </w:tc>
        <w:tc>
          <w:tcPr>
            <w:tcW w:w="8234" w:type="dxa"/>
            <w:tcBorders>
              <w:left w:val="none" w:sz="0" w:space="0" w:color="auto"/>
              <w:right w:val="none" w:sz="0" w:space="0" w:color="auto"/>
            </w:tcBorders>
            <w:shd w:val="clear" w:color="auto" w:fill="F2F2F2" w:themeFill="background1" w:themeFillShade="F2"/>
            <w:hideMark/>
          </w:tcPr>
          <w:p w:rsidR="002F7C45" w:rsidRPr="005F6969" w:rsidRDefault="002F7C45" w:rsidP="002F7C45">
            <w:pPr>
              <w:ind w:right="49"/>
              <w:jc w:val="both"/>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13. </w:t>
            </w:r>
            <w:r w:rsidRPr="005F6969">
              <w:rPr>
                <w:rFonts w:ascii="Montserrat" w:hAnsi="Montserrat" w:cs="Arial"/>
                <w:color w:val="595959" w:themeColor="text1" w:themeTint="A6"/>
                <w:sz w:val="16"/>
                <w:szCs w:val="16"/>
              </w:rPr>
              <w:t>Proporción de consultas de primera vez respecto a preconsultas.</w:t>
            </w:r>
          </w:p>
        </w:tc>
        <w:tc>
          <w:tcPr>
            <w:tcW w:w="1362" w:type="dxa"/>
            <w:tcBorders>
              <w:left w:val="none" w:sz="0" w:space="0" w:color="auto"/>
              <w:right w:val="none" w:sz="0" w:space="0" w:color="auto"/>
            </w:tcBorders>
            <w:shd w:val="clear" w:color="auto" w:fill="F2F2F2" w:themeFill="background1" w:themeFillShade="F2"/>
            <w:hideMark/>
          </w:tcPr>
          <w:p w:rsidR="002F7C45" w:rsidRPr="005F6969" w:rsidRDefault="002F7C45" w:rsidP="002F7C45">
            <w:pPr>
              <w:ind w:right="49"/>
              <w:jc w:val="center"/>
              <w:cnfStyle w:val="000000100000" w:firstRow="0" w:lastRow="0" w:firstColumn="0" w:lastColumn="0" w:oddVBand="0" w:evenVBand="0" w:oddHBand="1"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48.1%</w:t>
            </w:r>
          </w:p>
        </w:tc>
      </w:tr>
      <w:tr w:rsidR="002F7C45" w:rsidRPr="005F6969" w:rsidTr="002F7C45">
        <w:trPr>
          <w:trHeight w:val="206"/>
        </w:trPr>
        <w:tc>
          <w:tcPr>
            <w:cnfStyle w:val="001000000000" w:firstRow="0" w:lastRow="0" w:firstColumn="1" w:lastColumn="0" w:oddVBand="0" w:evenVBand="0" w:oddHBand="0" w:evenHBand="0" w:firstRowFirstColumn="0" w:firstRowLastColumn="0" w:lastRowFirstColumn="0" w:lastRowLastColumn="0"/>
            <w:tcW w:w="532" w:type="dxa"/>
          </w:tcPr>
          <w:p w:rsidR="002F7C45" w:rsidRPr="005F6969" w:rsidRDefault="002F7C45" w:rsidP="002F7C45">
            <w:pPr>
              <w:ind w:right="49"/>
              <w:jc w:val="center"/>
              <w:rPr>
                <w:rFonts w:ascii="Montserrat" w:hAnsi="Montserrat" w:cs="Arial"/>
                <w:color w:val="595959" w:themeColor="text1" w:themeTint="A6"/>
                <w:sz w:val="16"/>
                <w:szCs w:val="16"/>
              </w:rPr>
            </w:pPr>
            <w:r w:rsidRPr="005F6969">
              <w:rPr>
                <w:rFonts w:ascii="Montserrat" w:hAnsi="Montserrat" w:cs="Arial"/>
                <w:color w:val="595959" w:themeColor="text1" w:themeTint="A6"/>
                <w:sz w:val="16"/>
                <w:szCs w:val="16"/>
              </w:rPr>
              <w:t>14.</w:t>
            </w:r>
          </w:p>
        </w:tc>
        <w:tc>
          <w:tcPr>
            <w:tcW w:w="8234" w:type="dxa"/>
            <w:hideMark/>
          </w:tcPr>
          <w:p w:rsidR="002F7C45" w:rsidRPr="005F6969" w:rsidRDefault="002F7C45" w:rsidP="002F7C45">
            <w:pPr>
              <w:ind w:right="49"/>
              <w:jc w:val="both"/>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 xml:space="preserve">14. </w:t>
            </w:r>
            <w:r w:rsidRPr="005F6969">
              <w:rPr>
                <w:rFonts w:ascii="Montserrat" w:hAnsi="Montserrat" w:cs="Arial"/>
                <w:color w:val="595959" w:themeColor="text1" w:themeTint="A6"/>
                <w:sz w:val="16"/>
                <w:szCs w:val="16"/>
              </w:rPr>
              <w:t>Tasa de infecciones nosocomiales (por mil días de estancia hospitalaria)</w:t>
            </w:r>
          </w:p>
        </w:tc>
        <w:tc>
          <w:tcPr>
            <w:tcW w:w="1362" w:type="dxa"/>
            <w:hideMark/>
          </w:tcPr>
          <w:p w:rsidR="002F7C45" w:rsidRPr="005F6969" w:rsidRDefault="002F7C45" w:rsidP="002F7C45">
            <w:pPr>
              <w:ind w:right="49"/>
              <w:jc w:val="center"/>
              <w:cnfStyle w:val="000000000000" w:firstRow="0" w:lastRow="0" w:firstColumn="0" w:lastColumn="0" w:oddVBand="0" w:evenVBand="0" w:oddHBand="0" w:evenHBand="0" w:firstRowFirstColumn="0" w:firstRowLastColumn="0" w:lastRowFirstColumn="0" w:lastRowLastColumn="0"/>
              <w:rPr>
                <w:rFonts w:ascii="Montserrat" w:hAnsi="Montserrat" w:cs="Arial"/>
                <w:b/>
                <w:color w:val="595959" w:themeColor="text1" w:themeTint="A6"/>
                <w:sz w:val="16"/>
                <w:szCs w:val="16"/>
              </w:rPr>
            </w:pPr>
            <w:r w:rsidRPr="005F6969">
              <w:rPr>
                <w:rFonts w:ascii="Montserrat" w:hAnsi="Montserrat" w:cs="Arial"/>
                <w:b/>
                <w:color w:val="595959" w:themeColor="text1" w:themeTint="A6"/>
                <w:sz w:val="16"/>
                <w:szCs w:val="16"/>
              </w:rPr>
              <w:t>6.4</w:t>
            </w:r>
          </w:p>
        </w:tc>
      </w:tr>
    </w:tbl>
    <w:p w:rsidR="00071E97" w:rsidRPr="005F6969" w:rsidRDefault="00071E97" w:rsidP="00617D15">
      <w:pPr>
        <w:autoSpaceDE w:val="0"/>
        <w:autoSpaceDN w:val="0"/>
        <w:adjustRightInd w:val="0"/>
        <w:spacing w:after="0" w:line="240" w:lineRule="auto"/>
        <w:rPr>
          <w:rFonts w:ascii="Montserrat" w:hAnsi="Montserrat" w:cs="Arial"/>
          <w:b/>
          <w:sz w:val="24"/>
          <w:szCs w:val="24"/>
        </w:rPr>
      </w:pPr>
    </w:p>
    <w:p w:rsidR="00025B3D" w:rsidRPr="005F6969" w:rsidRDefault="00025B3D" w:rsidP="00617D15">
      <w:pPr>
        <w:autoSpaceDE w:val="0"/>
        <w:autoSpaceDN w:val="0"/>
        <w:adjustRightInd w:val="0"/>
        <w:spacing w:after="0" w:line="240" w:lineRule="auto"/>
        <w:rPr>
          <w:rFonts w:ascii="Montserrat" w:hAnsi="Montserrat" w:cs="Arial"/>
          <w:b/>
          <w:color w:val="CC9900"/>
          <w:sz w:val="24"/>
          <w:szCs w:val="24"/>
        </w:rPr>
      </w:pPr>
      <w:r w:rsidRPr="005F6969">
        <w:rPr>
          <w:rFonts w:ascii="Montserrat" w:hAnsi="Montserrat" w:cs="Arial"/>
          <w:b/>
          <w:color w:val="CC9900"/>
          <w:sz w:val="24"/>
          <w:szCs w:val="24"/>
        </w:rPr>
        <w:t>Indicadores de productividad, estándares de calidad y metas 201</w:t>
      </w:r>
      <w:r w:rsidR="00B677BA" w:rsidRPr="005F6969">
        <w:rPr>
          <w:rFonts w:ascii="Montserrat" w:hAnsi="Montserrat" w:cs="Arial"/>
          <w:b/>
          <w:color w:val="CC9900"/>
          <w:sz w:val="24"/>
          <w:szCs w:val="24"/>
        </w:rPr>
        <w:t>9</w:t>
      </w:r>
    </w:p>
    <w:p w:rsidR="005D7593" w:rsidRPr="005F6969" w:rsidRDefault="005D7593" w:rsidP="00617D15">
      <w:pPr>
        <w:autoSpaceDE w:val="0"/>
        <w:autoSpaceDN w:val="0"/>
        <w:adjustRightInd w:val="0"/>
        <w:spacing w:after="0" w:line="240" w:lineRule="auto"/>
        <w:rPr>
          <w:rFonts w:ascii="Montserrat" w:hAnsi="Montserrat" w:cs="Arial"/>
          <w:b/>
          <w:color w:val="7F7F7F" w:themeColor="text1" w:themeTint="80"/>
          <w:sz w:val="24"/>
          <w:szCs w:val="24"/>
        </w:rPr>
      </w:pPr>
    </w:p>
    <w:p w:rsidR="00C26D66" w:rsidRPr="005F6969" w:rsidRDefault="00C26D66" w:rsidP="00617D15">
      <w:pPr>
        <w:autoSpaceDE w:val="0"/>
        <w:autoSpaceDN w:val="0"/>
        <w:adjustRightInd w:val="0"/>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A </w:t>
      </w:r>
      <w:r w:rsidR="001725B6" w:rsidRPr="005F6969">
        <w:rPr>
          <w:rFonts w:ascii="Montserrat" w:hAnsi="Montserrat" w:cs="Arial"/>
          <w:color w:val="7F7F7F" w:themeColor="text1" w:themeTint="80"/>
          <w:sz w:val="24"/>
          <w:szCs w:val="24"/>
        </w:rPr>
        <w:t>continuación,</w:t>
      </w:r>
      <w:r w:rsidRPr="005F6969">
        <w:rPr>
          <w:rFonts w:ascii="Montserrat" w:hAnsi="Montserrat" w:cs="Arial"/>
          <w:color w:val="7F7F7F" w:themeColor="text1" w:themeTint="80"/>
          <w:sz w:val="24"/>
          <w:szCs w:val="24"/>
        </w:rPr>
        <w:t xml:space="preserve"> se presenta la programación de indicadores que forman parte del Informe de Autoevaluación del Director General relacionados con el área de atención médica y que son evaluados en sesiones ordinarias de Junta de Gobierno. La programación y seguimiento es coordinado por la Dirección de Planeación de este Instituto dado que es el área que concentra la información estadística del Hospital y la reporta a la Comisión Coordinadora de Institutos Nacionales de Salud y Hospitales de Alta Especialidad (CCINSHAE), además de ser responsable de formular los planes institucionales, definir políticas, automatizar procesos; así como, aplicar acciones estratégicas.</w:t>
      </w:r>
    </w:p>
    <w:p w:rsidR="00C54A94" w:rsidRPr="005F6969" w:rsidRDefault="00C54A94" w:rsidP="00617D15">
      <w:pPr>
        <w:autoSpaceDE w:val="0"/>
        <w:autoSpaceDN w:val="0"/>
        <w:adjustRightInd w:val="0"/>
        <w:spacing w:after="0" w:line="240" w:lineRule="auto"/>
        <w:jc w:val="both"/>
        <w:rPr>
          <w:rFonts w:ascii="Montserrat" w:hAnsi="Montserrat" w:cs="Arial"/>
          <w:color w:val="7F7F7F" w:themeColor="text1" w:themeTint="80"/>
          <w:sz w:val="24"/>
          <w:szCs w:val="24"/>
        </w:rPr>
      </w:pPr>
    </w:p>
    <w:p w:rsidR="00C26D66" w:rsidRPr="005F6969" w:rsidRDefault="00C26D66" w:rsidP="00617D15">
      <w:pPr>
        <w:autoSpaceDE w:val="0"/>
        <w:autoSpaceDN w:val="0"/>
        <w:adjustRightInd w:val="0"/>
        <w:spacing w:after="0" w:line="240" w:lineRule="auto"/>
        <w:jc w:val="both"/>
        <w:rPr>
          <w:rFonts w:ascii="Montserrat" w:hAnsi="Montserrat" w:cs="Arial"/>
          <w:bCs/>
          <w:color w:val="7F7F7F" w:themeColor="text1" w:themeTint="80"/>
          <w:sz w:val="24"/>
          <w:szCs w:val="24"/>
        </w:rPr>
      </w:pPr>
      <w:r w:rsidRPr="005F6969">
        <w:rPr>
          <w:rFonts w:ascii="Montserrat" w:hAnsi="Montserrat" w:cs="Arial"/>
          <w:color w:val="7F7F7F" w:themeColor="text1" w:themeTint="80"/>
          <w:sz w:val="24"/>
          <w:szCs w:val="24"/>
        </w:rPr>
        <w:t xml:space="preserve">En la siguiente tabla se presenta </w:t>
      </w:r>
      <w:r w:rsidR="009940AC" w:rsidRPr="005F6969">
        <w:rPr>
          <w:rFonts w:ascii="Montserrat" w:hAnsi="Montserrat" w:cs="Arial"/>
          <w:color w:val="7F7F7F" w:themeColor="text1" w:themeTint="80"/>
          <w:sz w:val="24"/>
          <w:szCs w:val="24"/>
        </w:rPr>
        <w:t>62</w:t>
      </w:r>
      <w:r w:rsidRPr="005F6969">
        <w:rPr>
          <w:rFonts w:ascii="Montserrat" w:hAnsi="Montserrat" w:cs="Arial"/>
          <w:color w:val="7F7F7F" w:themeColor="text1" w:themeTint="80"/>
          <w:sz w:val="24"/>
          <w:szCs w:val="24"/>
        </w:rPr>
        <w:t xml:space="preserve"> </w:t>
      </w:r>
      <w:r w:rsidR="009940AC" w:rsidRPr="005F6969">
        <w:rPr>
          <w:rFonts w:ascii="Montserrat" w:hAnsi="Montserrat" w:cs="Arial"/>
          <w:color w:val="7F7F7F" w:themeColor="text1" w:themeTint="80"/>
          <w:sz w:val="24"/>
          <w:szCs w:val="24"/>
        </w:rPr>
        <w:t>indicadores generales de Medicina de Alta Especialidad autorizados por la CCINSHAE;</w:t>
      </w:r>
      <w:r w:rsidRPr="005F6969">
        <w:rPr>
          <w:rFonts w:ascii="Montserrat" w:hAnsi="Montserrat" w:cs="Arial"/>
          <w:color w:val="7F7F7F" w:themeColor="text1" w:themeTint="80"/>
          <w:sz w:val="24"/>
          <w:szCs w:val="24"/>
        </w:rPr>
        <w:t xml:space="preserve"> así como, la programación para el ejercicio fiscal 201</w:t>
      </w:r>
      <w:r w:rsidR="0044560B" w:rsidRPr="005F6969">
        <w:rPr>
          <w:rFonts w:ascii="Montserrat" w:hAnsi="Montserrat" w:cs="Arial"/>
          <w:color w:val="7F7F7F" w:themeColor="text1" w:themeTint="80"/>
          <w:sz w:val="24"/>
          <w:szCs w:val="24"/>
        </w:rPr>
        <w:t>9</w:t>
      </w:r>
      <w:r w:rsidRPr="005F6969">
        <w:rPr>
          <w:rFonts w:ascii="Montserrat" w:hAnsi="Montserrat" w:cs="Arial"/>
          <w:color w:val="7F7F7F" w:themeColor="text1" w:themeTint="80"/>
          <w:sz w:val="24"/>
          <w:szCs w:val="24"/>
        </w:rPr>
        <w:t>.</w:t>
      </w:r>
    </w:p>
    <w:p w:rsidR="00A7180E" w:rsidRPr="005F6969" w:rsidRDefault="00A7180E" w:rsidP="00617D15">
      <w:pPr>
        <w:autoSpaceDE w:val="0"/>
        <w:autoSpaceDN w:val="0"/>
        <w:adjustRightInd w:val="0"/>
        <w:spacing w:after="0" w:line="240" w:lineRule="auto"/>
        <w:jc w:val="both"/>
        <w:rPr>
          <w:rFonts w:ascii="Montserrat" w:hAnsi="Montserrat" w:cs="Arial"/>
          <w:bCs/>
          <w:color w:val="7F7F7F" w:themeColor="text1" w:themeTint="80"/>
          <w:sz w:val="24"/>
          <w:szCs w:val="24"/>
        </w:rPr>
      </w:pPr>
    </w:p>
    <w:p w:rsidR="00A6265E" w:rsidRPr="005F6969" w:rsidRDefault="00A6265E" w:rsidP="00617D15">
      <w:pPr>
        <w:autoSpaceDE w:val="0"/>
        <w:autoSpaceDN w:val="0"/>
        <w:adjustRightInd w:val="0"/>
        <w:spacing w:after="0" w:line="240" w:lineRule="auto"/>
        <w:jc w:val="both"/>
        <w:rPr>
          <w:rFonts w:ascii="Montserrat" w:hAnsi="Montserrat" w:cs="Arial"/>
          <w:bCs/>
          <w:color w:val="7F7F7F" w:themeColor="text1" w:themeTint="80"/>
          <w:sz w:val="24"/>
          <w:szCs w:val="24"/>
        </w:rPr>
      </w:pPr>
    </w:p>
    <w:p w:rsidR="003B732D" w:rsidRDefault="003B732D">
      <w:pPr>
        <w:rPr>
          <w:rFonts w:ascii="Montserrat" w:hAnsi="Montserrat" w:cs="Arial"/>
          <w:bCs/>
          <w:color w:val="7F7F7F" w:themeColor="text1" w:themeTint="80"/>
          <w:sz w:val="24"/>
          <w:szCs w:val="24"/>
        </w:rPr>
      </w:pPr>
      <w:r>
        <w:rPr>
          <w:rFonts w:ascii="Montserrat" w:hAnsi="Montserrat" w:cs="Arial"/>
          <w:bCs/>
          <w:color w:val="7F7F7F" w:themeColor="text1" w:themeTint="80"/>
          <w:sz w:val="24"/>
          <w:szCs w:val="24"/>
        </w:rPr>
        <w:br w:type="page"/>
      </w:r>
    </w:p>
    <w:p w:rsidR="000844FF" w:rsidRPr="005F6969" w:rsidRDefault="000844FF" w:rsidP="00617D15">
      <w:pPr>
        <w:autoSpaceDE w:val="0"/>
        <w:autoSpaceDN w:val="0"/>
        <w:adjustRightInd w:val="0"/>
        <w:spacing w:after="0" w:line="240" w:lineRule="auto"/>
        <w:jc w:val="center"/>
        <w:rPr>
          <w:rFonts w:ascii="Montserrat" w:hAnsi="Montserrat" w:cs="Arial"/>
          <w:b/>
          <w:bCs/>
          <w:color w:val="595959" w:themeColor="text1" w:themeTint="A6"/>
          <w:sz w:val="16"/>
          <w:szCs w:val="16"/>
        </w:rPr>
      </w:pPr>
      <w:r w:rsidRPr="005F6969">
        <w:rPr>
          <w:rFonts w:ascii="Montserrat" w:hAnsi="Montserrat" w:cs="Arial"/>
          <w:b/>
          <w:color w:val="595959" w:themeColor="text1" w:themeTint="A6"/>
          <w:sz w:val="16"/>
          <w:szCs w:val="16"/>
        </w:rPr>
        <w:lastRenderedPageBreak/>
        <w:t>I</w:t>
      </w:r>
      <w:r w:rsidRPr="005F6969">
        <w:rPr>
          <w:rFonts w:ascii="Montserrat" w:hAnsi="Montserrat" w:cs="Arial"/>
          <w:b/>
          <w:bCs/>
          <w:color w:val="595959" w:themeColor="text1" w:themeTint="A6"/>
          <w:sz w:val="16"/>
          <w:szCs w:val="16"/>
        </w:rPr>
        <w:t>ndicadores de productividad, estándares de calidad y metas 201</w:t>
      </w:r>
      <w:r w:rsidR="00B96316" w:rsidRPr="005F6969">
        <w:rPr>
          <w:rFonts w:ascii="Montserrat" w:hAnsi="Montserrat" w:cs="Arial"/>
          <w:b/>
          <w:bCs/>
          <w:color w:val="595959" w:themeColor="text1" w:themeTint="A6"/>
          <w:sz w:val="16"/>
          <w:szCs w:val="16"/>
        </w:rPr>
        <w:t>9</w:t>
      </w:r>
    </w:p>
    <w:p w:rsidR="00395271" w:rsidRPr="005F6969" w:rsidRDefault="00395271" w:rsidP="00617D15">
      <w:pPr>
        <w:autoSpaceDE w:val="0"/>
        <w:autoSpaceDN w:val="0"/>
        <w:adjustRightInd w:val="0"/>
        <w:spacing w:after="0" w:line="240" w:lineRule="auto"/>
        <w:jc w:val="center"/>
        <w:rPr>
          <w:rFonts w:ascii="Montserrat" w:hAnsi="Montserrat" w:cs="Arial"/>
          <w:b/>
          <w:bCs/>
          <w:color w:val="595959" w:themeColor="text1" w:themeTint="A6"/>
          <w:sz w:val="16"/>
          <w:szCs w:val="16"/>
        </w:rPr>
      </w:pPr>
    </w:p>
    <w:tbl>
      <w:tblPr>
        <w:tblStyle w:val="Tablaconcuadrcula6concolores"/>
        <w:tblW w:w="5008" w:type="pct"/>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556"/>
        <w:gridCol w:w="6242"/>
        <w:gridCol w:w="853"/>
        <w:gridCol w:w="849"/>
        <w:gridCol w:w="1418"/>
      </w:tblGrid>
      <w:tr w:rsidR="00395271" w:rsidRPr="005F6969" w:rsidTr="00395271">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80" w:type="pct"/>
            <w:tcBorders>
              <w:bottom w:val="none" w:sz="0" w:space="0" w:color="auto"/>
            </w:tcBorders>
            <w:shd w:val="clear" w:color="auto" w:fill="CC9900"/>
            <w:hideMark/>
          </w:tcPr>
          <w:p w:rsidR="00A6265E" w:rsidRPr="005F6969" w:rsidRDefault="00A6265E" w:rsidP="00617D15">
            <w:pPr>
              <w:jc w:val="cente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No.</w:t>
            </w:r>
          </w:p>
        </w:tc>
        <w:tc>
          <w:tcPr>
            <w:tcW w:w="3147" w:type="pct"/>
            <w:tcBorders>
              <w:bottom w:val="none" w:sz="0" w:space="0" w:color="auto"/>
            </w:tcBorders>
            <w:shd w:val="clear" w:color="auto" w:fill="CC9900"/>
            <w:hideMark/>
          </w:tcPr>
          <w:p w:rsidR="00A6265E" w:rsidRPr="005F6969" w:rsidRDefault="00A6265E"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Indicadores</w:t>
            </w:r>
          </w:p>
        </w:tc>
        <w:tc>
          <w:tcPr>
            <w:tcW w:w="430" w:type="pct"/>
            <w:tcBorders>
              <w:bottom w:val="none" w:sz="0" w:space="0" w:color="auto"/>
            </w:tcBorders>
            <w:shd w:val="clear" w:color="auto" w:fill="CC9900"/>
            <w:hideMark/>
          </w:tcPr>
          <w:p w:rsidR="00A6265E" w:rsidRPr="005F6969" w:rsidRDefault="00A6265E" w:rsidP="00617D15">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2017</w:t>
            </w:r>
          </w:p>
        </w:tc>
        <w:tc>
          <w:tcPr>
            <w:tcW w:w="428" w:type="pct"/>
            <w:tcBorders>
              <w:bottom w:val="none" w:sz="0" w:space="0" w:color="auto"/>
            </w:tcBorders>
            <w:shd w:val="clear" w:color="auto" w:fill="CC9900"/>
          </w:tcPr>
          <w:p w:rsidR="00A6265E" w:rsidRPr="005F6969" w:rsidRDefault="00A6265E" w:rsidP="00EE54FF">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2018</w:t>
            </w:r>
          </w:p>
        </w:tc>
        <w:tc>
          <w:tcPr>
            <w:tcW w:w="715" w:type="pct"/>
            <w:tcBorders>
              <w:bottom w:val="none" w:sz="0" w:space="0" w:color="auto"/>
            </w:tcBorders>
            <w:shd w:val="clear" w:color="auto" w:fill="CC9900"/>
            <w:hideMark/>
          </w:tcPr>
          <w:p w:rsidR="00A6265E" w:rsidRPr="005F6969" w:rsidRDefault="00395271" w:rsidP="00EE54FF">
            <w:pPr>
              <w:jc w:val="center"/>
              <w:cnfStyle w:val="100000000000" w:firstRow="1" w:lastRow="0" w:firstColumn="0" w:lastColumn="0" w:oddVBand="0" w:evenVBand="0" w:oddHBand="0" w:evenHBand="0" w:firstRowFirstColumn="0" w:firstRowLastColumn="0" w:lastRowFirstColumn="0" w:lastRowLastColumn="0"/>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0"/>
                <w:szCs w:val="14"/>
                <w:lang w:eastAsia="es-MX"/>
              </w:rPr>
              <w:t>2019 (</w:t>
            </w:r>
            <w:r w:rsidR="00A6265E" w:rsidRPr="005F6969">
              <w:rPr>
                <w:rFonts w:ascii="Montserrat" w:hAnsi="Montserrat" w:cs="Arial"/>
                <w:bCs w:val="0"/>
                <w:color w:val="FFFFFF" w:themeColor="background1"/>
                <w:sz w:val="10"/>
                <w:szCs w:val="14"/>
                <w:lang w:eastAsia="es-MX"/>
              </w:rPr>
              <w:t>Programación</w:t>
            </w:r>
            <w:r w:rsidRPr="005F6969">
              <w:rPr>
                <w:rFonts w:ascii="Montserrat" w:hAnsi="Montserrat" w:cs="Arial"/>
                <w:bCs w:val="0"/>
                <w:color w:val="FFFFFF" w:themeColor="background1"/>
                <w:sz w:val="10"/>
                <w:szCs w:val="14"/>
                <w:lang w:eastAsia="es-MX"/>
              </w:rPr>
              <w:t>)</w:t>
            </w:r>
          </w:p>
        </w:tc>
      </w:tr>
      <w:tr w:rsidR="00B96316" w:rsidRPr="005F6969" w:rsidTr="0039527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A6265E" w:rsidRPr="005F6969" w:rsidRDefault="00A6265E"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I. Consulta externa</w:t>
            </w:r>
          </w:p>
        </w:tc>
      </w:tr>
      <w:tr w:rsidR="00943091" w:rsidRPr="005F6969" w:rsidTr="00395271">
        <w:trPr>
          <w:trHeight w:val="1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Índice de utilización de consultorio</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163091.9</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164,131.0</w:t>
            </w:r>
          </w:p>
        </w:tc>
        <w:tc>
          <w:tcPr>
            <w:tcW w:w="715" w:type="pct"/>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158882.9</w:t>
            </w:r>
          </w:p>
        </w:tc>
      </w:tr>
      <w:tr w:rsidR="00943091"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consultas de primera vez/preconsulta</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29.2</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27.0</w:t>
            </w:r>
          </w:p>
        </w:tc>
        <w:tc>
          <w:tcPr>
            <w:tcW w:w="715" w:type="pct"/>
            <w:shd w:val="clear" w:color="auto" w:fill="F2F2F2" w:themeFill="background1" w:themeFillShade="F2"/>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48.1</w:t>
            </w:r>
          </w:p>
        </w:tc>
      </w:tr>
      <w:tr w:rsidR="00943091" w:rsidRPr="005F6969" w:rsidTr="00395271">
        <w:trPr>
          <w:trHeight w:val="101"/>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Proporción de consultas subsecuentes/primera vez</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35.1</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37.6</w:t>
            </w:r>
          </w:p>
        </w:tc>
        <w:tc>
          <w:tcPr>
            <w:tcW w:w="715" w:type="pct"/>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20.8</w:t>
            </w:r>
          </w:p>
        </w:tc>
      </w:tr>
      <w:tr w:rsidR="00943091" w:rsidRPr="005F6969" w:rsidTr="003952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consultas programadas otorgadas</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101.6</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99.8</w:t>
            </w:r>
          </w:p>
        </w:tc>
        <w:tc>
          <w:tcPr>
            <w:tcW w:w="715" w:type="pct"/>
            <w:shd w:val="clear" w:color="auto" w:fill="F2F2F2" w:themeFill="background1" w:themeFillShade="F2"/>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100.0</w:t>
            </w:r>
          </w:p>
        </w:tc>
      </w:tr>
      <w:tr w:rsidR="00B96316"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A6265E" w:rsidRPr="005F6969" w:rsidRDefault="00A6265E"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II. Urgencias</w:t>
            </w:r>
          </w:p>
        </w:tc>
      </w:tr>
      <w:tr w:rsidR="00943091" w:rsidRPr="005F6969" w:rsidTr="009430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5</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Razón de urgencias calificadas atendidas</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0.2</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0.3</w:t>
            </w:r>
          </w:p>
        </w:tc>
        <w:tc>
          <w:tcPr>
            <w:tcW w:w="715" w:type="pct"/>
            <w:shd w:val="clear" w:color="auto" w:fill="F2F2F2" w:themeFill="background1" w:themeFillShade="F2"/>
            <w:vAlign w:val="center"/>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0.2</w:t>
            </w:r>
          </w:p>
        </w:tc>
      </w:tr>
      <w:tr w:rsidR="00943091" w:rsidRPr="005F6969" w:rsidTr="0094309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6</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internamiento a urgencias</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29.5</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26.9</w:t>
            </w:r>
          </w:p>
        </w:tc>
        <w:tc>
          <w:tcPr>
            <w:tcW w:w="715" w:type="pct"/>
            <w:vAlign w:val="center"/>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27.5</w:t>
            </w:r>
          </w:p>
        </w:tc>
      </w:tr>
      <w:tr w:rsidR="00943091" w:rsidRPr="005F6969" w:rsidTr="009430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7</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ingresos a hospitalización por urgencias</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18.2</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19.0</w:t>
            </w:r>
          </w:p>
        </w:tc>
        <w:tc>
          <w:tcPr>
            <w:tcW w:w="715" w:type="pct"/>
            <w:shd w:val="clear" w:color="auto" w:fill="F2F2F2" w:themeFill="background1" w:themeFillShade="F2"/>
            <w:vAlign w:val="center"/>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17.1</w:t>
            </w:r>
          </w:p>
        </w:tc>
      </w:tr>
      <w:tr w:rsidR="00943091" w:rsidRPr="005F6969" w:rsidTr="0094309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8</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ocupación en urgencias</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47.1</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42.7</w:t>
            </w:r>
          </w:p>
        </w:tc>
        <w:tc>
          <w:tcPr>
            <w:tcW w:w="715" w:type="pct"/>
            <w:vAlign w:val="center"/>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46.9</w:t>
            </w:r>
          </w:p>
        </w:tc>
      </w:tr>
      <w:tr w:rsidR="00B96316" w:rsidRPr="005F6969" w:rsidTr="00395271">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A6265E" w:rsidRPr="005F6969" w:rsidRDefault="00A6265E"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 xml:space="preserve">III. Hospitalización </w:t>
            </w:r>
          </w:p>
        </w:tc>
      </w:tr>
      <w:tr w:rsidR="00943091" w:rsidRPr="005F6969" w:rsidTr="0094309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9</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Promedio de días estancia</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10.2</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10.5</w:t>
            </w:r>
          </w:p>
        </w:tc>
        <w:tc>
          <w:tcPr>
            <w:tcW w:w="715" w:type="pct"/>
            <w:vAlign w:val="center"/>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10.6</w:t>
            </w:r>
          </w:p>
        </w:tc>
      </w:tr>
      <w:tr w:rsidR="00943091" w:rsidRPr="005F6969" w:rsidTr="009430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10</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ocupación hospitalaria</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89.5</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88.4</w:t>
            </w:r>
          </w:p>
        </w:tc>
        <w:tc>
          <w:tcPr>
            <w:tcW w:w="715" w:type="pct"/>
            <w:shd w:val="clear" w:color="auto" w:fill="F2F2F2" w:themeFill="background1" w:themeFillShade="F2"/>
            <w:vAlign w:val="center"/>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89.5</w:t>
            </w:r>
          </w:p>
        </w:tc>
      </w:tr>
      <w:tr w:rsidR="00943091" w:rsidRPr="005F6969" w:rsidTr="0094309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11</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Índice de rotación de camas</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34.6</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34.0</w:t>
            </w:r>
          </w:p>
        </w:tc>
        <w:tc>
          <w:tcPr>
            <w:tcW w:w="715" w:type="pct"/>
            <w:vAlign w:val="center"/>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33.0</w:t>
            </w:r>
          </w:p>
        </w:tc>
      </w:tr>
      <w:tr w:rsidR="00943091" w:rsidRPr="005F6969" w:rsidTr="009430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12</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Intervalo de sustitución</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1.2</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1.4</w:t>
            </w:r>
          </w:p>
        </w:tc>
        <w:tc>
          <w:tcPr>
            <w:tcW w:w="715" w:type="pct"/>
            <w:shd w:val="clear" w:color="auto" w:fill="F2F2F2" w:themeFill="background1" w:themeFillShade="F2"/>
            <w:vAlign w:val="center"/>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1.3</w:t>
            </w:r>
          </w:p>
        </w:tc>
      </w:tr>
      <w:tr w:rsidR="00943091" w:rsidRPr="005F6969" w:rsidTr="00943091">
        <w:trPr>
          <w:trHeight w:val="1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13</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cumplimiento de NOM SSA 004 en revisión de expedientes clínicos</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95.9</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96.8</w:t>
            </w:r>
          </w:p>
        </w:tc>
        <w:tc>
          <w:tcPr>
            <w:tcW w:w="715" w:type="pct"/>
            <w:vAlign w:val="center"/>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98.3</w:t>
            </w:r>
          </w:p>
        </w:tc>
      </w:tr>
      <w:tr w:rsidR="00943091" w:rsidRPr="005F6969" w:rsidTr="009430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14</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pacientes referidos para atención médica</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77.2</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93.1</w:t>
            </w:r>
          </w:p>
        </w:tc>
        <w:tc>
          <w:tcPr>
            <w:tcW w:w="715" w:type="pct"/>
            <w:shd w:val="clear" w:color="auto" w:fill="F2F2F2" w:themeFill="background1" w:themeFillShade="F2"/>
            <w:vAlign w:val="center"/>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50.6</w:t>
            </w:r>
          </w:p>
        </w:tc>
      </w:tr>
      <w:tr w:rsidR="00943091" w:rsidRPr="005F6969" w:rsidTr="0094309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15</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egresos hospitalarios por mejoría y/o curación</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97.8</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97.7</w:t>
            </w:r>
          </w:p>
        </w:tc>
        <w:tc>
          <w:tcPr>
            <w:tcW w:w="715" w:type="pct"/>
            <w:vAlign w:val="center"/>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97.6</w:t>
            </w:r>
          </w:p>
        </w:tc>
      </w:tr>
      <w:tr w:rsidR="00943091" w:rsidRPr="005F6969" w:rsidTr="009430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16</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egresos hospitalarios con diagnóstico definitivo CIE</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715" w:type="pct"/>
            <w:shd w:val="clear" w:color="auto" w:fill="F2F2F2" w:themeFill="background1" w:themeFillShade="F2"/>
            <w:vAlign w:val="center"/>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100.0</w:t>
            </w:r>
          </w:p>
        </w:tc>
      </w:tr>
      <w:tr w:rsidR="00943091" w:rsidRPr="005F6969" w:rsidTr="0094309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19</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bruta de mortalidad hospitalaria</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21.6</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22.8</w:t>
            </w:r>
          </w:p>
        </w:tc>
        <w:tc>
          <w:tcPr>
            <w:tcW w:w="715" w:type="pct"/>
            <w:vAlign w:val="center"/>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23.5</w:t>
            </w:r>
          </w:p>
        </w:tc>
      </w:tr>
      <w:tr w:rsidR="00943091" w:rsidRPr="005F6969" w:rsidTr="009430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20</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ajustada de mortalidad hospitalaria (48 horas)</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18.4</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19.8</w:t>
            </w:r>
          </w:p>
        </w:tc>
        <w:tc>
          <w:tcPr>
            <w:tcW w:w="715" w:type="pct"/>
            <w:shd w:val="clear" w:color="auto" w:fill="F2F2F2" w:themeFill="background1" w:themeFillShade="F2"/>
            <w:vAlign w:val="center"/>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22.1</w:t>
            </w:r>
          </w:p>
        </w:tc>
      </w:tr>
      <w:tr w:rsidR="00943091" w:rsidRPr="005F6969" w:rsidTr="0094309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21</w:t>
            </w:r>
          </w:p>
        </w:tc>
        <w:tc>
          <w:tcPr>
            <w:tcW w:w="3147" w:type="pct"/>
            <w:hideMark/>
          </w:tcPr>
          <w:p w:rsidR="00943091" w:rsidRPr="005F6969" w:rsidRDefault="00943091" w:rsidP="0094309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percepción de satisfacción de calidad en atención hospitalaria superior a 80 puntos.</w:t>
            </w:r>
          </w:p>
        </w:tc>
        <w:tc>
          <w:tcPr>
            <w:tcW w:w="430"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89.1</w:t>
            </w:r>
          </w:p>
        </w:tc>
        <w:tc>
          <w:tcPr>
            <w:tcW w:w="428" w:type="pct"/>
          </w:tcPr>
          <w:p w:rsidR="00943091" w:rsidRPr="005F6969"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95.1</w:t>
            </w:r>
          </w:p>
        </w:tc>
        <w:tc>
          <w:tcPr>
            <w:tcW w:w="715" w:type="pct"/>
            <w:vAlign w:val="center"/>
          </w:tcPr>
          <w:p w:rsidR="00943091" w:rsidRPr="00943091" w:rsidRDefault="00943091" w:rsidP="0094309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96.0</w:t>
            </w:r>
          </w:p>
        </w:tc>
      </w:tr>
      <w:tr w:rsidR="00943091" w:rsidRPr="005F6969" w:rsidTr="0094309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943091" w:rsidRPr="005F6969" w:rsidRDefault="00943091" w:rsidP="0094309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22</w:t>
            </w:r>
          </w:p>
        </w:tc>
        <w:tc>
          <w:tcPr>
            <w:tcW w:w="3147" w:type="pct"/>
            <w:shd w:val="clear" w:color="auto" w:fill="F2F2F2" w:themeFill="background1" w:themeFillShade="F2"/>
            <w:hideMark/>
          </w:tcPr>
          <w:p w:rsidR="00943091" w:rsidRPr="005F6969" w:rsidRDefault="00943091" w:rsidP="0094309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auditorías clínicas incorporadas</w:t>
            </w:r>
          </w:p>
        </w:tc>
        <w:tc>
          <w:tcPr>
            <w:tcW w:w="430"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428" w:type="pct"/>
            <w:shd w:val="clear" w:color="auto" w:fill="F2F2F2" w:themeFill="background1" w:themeFillShade="F2"/>
          </w:tcPr>
          <w:p w:rsidR="00943091" w:rsidRPr="005F6969"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715" w:type="pct"/>
            <w:shd w:val="clear" w:color="auto" w:fill="F2F2F2" w:themeFill="background1" w:themeFillShade="F2"/>
            <w:vAlign w:val="center"/>
          </w:tcPr>
          <w:p w:rsidR="00943091" w:rsidRPr="00943091" w:rsidRDefault="00943091" w:rsidP="0094309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943091">
              <w:rPr>
                <w:rFonts w:ascii="Montserrat" w:eastAsia="Calibri" w:hAnsi="Montserrat" w:cs="Arial"/>
                <w:bCs/>
                <w:color w:val="595959" w:themeColor="text1" w:themeTint="A6"/>
                <w:sz w:val="12"/>
                <w:szCs w:val="14"/>
              </w:rPr>
              <w:t>100.0</w:t>
            </w:r>
          </w:p>
        </w:tc>
      </w:tr>
      <w:tr w:rsidR="00B96316"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A6265E" w:rsidRPr="005F6969" w:rsidRDefault="00A6265E"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IV. Cirugía</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23</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Proporción de cirugías programadas realizadas</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88.5</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89.0</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100.0</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24</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Índice de utilización de salas de cirugía</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15335.9</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15,423.1</w:t>
            </w:r>
          </w:p>
        </w:tc>
        <w:tc>
          <w:tcPr>
            <w:tcW w:w="715" w:type="pct"/>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12713.7</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25</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cirugías ambulatorias</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22.4</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13.3</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14.3</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26</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diferimiento quirúrgico por cirugía electiva</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0.0</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0.0</w:t>
            </w:r>
          </w:p>
        </w:tc>
        <w:tc>
          <w:tcPr>
            <w:tcW w:w="715" w:type="pct"/>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0.0</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27</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diferimiento quirúrgico por saturación de cirugía electiva</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0.0</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0.0</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0.0</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28</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Porcentaje de uso de la hoja de cirugía segura </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715" w:type="pct"/>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100.0</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29</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Porcentaje de cirugía de alta especialidad </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45.7</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0.6</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62.9</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30</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Tasa de complicaciones quirúrgicas </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5.8</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5.2</w:t>
            </w:r>
          </w:p>
        </w:tc>
        <w:tc>
          <w:tcPr>
            <w:tcW w:w="715" w:type="pct"/>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6.3</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31</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de complicaciones anestésicas perioperatorias</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3.2</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4.0</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4.4</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32</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de mortalidad quirúrgica</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8.2</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10.2</w:t>
            </w:r>
          </w:p>
        </w:tc>
        <w:tc>
          <w:tcPr>
            <w:tcW w:w="715" w:type="pct"/>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10.9</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33</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de mortalidad quirúrgica ajustada (72 horas)</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5.0</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4.7</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6.3</w:t>
            </w:r>
          </w:p>
        </w:tc>
      </w:tr>
      <w:tr w:rsidR="00B96316" w:rsidRPr="005F6969" w:rsidTr="00B677BA">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A6265E" w:rsidRPr="005F6969" w:rsidRDefault="00A6265E"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V. Terapia intensiva</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34</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ocupación en terapia</w:t>
            </w:r>
            <w:r w:rsidRPr="005F6969">
              <w:rPr>
                <w:rFonts w:ascii="Montserrat" w:hAnsi="Montserrat" w:cs="Arial"/>
                <w:color w:val="595959" w:themeColor="text1" w:themeTint="A6"/>
                <w:sz w:val="12"/>
                <w:szCs w:val="14"/>
                <w:lang w:eastAsia="es-MX"/>
              </w:rPr>
              <w:t xml:space="preserve"> </w:t>
            </w:r>
            <w:r w:rsidRPr="005F6969">
              <w:rPr>
                <w:rFonts w:ascii="Montserrat" w:hAnsi="Montserrat" w:cs="Arial"/>
                <w:bCs/>
                <w:color w:val="595959" w:themeColor="text1" w:themeTint="A6"/>
                <w:sz w:val="12"/>
                <w:szCs w:val="14"/>
                <w:lang w:eastAsia="es-MX"/>
              </w:rPr>
              <w:t>intensiva e intermedia</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65.3</w:t>
            </w:r>
          </w:p>
        </w:tc>
        <w:tc>
          <w:tcPr>
            <w:tcW w:w="428" w:type="pct"/>
            <w:shd w:val="clear" w:color="auto" w:fill="F2F2F2" w:themeFill="background1" w:themeFillShade="F2"/>
            <w:vAlign w:val="center"/>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68.1</w:t>
            </w:r>
          </w:p>
        </w:tc>
        <w:tc>
          <w:tcPr>
            <w:tcW w:w="715" w:type="pct"/>
            <w:shd w:val="clear" w:color="auto" w:fill="F2F2F2" w:themeFill="background1" w:themeFillShade="F2"/>
            <w:vAlign w:val="center"/>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68.1</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35</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autopsia en terapia intensiva realizadas</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62.9</w:t>
            </w:r>
          </w:p>
        </w:tc>
        <w:tc>
          <w:tcPr>
            <w:tcW w:w="428" w:type="pct"/>
            <w:vAlign w:val="center"/>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57.5</w:t>
            </w:r>
          </w:p>
        </w:tc>
        <w:tc>
          <w:tcPr>
            <w:tcW w:w="715" w:type="pct"/>
            <w:vAlign w:val="center"/>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54.5</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36</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desarrollo de úlceras por presión en pacientes de terapia intensiva</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31.3</w:t>
            </w:r>
          </w:p>
        </w:tc>
        <w:tc>
          <w:tcPr>
            <w:tcW w:w="428" w:type="pct"/>
            <w:shd w:val="clear" w:color="auto" w:fill="F2F2F2" w:themeFill="background1" w:themeFillShade="F2"/>
            <w:vAlign w:val="center"/>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10.1</w:t>
            </w:r>
          </w:p>
        </w:tc>
        <w:tc>
          <w:tcPr>
            <w:tcW w:w="715" w:type="pct"/>
            <w:shd w:val="clear" w:color="auto" w:fill="F2F2F2" w:themeFill="background1" w:themeFillShade="F2"/>
            <w:vAlign w:val="center"/>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45.0</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37</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extubación no planificada</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2.0</w:t>
            </w:r>
          </w:p>
        </w:tc>
        <w:tc>
          <w:tcPr>
            <w:tcW w:w="428" w:type="pct"/>
            <w:vAlign w:val="center"/>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0.3</w:t>
            </w:r>
          </w:p>
        </w:tc>
        <w:tc>
          <w:tcPr>
            <w:tcW w:w="715" w:type="pct"/>
            <w:vAlign w:val="center"/>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1.6</w:t>
            </w:r>
          </w:p>
        </w:tc>
      </w:tr>
      <w:tr w:rsidR="00B96316" w:rsidRPr="005F6969" w:rsidTr="00B677B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A6265E" w:rsidRPr="005F6969" w:rsidRDefault="00A6265E"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VI. Control de infecciones</w:t>
            </w:r>
          </w:p>
        </w:tc>
      </w:tr>
      <w:tr w:rsidR="00A91DA7" w:rsidRPr="005F6969" w:rsidTr="00921749">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38</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de infección nosocomial</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6.6</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5.4</w:t>
            </w:r>
          </w:p>
        </w:tc>
        <w:tc>
          <w:tcPr>
            <w:tcW w:w="715" w:type="pct"/>
            <w:vAlign w:val="center"/>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6.4</w:t>
            </w:r>
          </w:p>
        </w:tc>
      </w:tr>
      <w:tr w:rsidR="00A91DA7" w:rsidRPr="005F6969" w:rsidTr="0092174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39</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de infección nosocomial en terapia intensiva</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15.1</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5.8</w:t>
            </w:r>
          </w:p>
        </w:tc>
        <w:tc>
          <w:tcPr>
            <w:tcW w:w="715" w:type="pct"/>
            <w:shd w:val="clear" w:color="auto" w:fill="F2F2F2" w:themeFill="background1" w:themeFillShade="F2"/>
            <w:vAlign w:val="center"/>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5.8</w:t>
            </w:r>
          </w:p>
        </w:tc>
      </w:tr>
      <w:tr w:rsidR="00A91DA7" w:rsidRPr="005F6969" w:rsidTr="00921749">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40</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de bacteriemia asociada a catéter venoso central</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1.3</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w:t>
            </w:r>
          </w:p>
        </w:tc>
        <w:tc>
          <w:tcPr>
            <w:tcW w:w="715" w:type="pct"/>
            <w:vAlign w:val="center"/>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1.0</w:t>
            </w:r>
          </w:p>
        </w:tc>
      </w:tr>
      <w:tr w:rsidR="00A91DA7" w:rsidRPr="005F6969" w:rsidTr="0092174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41</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de bacteriuria asociada a cateterismo vesical</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2.3</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2.2</w:t>
            </w:r>
          </w:p>
        </w:tc>
        <w:tc>
          <w:tcPr>
            <w:tcW w:w="715" w:type="pct"/>
            <w:shd w:val="clear" w:color="auto" w:fill="F2F2F2" w:themeFill="background1" w:themeFillShade="F2"/>
            <w:vAlign w:val="center"/>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2.2</w:t>
            </w:r>
          </w:p>
        </w:tc>
      </w:tr>
      <w:tr w:rsidR="00A91DA7" w:rsidRPr="005F6969" w:rsidTr="00921749">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42</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Tasa de neumonía asociada a ventilación mecánica</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3.1</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3.2</w:t>
            </w:r>
          </w:p>
        </w:tc>
        <w:tc>
          <w:tcPr>
            <w:tcW w:w="715" w:type="pct"/>
            <w:vAlign w:val="center"/>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3.2</w:t>
            </w:r>
          </w:p>
        </w:tc>
      </w:tr>
      <w:tr w:rsidR="00A91DA7" w:rsidRPr="005F6969" w:rsidTr="0092174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43</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Tasa de bacteriemia por </w:t>
            </w:r>
            <w:proofErr w:type="spellStart"/>
            <w:r w:rsidRPr="005F6969">
              <w:rPr>
                <w:rFonts w:ascii="Montserrat" w:hAnsi="Montserrat" w:cs="Arial"/>
                <w:bCs/>
                <w:color w:val="595959" w:themeColor="text1" w:themeTint="A6"/>
                <w:sz w:val="12"/>
                <w:szCs w:val="14"/>
                <w:lang w:eastAsia="es-MX"/>
              </w:rPr>
              <w:t>Staphylococcus</w:t>
            </w:r>
            <w:proofErr w:type="spellEnd"/>
            <w:r w:rsidRPr="005F6969">
              <w:rPr>
                <w:rFonts w:ascii="Montserrat" w:hAnsi="Montserrat" w:cs="Arial"/>
                <w:bCs/>
                <w:color w:val="595959" w:themeColor="text1" w:themeTint="A6"/>
                <w:sz w:val="12"/>
                <w:szCs w:val="14"/>
                <w:lang w:eastAsia="es-MX"/>
              </w:rPr>
              <w:t xml:space="preserve"> </w:t>
            </w:r>
            <w:proofErr w:type="spellStart"/>
            <w:r w:rsidRPr="005F6969">
              <w:rPr>
                <w:rFonts w:ascii="Montserrat" w:hAnsi="Montserrat" w:cs="Arial"/>
                <w:bCs/>
                <w:color w:val="595959" w:themeColor="text1" w:themeTint="A6"/>
                <w:sz w:val="12"/>
                <w:szCs w:val="14"/>
                <w:lang w:eastAsia="es-MX"/>
              </w:rPr>
              <w:t>aureus</w:t>
            </w:r>
            <w:proofErr w:type="spellEnd"/>
            <w:r w:rsidRPr="005F6969">
              <w:rPr>
                <w:rFonts w:ascii="Montserrat" w:hAnsi="Montserrat" w:cs="Arial"/>
                <w:bCs/>
                <w:color w:val="595959" w:themeColor="text1" w:themeTint="A6"/>
                <w:sz w:val="12"/>
                <w:szCs w:val="14"/>
                <w:lang w:eastAsia="es-MX"/>
              </w:rPr>
              <w:t xml:space="preserve"> </w:t>
            </w:r>
            <w:proofErr w:type="spellStart"/>
            <w:r w:rsidRPr="005F6969">
              <w:rPr>
                <w:rFonts w:ascii="Montserrat" w:hAnsi="Montserrat" w:cs="Arial"/>
                <w:bCs/>
                <w:color w:val="595959" w:themeColor="text1" w:themeTint="A6"/>
                <w:sz w:val="12"/>
                <w:szCs w:val="14"/>
                <w:lang w:eastAsia="es-MX"/>
              </w:rPr>
              <w:t>meticilina</w:t>
            </w:r>
            <w:proofErr w:type="spellEnd"/>
            <w:r w:rsidRPr="005F6969">
              <w:rPr>
                <w:rFonts w:ascii="Montserrat" w:hAnsi="Montserrat" w:cs="Arial"/>
                <w:bCs/>
                <w:color w:val="595959" w:themeColor="text1" w:themeTint="A6"/>
                <w:sz w:val="12"/>
                <w:szCs w:val="14"/>
                <w:lang w:eastAsia="es-MX"/>
              </w:rPr>
              <w:t xml:space="preserve"> resistente </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2.2</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1.1</w:t>
            </w:r>
          </w:p>
        </w:tc>
        <w:tc>
          <w:tcPr>
            <w:tcW w:w="715" w:type="pct"/>
            <w:shd w:val="clear" w:color="auto" w:fill="F2F2F2" w:themeFill="background1" w:themeFillShade="F2"/>
            <w:vAlign w:val="center"/>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1.1</w:t>
            </w:r>
          </w:p>
        </w:tc>
      </w:tr>
      <w:tr w:rsidR="00A91DA7" w:rsidRPr="005F6969" w:rsidTr="00921749">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44</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Porcentaje de infección nosocomial por bacilos gramnegativos </w:t>
            </w:r>
            <w:proofErr w:type="spellStart"/>
            <w:r w:rsidRPr="005F6969">
              <w:rPr>
                <w:rFonts w:ascii="Montserrat" w:hAnsi="Montserrat" w:cs="Arial"/>
                <w:bCs/>
                <w:color w:val="595959" w:themeColor="text1" w:themeTint="A6"/>
                <w:sz w:val="12"/>
                <w:szCs w:val="14"/>
                <w:lang w:eastAsia="es-MX"/>
              </w:rPr>
              <w:t>multidrogoresistentes</w:t>
            </w:r>
            <w:proofErr w:type="spellEnd"/>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93.1</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123.0</w:t>
            </w:r>
          </w:p>
        </w:tc>
        <w:tc>
          <w:tcPr>
            <w:tcW w:w="715" w:type="pct"/>
            <w:vAlign w:val="center"/>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123.0</w:t>
            </w:r>
          </w:p>
        </w:tc>
      </w:tr>
      <w:tr w:rsidR="00A91DA7" w:rsidRPr="005F6969" w:rsidTr="0092174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45</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Proporción de infección nosocomial por </w:t>
            </w:r>
            <w:proofErr w:type="spellStart"/>
            <w:r w:rsidRPr="005F6969">
              <w:rPr>
                <w:rFonts w:ascii="Montserrat" w:hAnsi="Montserrat" w:cs="Arial"/>
                <w:bCs/>
                <w:color w:val="595959" w:themeColor="text1" w:themeTint="A6"/>
                <w:sz w:val="12"/>
                <w:szCs w:val="14"/>
                <w:lang w:eastAsia="es-MX"/>
              </w:rPr>
              <w:t>Clostridium</w:t>
            </w:r>
            <w:proofErr w:type="spellEnd"/>
            <w:r w:rsidRPr="005F6969">
              <w:rPr>
                <w:rFonts w:ascii="Montserrat" w:hAnsi="Montserrat" w:cs="Arial"/>
                <w:bCs/>
                <w:color w:val="595959" w:themeColor="text1" w:themeTint="A6"/>
                <w:sz w:val="12"/>
                <w:szCs w:val="14"/>
                <w:lang w:eastAsia="es-MX"/>
              </w:rPr>
              <w:t xml:space="preserve"> </w:t>
            </w:r>
            <w:proofErr w:type="spellStart"/>
            <w:r w:rsidRPr="005F6969">
              <w:rPr>
                <w:rFonts w:ascii="Montserrat" w:hAnsi="Montserrat" w:cs="Arial"/>
                <w:bCs/>
                <w:color w:val="595959" w:themeColor="text1" w:themeTint="A6"/>
                <w:sz w:val="12"/>
                <w:szCs w:val="14"/>
                <w:lang w:eastAsia="es-MX"/>
              </w:rPr>
              <w:t>difficile</w:t>
            </w:r>
            <w:proofErr w:type="spellEnd"/>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16.7</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50.0</w:t>
            </w:r>
          </w:p>
        </w:tc>
        <w:tc>
          <w:tcPr>
            <w:tcW w:w="715" w:type="pct"/>
            <w:shd w:val="clear" w:color="auto" w:fill="F2F2F2" w:themeFill="background1" w:themeFillShade="F2"/>
            <w:vAlign w:val="center"/>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50.0</w:t>
            </w:r>
          </w:p>
        </w:tc>
      </w:tr>
      <w:tr w:rsidR="00B96316" w:rsidRPr="005F6969" w:rsidTr="00B677BA">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A6265E" w:rsidRPr="005F6969" w:rsidRDefault="00A6265E"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VII. Atención ambulatoria</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46</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sesiones rehabilitadoras especializadas realizadas</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51.3</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54.2</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51.8</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47</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procedimientos diagnósticos ambulatorios de alta especialidad realizados</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98.9</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99.6</w:t>
            </w:r>
          </w:p>
        </w:tc>
        <w:tc>
          <w:tcPr>
            <w:tcW w:w="715" w:type="pct"/>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99.5</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48</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procedimientos terapéuticos ambulatorios de alta especialidad realizados</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100.0</w:t>
            </w:r>
          </w:p>
        </w:tc>
      </w:tr>
      <w:tr w:rsidR="00A91DA7"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49</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percepción de satisfacción de calidad en atención ambulatoria superior a 80 puntos.</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eastAsia="Calibri" w:hAnsi="Montserrat" w:cs="Arial"/>
                <w:bCs/>
                <w:color w:val="595959" w:themeColor="text1" w:themeTint="A6"/>
                <w:sz w:val="12"/>
                <w:szCs w:val="14"/>
              </w:rPr>
              <w:t>79.1</w:t>
            </w:r>
          </w:p>
        </w:tc>
        <w:tc>
          <w:tcPr>
            <w:tcW w:w="428"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78.7</w:t>
            </w:r>
          </w:p>
        </w:tc>
        <w:tc>
          <w:tcPr>
            <w:tcW w:w="715" w:type="pct"/>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90.0</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50</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estudios interpretados de acuerdo a estándar de tiempo</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eastAsia="Calibri" w:hAnsi="Montserrat" w:cs="Arial"/>
                <w:bCs/>
                <w:color w:val="595959" w:themeColor="text1" w:themeTint="A6"/>
                <w:sz w:val="12"/>
                <w:szCs w:val="14"/>
              </w:rPr>
              <w:t>54.6</w:t>
            </w:r>
          </w:p>
        </w:tc>
        <w:tc>
          <w:tcPr>
            <w:tcW w:w="428"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93.7</w:t>
            </w:r>
          </w:p>
        </w:tc>
      </w:tr>
      <w:tr w:rsidR="00F07C22" w:rsidRPr="005F6969" w:rsidTr="00B677BA">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D40CF1" w:rsidRPr="005F6969" w:rsidRDefault="00D40CF1"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 xml:space="preserve">VIII. De inmunización por vacunación </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51</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vacunación contra influenza en pacientes atendidos</w:t>
            </w:r>
          </w:p>
        </w:tc>
        <w:tc>
          <w:tcPr>
            <w:tcW w:w="430" w:type="pct"/>
            <w:shd w:val="clear" w:color="auto" w:fill="F2F2F2" w:themeFill="background1" w:themeFillShade="F2"/>
            <w:vAlign w:val="center"/>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15.2</w:t>
            </w:r>
          </w:p>
        </w:tc>
        <w:tc>
          <w:tcPr>
            <w:tcW w:w="428" w:type="pct"/>
            <w:shd w:val="clear" w:color="auto" w:fill="F2F2F2" w:themeFill="background1" w:themeFillShade="F2"/>
            <w:vAlign w:val="center"/>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49.3</w:t>
            </w:r>
          </w:p>
        </w:tc>
        <w:tc>
          <w:tcPr>
            <w:tcW w:w="715" w:type="pct"/>
            <w:shd w:val="clear" w:color="auto" w:fill="F2F2F2" w:themeFill="background1" w:themeFillShade="F2"/>
            <w:vAlign w:val="center"/>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74.8</w:t>
            </w:r>
          </w:p>
        </w:tc>
      </w:tr>
      <w:tr w:rsidR="00A91DA7" w:rsidRPr="005F6969" w:rsidTr="00395271">
        <w:trPr>
          <w:trHeight w:val="1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52</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Porcentaje de personal de salud inmunizado para hepatitis B con esq. completo de vacunación </w:t>
            </w:r>
          </w:p>
        </w:tc>
        <w:tc>
          <w:tcPr>
            <w:tcW w:w="430" w:type="pct"/>
            <w:vAlign w:val="center"/>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89.8</w:t>
            </w:r>
          </w:p>
        </w:tc>
        <w:tc>
          <w:tcPr>
            <w:tcW w:w="428" w:type="pct"/>
            <w:vAlign w:val="center"/>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90.0</w:t>
            </w:r>
          </w:p>
        </w:tc>
        <w:tc>
          <w:tcPr>
            <w:tcW w:w="715" w:type="pct"/>
            <w:vAlign w:val="center"/>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90.0</w:t>
            </w:r>
          </w:p>
        </w:tc>
      </w:tr>
      <w:tr w:rsidR="00A91DA7"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53</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personal de salud vacunado contra influenza en temporada invernal</w:t>
            </w:r>
          </w:p>
        </w:tc>
        <w:tc>
          <w:tcPr>
            <w:tcW w:w="430" w:type="pct"/>
            <w:shd w:val="clear" w:color="auto" w:fill="F2F2F2" w:themeFill="background1" w:themeFillShade="F2"/>
            <w:vAlign w:val="center"/>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86.7</w:t>
            </w:r>
          </w:p>
        </w:tc>
        <w:tc>
          <w:tcPr>
            <w:tcW w:w="428" w:type="pct"/>
            <w:shd w:val="clear" w:color="auto" w:fill="F2F2F2" w:themeFill="background1" w:themeFillShade="F2"/>
            <w:vAlign w:val="center"/>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78.7</w:t>
            </w:r>
          </w:p>
        </w:tc>
        <w:tc>
          <w:tcPr>
            <w:tcW w:w="715" w:type="pct"/>
            <w:shd w:val="clear" w:color="auto" w:fill="F2F2F2" w:themeFill="background1" w:themeFillShade="F2"/>
            <w:vAlign w:val="center"/>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79.1</w:t>
            </w:r>
          </w:p>
        </w:tc>
      </w:tr>
      <w:tr w:rsidR="00A91DA7" w:rsidRPr="005F6969" w:rsidTr="00395271">
        <w:trPr>
          <w:trHeight w:val="1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54</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personal médico residente vacunado contra influenza en temporada invernal</w:t>
            </w:r>
          </w:p>
        </w:tc>
        <w:tc>
          <w:tcPr>
            <w:tcW w:w="430" w:type="pct"/>
            <w:vAlign w:val="center"/>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84.2</w:t>
            </w:r>
          </w:p>
        </w:tc>
        <w:tc>
          <w:tcPr>
            <w:tcW w:w="428" w:type="pct"/>
            <w:vAlign w:val="center"/>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44.8</w:t>
            </w:r>
          </w:p>
        </w:tc>
        <w:tc>
          <w:tcPr>
            <w:tcW w:w="715" w:type="pct"/>
            <w:vAlign w:val="center"/>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44.8</w:t>
            </w:r>
          </w:p>
        </w:tc>
      </w:tr>
      <w:tr w:rsidR="00B96316" w:rsidRPr="005F6969" w:rsidTr="00B677B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C9900"/>
          </w:tcPr>
          <w:p w:rsidR="00A6265E" w:rsidRPr="005F6969" w:rsidRDefault="00A6265E" w:rsidP="00617D15">
            <w:pPr>
              <w:rPr>
                <w:rFonts w:ascii="Montserrat" w:hAnsi="Montserrat" w:cs="Arial"/>
                <w:bCs w:val="0"/>
                <w:color w:val="FFFFFF" w:themeColor="background1"/>
                <w:sz w:val="12"/>
                <w:szCs w:val="14"/>
                <w:lang w:eastAsia="es-MX"/>
              </w:rPr>
            </w:pPr>
            <w:r w:rsidRPr="005F6969">
              <w:rPr>
                <w:rFonts w:ascii="Montserrat" w:hAnsi="Montserrat" w:cs="Arial"/>
                <w:bCs w:val="0"/>
                <w:color w:val="FFFFFF" w:themeColor="background1"/>
                <w:sz w:val="12"/>
                <w:szCs w:val="14"/>
                <w:lang w:eastAsia="es-MX"/>
              </w:rPr>
              <w:t>IX. Indicadores especiales</w:t>
            </w:r>
          </w:p>
        </w:tc>
      </w:tr>
      <w:tr w:rsidR="00A6265E" w:rsidRPr="005F6969" w:rsidTr="00B677BA">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tcPr>
          <w:p w:rsidR="00A6265E" w:rsidRPr="005F6969" w:rsidRDefault="00A6265E" w:rsidP="00617D15">
            <w:pPr>
              <w:rPr>
                <w:rFonts w:ascii="Montserrat" w:hAnsi="Montserrat" w:cs="Arial"/>
                <w:color w:val="595959" w:themeColor="text1" w:themeTint="A6"/>
                <w:sz w:val="12"/>
                <w:szCs w:val="14"/>
                <w:lang w:eastAsia="es-MX"/>
              </w:rPr>
            </w:pPr>
            <w:r w:rsidRPr="005F6969">
              <w:rPr>
                <w:rFonts w:ascii="Montserrat" w:hAnsi="Montserrat" w:cs="Arial"/>
                <w:color w:val="595959" w:themeColor="text1" w:themeTint="A6"/>
                <w:sz w:val="12"/>
                <w:szCs w:val="14"/>
                <w:lang w:eastAsia="es-MX"/>
              </w:rPr>
              <w:t>De atención específica</w:t>
            </w:r>
          </w:p>
        </w:tc>
      </w:tr>
      <w:tr w:rsidR="00395271" w:rsidRPr="005F6969" w:rsidTr="003952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6265E" w:rsidRPr="005F6969" w:rsidRDefault="00A6265E" w:rsidP="00617D15">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58</w:t>
            </w:r>
          </w:p>
        </w:tc>
        <w:tc>
          <w:tcPr>
            <w:tcW w:w="3147" w:type="pct"/>
            <w:shd w:val="clear" w:color="auto" w:fill="F2F2F2" w:themeFill="background1" w:themeFillShade="F2"/>
            <w:hideMark/>
          </w:tcPr>
          <w:p w:rsidR="00A6265E" w:rsidRPr="005F6969" w:rsidRDefault="00A6265E"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Tasa de supervivencia posterior a trasplante renal </w:t>
            </w:r>
          </w:p>
        </w:tc>
        <w:tc>
          <w:tcPr>
            <w:tcW w:w="430" w:type="pct"/>
            <w:shd w:val="clear" w:color="auto" w:fill="F2F2F2" w:themeFill="background1" w:themeFillShade="F2"/>
          </w:tcPr>
          <w:p w:rsidR="00A6265E" w:rsidRPr="005F6969" w:rsidRDefault="00A6265E" w:rsidP="00617D15">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eastAsia="Calibri" w:hAnsi="Montserrat" w:cs="Arial"/>
                <w:bCs/>
                <w:color w:val="595959" w:themeColor="text1" w:themeTint="A6"/>
                <w:sz w:val="12"/>
                <w:szCs w:val="14"/>
              </w:rPr>
              <w:t>1000.0</w:t>
            </w:r>
          </w:p>
        </w:tc>
        <w:tc>
          <w:tcPr>
            <w:tcW w:w="428" w:type="pct"/>
            <w:shd w:val="clear" w:color="auto" w:fill="F2F2F2" w:themeFill="background1" w:themeFillShade="F2"/>
          </w:tcPr>
          <w:p w:rsidR="00A6265E" w:rsidRPr="005F6969" w:rsidRDefault="00D40CF1" w:rsidP="00617D15">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1000.0</w:t>
            </w:r>
          </w:p>
        </w:tc>
        <w:tc>
          <w:tcPr>
            <w:tcW w:w="715" w:type="pct"/>
            <w:shd w:val="clear" w:color="auto" w:fill="F2F2F2" w:themeFill="background1" w:themeFillShade="F2"/>
          </w:tcPr>
          <w:p w:rsidR="00A6265E" w:rsidRPr="005F6969" w:rsidRDefault="00D40CF1" w:rsidP="00617D15">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eastAsia="Calibri" w:hAnsi="Montserrat" w:cs="Arial"/>
                <w:bCs/>
                <w:color w:val="595959" w:themeColor="text1" w:themeTint="A6"/>
                <w:sz w:val="12"/>
                <w:szCs w:val="14"/>
              </w:rPr>
              <w:t>1000.0</w:t>
            </w:r>
          </w:p>
        </w:tc>
      </w:tr>
      <w:tr w:rsidR="00395271" w:rsidRPr="005F6969" w:rsidTr="00395271">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tcPr>
          <w:p w:rsidR="00395271" w:rsidRPr="005F6969" w:rsidRDefault="00395271" w:rsidP="00617D15">
            <w:pPr>
              <w:rPr>
                <w:rFonts w:ascii="Montserrat" w:hAnsi="Montserrat" w:cs="Arial"/>
                <w:color w:val="595959" w:themeColor="text1" w:themeTint="A6"/>
                <w:sz w:val="12"/>
                <w:szCs w:val="14"/>
                <w:lang w:eastAsia="es-MX"/>
              </w:rPr>
            </w:pPr>
            <w:r w:rsidRPr="005F6969">
              <w:rPr>
                <w:rFonts w:ascii="Montserrat" w:hAnsi="Montserrat" w:cs="Arial"/>
                <w:color w:val="595959" w:themeColor="text1" w:themeTint="A6"/>
                <w:sz w:val="12"/>
                <w:szCs w:val="14"/>
                <w:lang w:eastAsia="es-MX"/>
              </w:rPr>
              <w:t>De personal de enfermería</w:t>
            </w:r>
          </w:p>
        </w:tc>
      </w:tr>
      <w:tr w:rsidR="00395271" w:rsidRPr="005F6969" w:rsidTr="003952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6265E" w:rsidRPr="005F6969" w:rsidRDefault="00A6265E" w:rsidP="00617D15">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74</w:t>
            </w:r>
          </w:p>
        </w:tc>
        <w:tc>
          <w:tcPr>
            <w:tcW w:w="3147" w:type="pct"/>
            <w:shd w:val="clear" w:color="auto" w:fill="F2F2F2" w:themeFill="background1" w:themeFillShade="F2"/>
            <w:hideMark/>
          </w:tcPr>
          <w:p w:rsidR="00A6265E" w:rsidRPr="005F6969" w:rsidRDefault="00A6265E" w:rsidP="00617D15">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Índice de enfermeras tituladas-técnicas </w:t>
            </w:r>
          </w:p>
        </w:tc>
        <w:tc>
          <w:tcPr>
            <w:tcW w:w="430" w:type="pct"/>
            <w:shd w:val="clear" w:color="auto" w:fill="F2F2F2" w:themeFill="background1" w:themeFillShade="F2"/>
          </w:tcPr>
          <w:p w:rsidR="00A6265E" w:rsidRPr="005F6969" w:rsidRDefault="00A6265E" w:rsidP="00617D15">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eastAsia="Calibri" w:hAnsi="Montserrat" w:cs="Arial"/>
                <w:bCs/>
                <w:color w:val="595959" w:themeColor="text1" w:themeTint="A6"/>
                <w:sz w:val="12"/>
                <w:szCs w:val="14"/>
              </w:rPr>
              <w:t>2.4</w:t>
            </w:r>
          </w:p>
        </w:tc>
        <w:tc>
          <w:tcPr>
            <w:tcW w:w="428" w:type="pct"/>
            <w:shd w:val="clear" w:color="auto" w:fill="F2F2F2" w:themeFill="background1" w:themeFillShade="F2"/>
          </w:tcPr>
          <w:p w:rsidR="00A6265E" w:rsidRPr="005F6969" w:rsidRDefault="00D40CF1" w:rsidP="00617D15">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3.0</w:t>
            </w:r>
          </w:p>
        </w:tc>
        <w:tc>
          <w:tcPr>
            <w:tcW w:w="715" w:type="pct"/>
            <w:shd w:val="clear" w:color="auto" w:fill="F2F2F2" w:themeFill="background1" w:themeFillShade="F2"/>
          </w:tcPr>
          <w:p w:rsidR="00A6265E" w:rsidRPr="005F6969" w:rsidRDefault="00D40CF1" w:rsidP="00617D15">
            <w:pPr>
              <w:jc w:val="cente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eastAsia="Calibri" w:hAnsi="Montserrat" w:cs="Arial"/>
                <w:bCs/>
                <w:color w:val="595959" w:themeColor="text1" w:themeTint="A6"/>
                <w:sz w:val="12"/>
                <w:szCs w:val="14"/>
              </w:rPr>
              <w:t>3.</w:t>
            </w:r>
            <w:r w:rsidR="00A91DA7">
              <w:rPr>
                <w:rFonts w:ascii="Montserrat" w:eastAsia="Calibri" w:hAnsi="Montserrat" w:cs="Arial"/>
                <w:bCs/>
                <w:color w:val="595959" w:themeColor="text1" w:themeTint="A6"/>
                <w:sz w:val="12"/>
                <w:szCs w:val="14"/>
              </w:rPr>
              <w:t>2</w:t>
            </w:r>
          </w:p>
        </w:tc>
      </w:tr>
      <w:tr w:rsidR="00A6265E" w:rsidRPr="005F6969" w:rsidTr="00B677BA">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5"/>
          </w:tcPr>
          <w:p w:rsidR="00A6265E" w:rsidRPr="005F6969" w:rsidRDefault="00A6265E" w:rsidP="00617D15">
            <w:pPr>
              <w:rPr>
                <w:rFonts w:ascii="Montserrat" w:hAnsi="Montserrat" w:cs="Arial"/>
                <w:color w:val="595959" w:themeColor="text1" w:themeTint="A6"/>
                <w:sz w:val="12"/>
                <w:szCs w:val="14"/>
                <w:lang w:eastAsia="es-MX"/>
              </w:rPr>
            </w:pPr>
            <w:r w:rsidRPr="005F6969">
              <w:rPr>
                <w:rFonts w:ascii="Montserrat" w:hAnsi="Montserrat" w:cs="Arial"/>
                <w:color w:val="595959" w:themeColor="text1" w:themeTint="A6"/>
                <w:sz w:val="12"/>
                <w:szCs w:val="14"/>
                <w:lang w:eastAsia="es-MX"/>
              </w:rPr>
              <w:t>De trabajo social</w:t>
            </w:r>
          </w:p>
        </w:tc>
      </w:tr>
      <w:tr w:rsidR="00A91DA7" w:rsidRPr="005F6969" w:rsidTr="0092174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75</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Índice de estudios socioeconómicos por trabajadora social</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133.4</w:t>
            </w:r>
          </w:p>
        </w:tc>
        <w:tc>
          <w:tcPr>
            <w:tcW w:w="428" w:type="pct"/>
            <w:shd w:val="clear" w:color="auto" w:fill="F2F2F2" w:themeFill="background1" w:themeFillShade="F2"/>
            <w:vAlign w:val="center"/>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121.9</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117.3</w:t>
            </w:r>
          </w:p>
        </w:tc>
      </w:tr>
      <w:tr w:rsidR="00A91DA7" w:rsidRPr="005F6969" w:rsidTr="00921749">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76</w:t>
            </w:r>
          </w:p>
        </w:tc>
        <w:tc>
          <w:tcPr>
            <w:tcW w:w="3147" w:type="pct"/>
            <w:hideMark/>
          </w:tcPr>
          <w:p w:rsidR="00A91DA7" w:rsidRPr="005F6969" w:rsidRDefault="00A91DA7" w:rsidP="00A91DA7">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Índice de camas x trabajadora social </w:t>
            </w:r>
          </w:p>
        </w:tc>
        <w:tc>
          <w:tcPr>
            <w:tcW w:w="430" w:type="pct"/>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4.0</w:t>
            </w:r>
          </w:p>
        </w:tc>
        <w:tc>
          <w:tcPr>
            <w:tcW w:w="428" w:type="pct"/>
            <w:vAlign w:val="center"/>
          </w:tcPr>
          <w:p w:rsidR="00A91DA7" w:rsidRPr="005F6969"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4.2</w:t>
            </w:r>
          </w:p>
        </w:tc>
        <w:tc>
          <w:tcPr>
            <w:tcW w:w="715" w:type="pct"/>
          </w:tcPr>
          <w:p w:rsidR="00A91DA7" w:rsidRPr="00A91DA7" w:rsidRDefault="00A91DA7" w:rsidP="00A91DA7">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4.0</w:t>
            </w:r>
          </w:p>
        </w:tc>
      </w:tr>
      <w:tr w:rsidR="00A91DA7" w:rsidRPr="005F6969" w:rsidTr="0092174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A91DA7" w:rsidRPr="005F6969" w:rsidRDefault="00A91DA7" w:rsidP="00A91DA7">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77</w:t>
            </w:r>
          </w:p>
        </w:tc>
        <w:tc>
          <w:tcPr>
            <w:tcW w:w="3147" w:type="pct"/>
            <w:shd w:val="clear" w:color="auto" w:fill="F2F2F2" w:themeFill="background1" w:themeFillShade="F2"/>
            <w:hideMark/>
          </w:tcPr>
          <w:p w:rsidR="00A91DA7" w:rsidRPr="005F6969" w:rsidRDefault="00A91DA7" w:rsidP="00A91DA7">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Índice de casos nuevos por trabajadora social </w:t>
            </w:r>
          </w:p>
        </w:tc>
        <w:tc>
          <w:tcPr>
            <w:tcW w:w="430" w:type="pct"/>
            <w:shd w:val="clear" w:color="auto" w:fill="F2F2F2" w:themeFill="background1" w:themeFillShade="F2"/>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96.1</w:t>
            </w:r>
          </w:p>
        </w:tc>
        <w:tc>
          <w:tcPr>
            <w:tcW w:w="428" w:type="pct"/>
            <w:shd w:val="clear" w:color="auto" w:fill="F2F2F2" w:themeFill="background1" w:themeFillShade="F2"/>
            <w:vAlign w:val="center"/>
          </w:tcPr>
          <w:p w:rsidR="00A91DA7" w:rsidRPr="005F6969"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94.4</w:t>
            </w:r>
          </w:p>
        </w:tc>
        <w:tc>
          <w:tcPr>
            <w:tcW w:w="715" w:type="pct"/>
            <w:shd w:val="clear" w:color="auto" w:fill="F2F2F2" w:themeFill="background1" w:themeFillShade="F2"/>
          </w:tcPr>
          <w:p w:rsidR="00A91DA7" w:rsidRPr="00A91DA7" w:rsidRDefault="00A91DA7" w:rsidP="00A91DA7">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A91DA7">
              <w:rPr>
                <w:rFonts w:ascii="Montserrat" w:eastAsia="Calibri" w:hAnsi="Montserrat" w:cs="Arial"/>
                <w:bCs/>
                <w:color w:val="595959" w:themeColor="text1" w:themeTint="A6"/>
                <w:sz w:val="12"/>
                <w:szCs w:val="14"/>
              </w:rPr>
              <w:t>96.8</w:t>
            </w:r>
          </w:p>
        </w:tc>
      </w:tr>
      <w:tr w:rsidR="00A6265E"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5"/>
          </w:tcPr>
          <w:p w:rsidR="00A6265E" w:rsidRPr="005F6969" w:rsidRDefault="00A6265E" w:rsidP="00617D15">
            <w:pPr>
              <w:rPr>
                <w:rFonts w:ascii="Montserrat" w:hAnsi="Montserrat" w:cs="Arial"/>
                <w:color w:val="595959" w:themeColor="text1" w:themeTint="A6"/>
                <w:sz w:val="12"/>
                <w:szCs w:val="14"/>
                <w:lang w:eastAsia="es-MX"/>
              </w:rPr>
            </w:pPr>
            <w:r w:rsidRPr="005F6969">
              <w:rPr>
                <w:rFonts w:ascii="Montserrat" w:hAnsi="Montserrat" w:cs="Arial"/>
                <w:color w:val="595959" w:themeColor="text1" w:themeTint="A6"/>
                <w:sz w:val="12"/>
                <w:szCs w:val="14"/>
                <w:lang w:eastAsia="es-MX"/>
              </w:rPr>
              <w:t>De farmacia</w:t>
            </w:r>
          </w:p>
        </w:tc>
      </w:tr>
      <w:tr w:rsidR="00395271" w:rsidRPr="005F6969" w:rsidTr="003952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D40CF1" w:rsidRPr="005F6969" w:rsidRDefault="00D40CF1" w:rsidP="00D40CF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78</w:t>
            </w:r>
          </w:p>
        </w:tc>
        <w:tc>
          <w:tcPr>
            <w:tcW w:w="3147" w:type="pct"/>
            <w:shd w:val="clear" w:color="auto" w:fill="F2F2F2" w:themeFill="background1" w:themeFillShade="F2"/>
            <w:hideMark/>
          </w:tcPr>
          <w:p w:rsidR="00D40CF1" w:rsidRPr="005F6969" w:rsidRDefault="00D40CF1" w:rsidP="00D40CF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 xml:space="preserve">Porcentaje de abasto de medicamentos </w:t>
            </w:r>
          </w:p>
        </w:tc>
        <w:tc>
          <w:tcPr>
            <w:tcW w:w="430" w:type="pct"/>
            <w:shd w:val="clear" w:color="auto" w:fill="F2F2F2" w:themeFill="background1" w:themeFillShade="F2"/>
          </w:tcPr>
          <w:p w:rsidR="00D40CF1" w:rsidRPr="005F6969" w:rsidRDefault="00D40CF1"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99.0</w:t>
            </w:r>
          </w:p>
        </w:tc>
        <w:tc>
          <w:tcPr>
            <w:tcW w:w="428" w:type="pct"/>
            <w:shd w:val="clear" w:color="auto" w:fill="F2F2F2" w:themeFill="background1" w:themeFillShade="F2"/>
            <w:vAlign w:val="center"/>
          </w:tcPr>
          <w:p w:rsidR="00D40CF1" w:rsidRPr="005F6969" w:rsidRDefault="00D40CF1"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99.1</w:t>
            </w:r>
          </w:p>
        </w:tc>
        <w:tc>
          <w:tcPr>
            <w:tcW w:w="715" w:type="pct"/>
            <w:shd w:val="clear" w:color="auto" w:fill="F2F2F2" w:themeFill="background1" w:themeFillShade="F2"/>
            <w:vAlign w:val="center"/>
          </w:tcPr>
          <w:p w:rsidR="00D40CF1" w:rsidRPr="005F6969" w:rsidRDefault="00D40CF1"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99.</w:t>
            </w:r>
            <w:r w:rsidR="00A91DA7">
              <w:rPr>
                <w:rFonts w:ascii="Montserrat" w:eastAsia="Calibri" w:hAnsi="Montserrat" w:cs="Arial"/>
                <w:bCs/>
                <w:color w:val="595959" w:themeColor="text1" w:themeTint="A6"/>
                <w:sz w:val="12"/>
                <w:szCs w:val="14"/>
              </w:rPr>
              <w:t>2</w:t>
            </w:r>
          </w:p>
        </w:tc>
      </w:tr>
      <w:tr w:rsidR="00395271" w:rsidRPr="005F6969" w:rsidTr="00395271">
        <w:trPr>
          <w:trHeight w:val="70"/>
        </w:trPr>
        <w:tc>
          <w:tcPr>
            <w:cnfStyle w:val="001000000000" w:firstRow="0" w:lastRow="0" w:firstColumn="1" w:lastColumn="0" w:oddVBand="0" w:evenVBand="0" w:oddHBand="0" w:evenHBand="0" w:firstRowFirstColumn="0" w:firstRowLastColumn="0" w:lastRowFirstColumn="0" w:lastRowLastColumn="0"/>
            <w:tcW w:w="280" w:type="pct"/>
            <w:hideMark/>
          </w:tcPr>
          <w:p w:rsidR="00D40CF1" w:rsidRPr="005F6969" w:rsidRDefault="00D40CF1" w:rsidP="00D40CF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79</w:t>
            </w:r>
          </w:p>
        </w:tc>
        <w:tc>
          <w:tcPr>
            <w:tcW w:w="3147" w:type="pct"/>
            <w:hideMark/>
          </w:tcPr>
          <w:p w:rsidR="00D40CF1" w:rsidRPr="005F6969" w:rsidRDefault="00D40CF1" w:rsidP="00D40CF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medicamentos genéricos</w:t>
            </w:r>
          </w:p>
        </w:tc>
        <w:tc>
          <w:tcPr>
            <w:tcW w:w="430" w:type="pct"/>
          </w:tcPr>
          <w:p w:rsidR="00D40CF1" w:rsidRPr="005F6969" w:rsidRDefault="00D40CF1" w:rsidP="00D40CF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98.8</w:t>
            </w:r>
          </w:p>
        </w:tc>
        <w:tc>
          <w:tcPr>
            <w:tcW w:w="428" w:type="pct"/>
            <w:vAlign w:val="center"/>
          </w:tcPr>
          <w:p w:rsidR="00D40CF1" w:rsidRPr="005F6969" w:rsidRDefault="00D40CF1" w:rsidP="00D40CF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98.8</w:t>
            </w:r>
          </w:p>
        </w:tc>
        <w:tc>
          <w:tcPr>
            <w:tcW w:w="715" w:type="pct"/>
            <w:vAlign w:val="center"/>
          </w:tcPr>
          <w:p w:rsidR="00D40CF1" w:rsidRPr="005F6969" w:rsidRDefault="00D40CF1" w:rsidP="00D40CF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98.</w:t>
            </w:r>
            <w:r w:rsidR="00A91DA7">
              <w:rPr>
                <w:rFonts w:ascii="Montserrat" w:eastAsia="Calibri" w:hAnsi="Montserrat" w:cs="Arial"/>
                <w:bCs/>
                <w:color w:val="595959" w:themeColor="text1" w:themeTint="A6"/>
                <w:sz w:val="12"/>
                <w:szCs w:val="14"/>
              </w:rPr>
              <w:t>7</w:t>
            </w:r>
          </w:p>
        </w:tc>
      </w:tr>
      <w:tr w:rsidR="00395271"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D40CF1" w:rsidRPr="005F6969" w:rsidRDefault="00D40CF1" w:rsidP="00D40CF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80</w:t>
            </w:r>
          </w:p>
        </w:tc>
        <w:tc>
          <w:tcPr>
            <w:tcW w:w="3147" w:type="pct"/>
            <w:shd w:val="clear" w:color="auto" w:fill="F2F2F2" w:themeFill="background1" w:themeFillShade="F2"/>
            <w:hideMark/>
          </w:tcPr>
          <w:p w:rsidR="00D40CF1" w:rsidRPr="005F6969" w:rsidRDefault="00D40CF1" w:rsidP="00D40CF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medicamentos de patente</w:t>
            </w:r>
          </w:p>
        </w:tc>
        <w:tc>
          <w:tcPr>
            <w:tcW w:w="430" w:type="pct"/>
            <w:shd w:val="clear" w:color="auto" w:fill="F2F2F2" w:themeFill="background1" w:themeFillShade="F2"/>
          </w:tcPr>
          <w:p w:rsidR="00D40CF1" w:rsidRPr="005F6969" w:rsidRDefault="00D40CF1"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1.2</w:t>
            </w:r>
          </w:p>
        </w:tc>
        <w:tc>
          <w:tcPr>
            <w:tcW w:w="428" w:type="pct"/>
            <w:shd w:val="clear" w:color="auto" w:fill="F2F2F2" w:themeFill="background1" w:themeFillShade="F2"/>
            <w:vAlign w:val="center"/>
          </w:tcPr>
          <w:p w:rsidR="00D40CF1" w:rsidRPr="005F6969" w:rsidRDefault="00D40CF1"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1.2</w:t>
            </w:r>
          </w:p>
        </w:tc>
        <w:tc>
          <w:tcPr>
            <w:tcW w:w="715" w:type="pct"/>
            <w:shd w:val="clear" w:color="auto" w:fill="F2F2F2" w:themeFill="background1" w:themeFillShade="F2"/>
            <w:vAlign w:val="center"/>
          </w:tcPr>
          <w:p w:rsidR="00D40CF1" w:rsidRPr="005F6969" w:rsidRDefault="00D40CF1"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1.</w:t>
            </w:r>
            <w:r w:rsidR="00A91DA7">
              <w:rPr>
                <w:rFonts w:ascii="Montserrat" w:eastAsia="Calibri" w:hAnsi="Montserrat" w:cs="Arial"/>
                <w:bCs/>
                <w:color w:val="595959" w:themeColor="text1" w:themeTint="A6"/>
                <w:sz w:val="12"/>
                <w:szCs w:val="14"/>
              </w:rPr>
              <w:t>3</w:t>
            </w:r>
          </w:p>
        </w:tc>
      </w:tr>
      <w:tr w:rsidR="00395271" w:rsidRPr="005F6969" w:rsidTr="00395271">
        <w:trPr>
          <w:trHeight w:val="170"/>
        </w:trPr>
        <w:tc>
          <w:tcPr>
            <w:cnfStyle w:val="001000000000" w:firstRow="0" w:lastRow="0" w:firstColumn="1" w:lastColumn="0" w:oddVBand="0" w:evenVBand="0" w:oddHBand="0" w:evenHBand="0" w:firstRowFirstColumn="0" w:firstRowLastColumn="0" w:lastRowFirstColumn="0" w:lastRowLastColumn="0"/>
            <w:tcW w:w="280" w:type="pct"/>
            <w:hideMark/>
          </w:tcPr>
          <w:p w:rsidR="00D40CF1" w:rsidRPr="005F6969" w:rsidRDefault="00D40CF1" w:rsidP="00D40CF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81</w:t>
            </w:r>
          </w:p>
        </w:tc>
        <w:tc>
          <w:tcPr>
            <w:tcW w:w="3147" w:type="pct"/>
            <w:hideMark/>
          </w:tcPr>
          <w:p w:rsidR="00D40CF1" w:rsidRPr="005F6969" w:rsidRDefault="00D40CF1" w:rsidP="00D40CF1">
            <w:pPr>
              <w:cnfStyle w:val="000000000000" w:firstRow="0" w:lastRow="0" w:firstColumn="0" w:lastColumn="0" w:oddVBand="0" w:evenVBand="0" w:oddHBand="0"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medicamentos adquiridos por licitación</w:t>
            </w:r>
          </w:p>
        </w:tc>
        <w:tc>
          <w:tcPr>
            <w:tcW w:w="430" w:type="pct"/>
          </w:tcPr>
          <w:p w:rsidR="00D40CF1" w:rsidRPr="005F6969" w:rsidRDefault="00D40CF1" w:rsidP="00D40CF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99.7</w:t>
            </w:r>
          </w:p>
        </w:tc>
        <w:tc>
          <w:tcPr>
            <w:tcW w:w="428" w:type="pct"/>
            <w:vAlign w:val="center"/>
          </w:tcPr>
          <w:p w:rsidR="00D40CF1" w:rsidRPr="005F6969" w:rsidRDefault="00D40CF1" w:rsidP="00D40CF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99.8</w:t>
            </w:r>
          </w:p>
        </w:tc>
        <w:tc>
          <w:tcPr>
            <w:tcW w:w="715" w:type="pct"/>
            <w:vAlign w:val="center"/>
          </w:tcPr>
          <w:p w:rsidR="00D40CF1" w:rsidRPr="005F6969" w:rsidRDefault="00D40CF1" w:rsidP="00D40CF1">
            <w:pPr>
              <w:jc w:val="center"/>
              <w:cnfStyle w:val="000000000000" w:firstRow="0" w:lastRow="0" w:firstColumn="0" w:lastColumn="0" w:oddVBand="0" w:evenVBand="0" w:oddHBand="0"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99.</w:t>
            </w:r>
            <w:r w:rsidR="00A91DA7">
              <w:rPr>
                <w:rFonts w:ascii="Montserrat" w:eastAsia="Calibri" w:hAnsi="Montserrat" w:cs="Arial"/>
                <w:bCs/>
                <w:color w:val="595959" w:themeColor="text1" w:themeTint="A6"/>
                <w:sz w:val="12"/>
                <w:szCs w:val="14"/>
              </w:rPr>
              <w:t>9</w:t>
            </w:r>
          </w:p>
        </w:tc>
      </w:tr>
      <w:tr w:rsidR="00395271" w:rsidRPr="005F6969" w:rsidTr="0039527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80" w:type="pct"/>
            <w:shd w:val="clear" w:color="auto" w:fill="F2F2F2" w:themeFill="background1" w:themeFillShade="F2"/>
            <w:hideMark/>
          </w:tcPr>
          <w:p w:rsidR="00D40CF1" w:rsidRPr="005F6969" w:rsidRDefault="00D40CF1" w:rsidP="00D40CF1">
            <w:pPr>
              <w:jc w:val="center"/>
              <w:rPr>
                <w:rFonts w:ascii="Montserrat" w:hAnsi="Montserrat" w:cs="Arial"/>
                <w:b w:val="0"/>
                <w:bCs w:val="0"/>
                <w:color w:val="595959" w:themeColor="text1" w:themeTint="A6"/>
                <w:sz w:val="12"/>
                <w:szCs w:val="14"/>
                <w:lang w:eastAsia="es-MX"/>
              </w:rPr>
            </w:pPr>
            <w:r w:rsidRPr="005F6969">
              <w:rPr>
                <w:rFonts w:ascii="Montserrat" w:hAnsi="Montserrat" w:cs="Arial"/>
                <w:b w:val="0"/>
                <w:bCs w:val="0"/>
                <w:color w:val="595959" w:themeColor="text1" w:themeTint="A6"/>
                <w:sz w:val="12"/>
                <w:szCs w:val="14"/>
                <w:lang w:eastAsia="es-MX"/>
              </w:rPr>
              <w:t>82</w:t>
            </w:r>
          </w:p>
        </w:tc>
        <w:tc>
          <w:tcPr>
            <w:tcW w:w="3147" w:type="pct"/>
            <w:shd w:val="clear" w:color="auto" w:fill="F2F2F2" w:themeFill="background1" w:themeFillShade="F2"/>
            <w:hideMark/>
          </w:tcPr>
          <w:p w:rsidR="00D40CF1" w:rsidRPr="005F6969" w:rsidRDefault="00D40CF1" w:rsidP="00D40CF1">
            <w:pPr>
              <w:cnfStyle w:val="000000100000" w:firstRow="0" w:lastRow="0" w:firstColumn="0" w:lastColumn="0" w:oddVBand="0" w:evenVBand="0" w:oddHBand="1" w:evenHBand="0" w:firstRowFirstColumn="0" w:firstRowLastColumn="0" w:lastRowFirstColumn="0" w:lastRowLastColumn="0"/>
              <w:rPr>
                <w:rFonts w:ascii="Montserrat" w:hAnsi="Montserrat" w:cs="Arial"/>
                <w:bCs/>
                <w:color w:val="595959" w:themeColor="text1" w:themeTint="A6"/>
                <w:sz w:val="12"/>
                <w:szCs w:val="14"/>
                <w:lang w:eastAsia="es-MX"/>
              </w:rPr>
            </w:pPr>
            <w:r w:rsidRPr="005F6969">
              <w:rPr>
                <w:rFonts w:ascii="Montserrat" w:hAnsi="Montserrat" w:cs="Arial"/>
                <w:bCs/>
                <w:color w:val="595959" w:themeColor="text1" w:themeTint="A6"/>
                <w:sz w:val="12"/>
                <w:szCs w:val="14"/>
                <w:lang w:eastAsia="es-MX"/>
              </w:rPr>
              <w:t>Porcentaje de medicamentos adquiridos por adjudicación directa</w:t>
            </w:r>
          </w:p>
        </w:tc>
        <w:tc>
          <w:tcPr>
            <w:tcW w:w="430" w:type="pct"/>
            <w:shd w:val="clear" w:color="auto" w:fill="F2F2F2" w:themeFill="background1" w:themeFillShade="F2"/>
          </w:tcPr>
          <w:p w:rsidR="00D40CF1" w:rsidRPr="005F6969" w:rsidRDefault="00D40CF1"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0.27</w:t>
            </w:r>
          </w:p>
        </w:tc>
        <w:tc>
          <w:tcPr>
            <w:tcW w:w="428" w:type="pct"/>
            <w:shd w:val="clear" w:color="auto" w:fill="F2F2F2" w:themeFill="background1" w:themeFillShade="F2"/>
            <w:vAlign w:val="center"/>
          </w:tcPr>
          <w:p w:rsidR="00D40CF1" w:rsidRPr="005F6969" w:rsidRDefault="00D40CF1"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sidRPr="005F6969">
              <w:rPr>
                <w:rFonts w:ascii="Montserrat" w:eastAsia="Calibri" w:hAnsi="Montserrat" w:cs="Arial"/>
                <w:bCs/>
                <w:color w:val="595959" w:themeColor="text1" w:themeTint="A6"/>
                <w:sz w:val="12"/>
                <w:szCs w:val="14"/>
              </w:rPr>
              <w:t>0.22</w:t>
            </w:r>
          </w:p>
        </w:tc>
        <w:tc>
          <w:tcPr>
            <w:tcW w:w="715" w:type="pct"/>
            <w:shd w:val="clear" w:color="auto" w:fill="F2F2F2" w:themeFill="background1" w:themeFillShade="F2"/>
            <w:vAlign w:val="center"/>
          </w:tcPr>
          <w:p w:rsidR="00D40CF1" w:rsidRPr="005F6969" w:rsidRDefault="00A91DA7" w:rsidP="00D40CF1">
            <w:pPr>
              <w:jc w:val="center"/>
              <w:cnfStyle w:val="000000100000" w:firstRow="0" w:lastRow="0" w:firstColumn="0" w:lastColumn="0" w:oddVBand="0" w:evenVBand="0" w:oddHBand="1" w:evenHBand="0" w:firstRowFirstColumn="0" w:firstRowLastColumn="0" w:lastRowFirstColumn="0" w:lastRowLastColumn="0"/>
              <w:rPr>
                <w:rFonts w:ascii="Montserrat" w:eastAsia="Calibri" w:hAnsi="Montserrat" w:cs="Arial"/>
                <w:bCs/>
                <w:color w:val="595959" w:themeColor="text1" w:themeTint="A6"/>
                <w:sz w:val="12"/>
                <w:szCs w:val="14"/>
              </w:rPr>
            </w:pPr>
            <w:r>
              <w:rPr>
                <w:rFonts w:ascii="Montserrat" w:eastAsia="Calibri" w:hAnsi="Montserrat" w:cs="Arial"/>
                <w:bCs/>
                <w:color w:val="595959" w:themeColor="text1" w:themeTint="A6"/>
                <w:sz w:val="12"/>
                <w:szCs w:val="14"/>
              </w:rPr>
              <w:t>0.13</w:t>
            </w:r>
          </w:p>
        </w:tc>
      </w:tr>
    </w:tbl>
    <w:p w:rsidR="00D611F8" w:rsidRPr="005F6969" w:rsidRDefault="00D611F8" w:rsidP="00617D15">
      <w:pPr>
        <w:tabs>
          <w:tab w:val="left" w:pos="574"/>
          <w:tab w:val="left" w:pos="7230"/>
          <w:tab w:val="left" w:pos="8718"/>
        </w:tabs>
        <w:spacing w:after="0" w:line="240" w:lineRule="auto"/>
        <w:rPr>
          <w:rFonts w:ascii="Montserrat" w:hAnsi="Montserrat" w:cs="Arial"/>
          <w:bCs/>
          <w:color w:val="002060"/>
          <w:sz w:val="16"/>
          <w:szCs w:val="16"/>
          <w:lang w:eastAsia="es-MX"/>
        </w:rPr>
      </w:pPr>
    </w:p>
    <w:p w:rsidR="003B4568" w:rsidRPr="005F6969" w:rsidRDefault="00D46970" w:rsidP="00617D15">
      <w:pPr>
        <w:spacing w:after="0" w:line="240" w:lineRule="auto"/>
        <w:rPr>
          <w:rFonts w:ascii="Montserrat" w:hAnsi="Montserrat" w:cs="Arial"/>
          <w:sz w:val="24"/>
          <w:szCs w:val="24"/>
        </w:rPr>
      </w:pPr>
      <w:r w:rsidRPr="005F6969">
        <w:rPr>
          <w:rFonts w:ascii="Montserrat" w:hAnsi="Montserrat" w:cs="Arial"/>
          <w:sz w:val="24"/>
          <w:szCs w:val="24"/>
        </w:rPr>
        <w:br w:type="page"/>
      </w:r>
    </w:p>
    <w:p w:rsidR="00C565DD" w:rsidRDefault="00C565DD" w:rsidP="00617D15">
      <w:pPr>
        <w:spacing w:after="0" w:line="240" w:lineRule="auto"/>
        <w:rPr>
          <w:rFonts w:ascii="Montserrat" w:hAnsi="Montserrat" w:cs="Arial"/>
          <w:b/>
          <w:color w:val="CC9900"/>
          <w:sz w:val="28"/>
          <w:szCs w:val="24"/>
        </w:rPr>
      </w:pPr>
    </w:p>
    <w:p w:rsidR="00DC2C4F" w:rsidRPr="005F6969" w:rsidRDefault="0030435C" w:rsidP="00617D15">
      <w:pPr>
        <w:spacing w:after="0" w:line="240" w:lineRule="auto"/>
        <w:rPr>
          <w:rFonts w:ascii="Montserrat" w:hAnsi="Montserrat" w:cs="Arial"/>
          <w:b/>
          <w:color w:val="CC9900"/>
          <w:sz w:val="28"/>
          <w:szCs w:val="24"/>
        </w:rPr>
      </w:pPr>
      <w:r w:rsidRPr="005F6969">
        <w:rPr>
          <w:rFonts w:ascii="Montserrat" w:hAnsi="Montserrat" w:cs="Arial"/>
          <w:b/>
          <w:color w:val="CC9900"/>
          <w:sz w:val="28"/>
          <w:szCs w:val="24"/>
        </w:rPr>
        <w:t>Otras prioridades</w:t>
      </w:r>
      <w:r w:rsidR="00F229DD" w:rsidRPr="005F6969">
        <w:rPr>
          <w:rFonts w:ascii="Montserrat" w:hAnsi="Montserrat" w:cs="Arial"/>
          <w:b/>
          <w:color w:val="CC9900"/>
          <w:sz w:val="28"/>
          <w:szCs w:val="24"/>
        </w:rPr>
        <w:t>.</w:t>
      </w:r>
    </w:p>
    <w:p w:rsidR="00075445" w:rsidRDefault="00075445" w:rsidP="00334B97">
      <w:pPr>
        <w:spacing w:after="0" w:line="240" w:lineRule="auto"/>
        <w:jc w:val="both"/>
        <w:rPr>
          <w:rFonts w:ascii="Montserrat" w:hAnsi="Montserrat" w:cs="Arial"/>
          <w:color w:val="7F7F7F" w:themeColor="text1" w:themeTint="80"/>
          <w:sz w:val="24"/>
          <w:szCs w:val="24"/>
        </w:rPr>
      </w:pPr>
    </w:p>
    <w:p w:rsidR="00334B97" w:rsidRDefault="00334B97" w:rsidP="00334B97">
      <w:pPr>
        <w:spacing w:after="0" w:line="240" w:lineRule="auto"/>
        <w:jc w:val="both"/>
        <w:rPr>
          <w:rFonts w:ascii="Montserrat" w:hAnsi="Montserrat" w:cs="Arial"/>
          <w:color w:val="7F7F7F" w:themeColor="text1" w:themeTint="80"/>
          <w:sz w:val="24"/>
          <w:szCs w:val="24"/>
        </w:rPr>
      </w:pPr>
      <w:r w:rsidRPr="00334B97">
        <w:rPr>
          <w:rFonts w:ascii="Montserrat" w:hAnsi="Montserrat" w:cs="Arial"/>
          <w:b/>
          <w:color w:val="CC9900"/>
          <w:sz w:val="24"/>
          <w:szCs w:val="24"/>
        </w:rPr>
        <w:t>Presupuesto de Egresos de la Federación</w:t>
      </w:r>
      <w:r>
        <w:rPr>
          <w:rFonts w:ascii="Montserrat" w:hAnsi="Montserrat" w:cs="Arial"/>
          <w:b/>
          <w:color w:val="CC9900"/>
          <w:sz w:val="24"/>
          <w:szCs w:val="24"/>
        </w:rPr>
        <w:t xml:space="preserve"> 2019</w:t>
      </w:r>
    </w:p>
    <w:p w:rsidR="00334B97" w:rsidRPr="00334B97" w:rsidRDefault="00334B97" w:rsidP="00334B97">
      <w:pPr>
        <w:spacing w:after="0" w:line="240" w:lineRule="auto"/>
        <w:jc w:val="both"/>
        <w:rPr>
          <w:rFonts w:ascii="Montserrat" w:hAnsi="Montserrat" w:cs="Arial"/>
          <w:color w:val="7F7F7F" w:themeColor="text1" w:themeTint="80"/>
          <w:sz w:val="24"/>
          <w:szCs w:val="24"/>
        </w:rPr>
      </w:pPr>
    </w:p>
    <w:p w:rsidR="00334B97" w:rsidRPr="00884C68" w:rsidRDefault="00334B97" w:rsidP="00884C68">
      <w:pPr>
        <w:pStyle w:val="Prrafodelista"/>
        <w:numPr>
          <w:ilvl w:val="0"/>
          <w:numId w:val="22"/>
        </w:numPr>
        <w:jc w:val="both"/>
        <w:rPr>
          <w:rFonts w:ascii="Montserrat" w:hAnsi="Montserrat" w:cs="Arial"/>
          <w:b/>
          <w:color w:val="CC9900"/>
          <w:sz w:val="24"/>
          <w:szCs w:val="24"/>
        </w:rPr>
      </w:pPr>
      <w:r w:rsidRPr="00884C68">
        <w:rPr>
          <w:rFonts w:ascii="Montserrat" w:hAnsi="Montserrat" w:cs="Arial"/>
          <w:b/>
          <w:color w:val="CC9900"/>
          <w:sz w:val="24"/>
          <w:szCs w:val="24"/>
        </w:rPr>
        <w:t>Artículo 21</w:t>
      </w:r>
      <w:r w:rsidR="00884C68" w:rsidRPr="00884C68">
        <w:rPr>
          <w:rFonts w:ascii="Montserrat" w:hAnsi="Montserrat" w:cs="Arial"/>
          <w:b/>
          <w:color w:val="CC9900"/>
          <w:sz w:val="24"/>
          <w:szCs w:val="24"/>
        </w:rPr>
        <w:t>. En cumplimiento a la Ley General para la Igualdad entre Mujeres y Hombres, la Ley General de Acceso de las Mujeres a una Vida Libre de Violencia, el Ejecutivo Federal impulsará, de manera transversal, la igualdad sustantiva entre mujeres y hombres a través de la incorporación de la perspectiva de género en el diseño, elaboración, aplicación, seguimiento y evaluación de resultados de los programas de la Administración Pública Federal.</w:t>
      </w:r>
    </w:p>
    <w:p w:rsidR="00334B97" w:rsidRPr="00334B97" w:rsidRDefault="00334B97" w:rsidP="00617D15">
      <w:pPr>
        <w:spacing w:after="0" w:line="240" w:lineRule="auto"/>
        <w:jc w:val="both"/>
        <w:rPr>
          <w:rFonts w:ascii="Montserrat" w:hAnsi="Montserrat" w:cs="Arial"/>
          <w:color w:val="7F7F7F" w:themeColor="text1" w:themeTint="80"/>
          <w:sz w:val="24"/>
          <w:szCs w:val="24"/>
        </w:rPr>
      </w:pPr>
    </w:p>
    <w:p w:rsidR="00623477" w:rsidRDefault="00623477" w:rsidP="00683AEF">
      <w:pPr>
        <w:spacing w:after="0" w:line="240" w:lineRule="auto"/>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E</w:t>
      </w:r>
      <w:r w:rsidR="00334B97">
        <w:rPr>
          <w:rFonts w:ascii="Montserrat" w:hAnsi="Montserrat" w:cs="Arial"/>
          <w:color w:val="7F7F7F" w:themeColor="text1" w:themeTint="80"/>
          <w:sz w:val="24"/>
          <w:szCs w:val="24"/>
        </w:rPr>
        <w:t>n cumplimiento a</w:t>
      </w:r>
      <w:r w:rsidR="00334B97" w:rsidRPr="00334B97">
        <w:rPr>
          <w:rFonts w:ascii="Montserrat" w:hAnsi="Montserrat" w:cs="Arial"/>
          <w:color w:val="7F7F7F" w:themeColor="text1" w:themeTint="80"/>
          <w:sz w:val="24"/>
          <w:szCs w:val="24"/>
        </w:rPr>
        <w:t>l</w:t>
      </w:r>
      <w:r w:rsidR="00884C68">
        <w:rPr>
          <w:rFonts w:ascii="Montserrat" w:hAnsi="Montserrat" w:cs="Arial"/>
          <w:color w:val="7F7F7F" w:themeColor="text1" w:themeTint="80"/>
          <w:sz w:val="24"/>
          <w:szCs w:val="24"/>
        </w:rPr>
        <w:t xml:space="preserve"> Artículo 21 del </w:t>
      </w:r>
      <w:r w:rsidR="00884C68" w:rsidRPr="00884C68">
        <w:rPr>
          <w:rFonts w:ascii="Montserrat" w:hAnsi="Montserrat" w:cs="Arial"/>
          <w:color w:val="7F7F7F" w:themeColor="text1" w:themeTint="80"/>
          <w:sz w:val="24"/>
          <w:szCs w:val="24"/>
        </w:rPr>
        <w:t>Presupuesto de Egresos de la Federación 2019</w:t>
      </w:r>
      <w:r w:rsidRPr="00623477">
        <w:rPr>
          <w:rFonts w:ascii="Montserrat" w:hAnsi="Montserrat" w:cs="Arial"/>
          <w:color w:val="7F7F7F" w:themeColor="text1" w:themeTint="80"/>
          <w:sz w:val="24"/>
          <w:szCs w:val="24"/>
        </w:rPr>
        <w:t xml:space="preserve">, </w:t>
      </w:r>
      <w:r>
        <w:rPr>
          <w:rFonts w:ascii="Montserrat" w:hAnsi="Montserrat" w:cs="Arial"/>
          <w:color w:val="7F7F7F" w:themeColor="text1" w:themeTint="80"/>
          <w:sz w:val="24"/>
          <w:szCs w:val="24"/>
        </w:rPr>
        <w:t xml:space="preserve">el HIMFG, </w:t>
      </w:r>
      <w:r w:rsidRPr="00623477">
        <w:rPr>
          <w:rFonts w:ascii="Montserrat" w:hAnsi="Montserrat" w:cs="Arial"/>
          <w:color w:val="7F7F7F" w:themeColor="text1" w:themeTint="80"/>
          <w:sz w:val="24"/>
          <w:szCs w:val="24"/>
        </w:rPr>
        <w:t xml:space="preserve">incorpora la igualdad entre mujeres y hombres y </w:t>
      </w:r>
      <w:r w:rsidR="00683AEF">
        <w:rPr>
          <w:rFonts w:ascii="Montserrat" w:hAnsi="Montserrat" w:cs="Arial"/>
          <w:color w:val="7F7F7F" w:themeColor="text1" w:themeTint="80"/>
          <w:sz w:val="24"/>
          <w:szCs w:val="24"/>
        </w:rPr>
        <w:t xml:space="preserve">la </w:t>
      </w:r>
      <w:r w:rsidRPr="00623477">
        <w:rPr>
          <w:rFonts w:ascii="Montserrat" w:hAnsi="Montserrat" w:cs="Arial"/>
          <w:color w:val="7F7F7F" w:themeColor="text1" w:themeTint="80"/>
          <w:sz w:val="24"/>
          <w:szCs w:val="24"/>
        </w:rPr>
        <w:t>refleja en la matriz de indicadores para</w:t>
      </w:r>
      <w:r>
        <w:rPr>
          <w:rFonts w:ascii="Montserrat" w:hAnsi="Montserrat" w:cs="Arial"/>
          <w:color w:val="7F7F7F" w:themeColor="text1" w:themeTint="80"/>
          <w:sz w:val="24"/>
          <w:szCs w:val="24"/>
        </w:rPr>
        <w:t xml:space="preserve"> </w:t>
      </w:r>
      <w:r w:rsidRPr="00623477">
        <w:rPr>
          <w:rFonts w:ascii="Montserrat" w:hAnsi="Montserrat" w:cs="Arial"/>
          <w:color w:val="7F7F7F" w:themeColor="text1" w:themeTint="80"/>
          <w:sz w:val="24"/>
          <w:szCs w:val="24"/>
        </w:rPr>
        <w:t>resultados de los programas bajo su responsabilidad;</w:t>
      </w:r>
      <w:r w:rsidR="00683AEF">
        <w:rPr>
          <w:rFonts w:ascii="Montserrat" w:hAnsi="Montserrat" w:cs="Arial"/>
          <w:color w:val="7F7F7F" w:themeColor="text1" w:themeTint="80"/>
          <w:sz w:val="24"/>
          <w:szCs w:val="24"/>
        </w:rPr>
        <w:t xml:space="preserve"> i</w:t>
      </w:r>
      <w:r w:rsidR="00683AEF" w:rsidRPr="00683AEF">
        <w:rPr>
          <w:rFonts w:ascii="Montserrat" w:hAnsi="Montserrat" w:cs="Arial"/>
          <w:color w:val="7F7F7F" w:themeColor="text1" w:themeTint="80"/>
          <w:sz w:val="24"/>
          <w:szCs w:val="24"/>
        </w:rPr>
        <w:t>dentifica y registrar la población objetivo y la atendida por dichos programas, diferenciada por</w:t>
      </w:r>
      <w:r w:rsidR="00683AEF">
        <w:rPr>
          <w:rFonts w:ascii="Montserrat" w:hAnsi="Montserrat" w:cs="Arial"/>
          <w:color w:val="7F7F7F" w:themeColor="text1" w:themeTint="80"/>
          <w:sz w:val="24"/>
          <w:szCs w:val="24"/>
        </w:rPr>
        <w:t xml:space="preserve"> </w:t>
      </w:r>
      <w:r w:rsidR="00683AEF" w:rsidRPr="00683AEF">
        <w:rPr>
          <w:rFonts w:ascii="Montserrat" w:hAnsi="Montserrat" w:cs="Arial"/>
          <w:color w:val="7F7F7F" w:themeColor="text1" w:themeTint="80"/>
          <w:sz w:val="24"/>
          <w:szCs w:val="24"/>
        </w:rPr>
        <w:t>sexo, grupo de edad, discapacidad, en su caso, región del país, entidad federativa, municipio o</w:t>
      </w:r>
      <w:r w:rsidR="00683AEF">
        <w:rPr>
          <w:rFonts w:ascii="Montserrat" w:hAnsi="Montserrat" w:cs="Arial"/>
          <w:color w:val="7F7F7F" w:themeColor="text1" w:themeTint="80"/>
          <w:sz w:val="24"/>
          <w:szCs w:val="24"/>
        </w:rPr>
        <w:t xml:space="preserve"> </w:t>
      </w:r>
      <w:r w:rsidR="00683AEF" w:rsidRPr="00683AEF">
        <w:rPr>
          <w:rFonts w:ascii="Montserrat" w:hAnsi="Montserrat" w:cs="Arial"/>
          <w:color w:val="7F7F7F" w:themeColor="text1" w:themeTint="80"/>
          <w:sz w:val="24"/>
          <w:szCs w:val="24"/>
        </w:rPr>
        <w:t>demarcación territorial de la Ciudad de México, y población indígena</w:t>
      </w:r>
      <w:r w:rsidR="008C3141">
        <w:rPr>
          <w:rFonts w:ascii="Montserrat" w:hAnsi="Montserrat" w:cs="Arial"/>
          <w:color w:val="7F7F7F" w:themeColor="text1" w:themeTint="80"/>
          <w:sz w:val="24"/>
          <w:szCs w:val="24"/>
        </w:rPr>
        <w:t xml:space="preserve">; </w:t>
      </w:r>
      <w:r w:rsidR="00683AEF">
        <w:rPr>
          <w:rFonts w:ascii="Montserrat" w:hAnsi="Montserrat" w:cs="Arial"/>
          <w:color w:val="7F7F7F" w:themeColor="text1" w:themeTint="80"/>
          <w:sz w:val="24"/>
          <w:szCs w:val="24"/>
        </w:rPr>
        <w:t xml:space="preserve">. </w:t>
      </w:r>
    </w:p>
    <w:p w:rsidR="00623477" w:rsidRDefault="00623477" w:rsidP="00334B97">
      <w:pPr>
        <w:spacing w:after="0" w:line="240" w:lineRule="auto"/>
        <w:jc w:val="both"/>
        <w:rPr>
          <w:rFonts w:ascii="Montserrat" w:hAnsi="Montserrat" w:cs="Arial"/>
          <w:color w:val="7F7F7F" w:themeColor="text1" w:themeTint="80"/>
          <w:sz w:val="24"/>
          <w:szCs w:val="24"/>
        </w:rPr>
      </w:pPr>
    </w:p>
    <w:p w:rsidR="00334B97" w:rsidRPr="00151658" w:rsidRDefault="00334B97" w:rsidP="000719FF">
      <w:pPr>
        <w:pStyle w:val="Prrafodelista"/>
        <w:numPr>
          <w:ilvl w:val="0"/>
          <w:numId w:val="22"/>
        </w:numPr>
        <w:jc w:val="both"/>
        <w:rPr>
          <w:rFonts w:ascii="Montserrat" w:hAnsi="Montserrat" w:cs="Arial"/>
          <w:b/>
          <w:color w:val="CC9900"/>
          <w:sz w:val="24"/>
          <w:szCs w:val="24"/>
        </w:rPr>
      </w:pPr>
      <w:r w:rsidRPr="00151658">
        <w:rPr>
          <w:rFonts w:ascii="Montserrat" w:hAnsi="Montserrat" w:cs="Arial"/>
          <w:b/>
          <w:color w:val="CC9900"/>
          <w:sz w:val="24"/>
          <w:szCs w:val="24"/>
        </w:rPr>
        <w:t>Artículo 2</w:t>
      </w:r>
      <w:r w:rsidR="00884C68" w:rsidRPr="00151658">
        <w:rPr>
          <w:rFonts w:ascii="Montserrat" w:hAnsi="Montserrat" w:cs="Arial"/>
          <w:b/>
          <w:color w:val="CC9900"/>
          <w:sz w:val="24"/>
          <w:szCs w:val="24"/>
        </w:rPr>
        <w:t>2</w:t>
      </w:r>
      <w:r w:rsidR="00151658" w:rsidRPr="00151658">
        <w:rPr>
          <w:rFonts w:ascii="Montserrat" w:hAnsi="Montserrat" w:cs="Arial"/>
          <w:b/>
          <w:color w:val="CC9900"/>
          <w:sz w:val="24"/>
          <w:szCs w:val="24"/>
        </w:rPr>
        <w:t>. Las dependencias y entidades, en coordinación con la Secretaría de Bienestar, revisarán sus respectivos programas, con el objeto de incluir en aquellos que corresponda, acciones que promuevan la inclusión de las personas con discapacidad</w:t>
      </w:r>
    </w:p>
    <w:p w:rsidR="00151658" w:rsidRDefault="00151658" w:rsidP="00617D15">
      <w:pPr>
        <w:spacing w:after="0" w:line="240" w:lineRule="auto"/>
        <w:jc w:val="both"/>
        <w:rPr>
          <w:rFonts w:ascii="Montserrat" w:hAnsi="Montserrat" w:cs="Arial"/>
          <w:color w:val="7F7F7F" w:themeColor="text1" w:themeTint="80"/>
          <w:sz w:val="24"/>
          <w:szCs w:val="24"/>
        </w:rPr>
      </w:pPr>
    </w:p>
    <w:p w:rsidR="00884C68" w:rsidRPr="00334B97" w:rsidRDefault="00884C68" w:rsidP="00617D15">
      <w:pPr>
        <w:spacing w:after="0" w:line="240" w:lineRule="auto"/>
        <w:jc w:val="both"/>
        <w:rPr>
          <w:rFonts w:ascii="Montserrat" w:hAnsi="Montserrat" w:cs="Arial"/>
          <w:color w:val="7F7F7F" w:themeColor="text1" w:themeTint="80"/>
          <w:sz w:val="24"/>
          <w:szCs w:val="24"/>
        </w:rPr>
      </w:pPr>
      <w:r>
        <w:rPr>
          <w:rFonts w:ascii="Montserrat" w:hAnsi="Montserrat" w:cs="Arial"/>
          <w:color w:val="7F7F7F" w:themeColor="text1" w:themeTint="80"/>
          <w:sz w:val="24"/>
          <w:szCs w:val="24"/>
        </w:rPr>
        <w:t xml:space="preserve">El HIMFG, </w:t>
      </w:r>
      <w:r w:rsidRPr="00884C68">
        <w:rPr>
          <w:rFonts w:ascii="Montserrat" w:hAnsi="Montserrat" w:cs="Arial"/>
          <w:color w:val="7F7F7F" w:themeColor="text1" w:themeTint="80"/>
          <w:sz w:val="24"/>
          <w:szCs w:val="24"/>
        </w:rPr>
        <w:t>inclu</w:t>
      </w:r>
      <w:r>
        <w:rPr>
          <w:rFonts w:ascii="Montserrat" w:hAnsi="Montserrat" w:cs="Arial"/>
          <w:color w:val="7F7F7F" w:themeColor="text1" w:themeTint="80"/>
          <w:sz w:val="24"/>
          <w:szCs w:val="24"/>
        </w:rPr>
        <w:t xml:space="preserve">ye </w:t>
      </w:r>
      <w:r w:rsidRPr="00884C68">
        <w:rPr>
          <w:rFonts w:ascii="Montserrat" w:hAnsi="Montserrat" w:cs="Arial"/>
          <w:color w:val="7F7F7F" w:themeColor="text1" w:themeTint="80"/>
          <w:sz w:val="24"/>
          <w:szCs w:val="24"/>
        </w:rPr>
        <w:t>acciones que</w:t>
      </w:r>
      <w:r>
        <w:rPr>
          <w:rFonts w:ascii="Montserrat" w:hAnsi="Montserrat" w:cs="Arial"/>
          <w:color w:val="7F7F7F" w:themeColor="text1" w:themeTint="80"/>
          <w:sz w:val="24"/>
          <w:szCs w:val="24"/>
        </w:rPr>
        <w:t xml:space="preserve"> </w:t>
      </w:r>
      <w:r w:rsidRPr="00884C68">
        <w:rPr>
          <w:rFonts w:ascii="Montserrat" w:hAnsi="Montserrat" w:cs="Arial"/>
          <w:color w:val="7F7F7F" w:themeColor="text1" w:themeTint="80"/>
          <w:sz w:val="24"/>
          <w:szCs w:val="24"/>
        </w:rPr>
        <w:t>promuevan la inclusión de las personas con discapacidad</w:t>
      </w:r>
      <w:r>
        <w:rPr>
          <w:rFonts w:ascii="Montserrat" w:hAnsi="Montserrat" w:cs="Arial"/>
          <w:color w:val="7F7F7F" w:themeColor="text1" w:themeTint="80"/>
          <w:sz w:val="24"/>
          <w:szCs w:val="24"/>
        </w:rPr>
        <w:t xml:space="preserve"> </w:t>
      </w:r>
      <w:r w:rsidRPr="00334B97">
        <w:rPr>
          <w:rFonts w:ascii="Montserrat" w:hAnsi="Montserrat" w:cs="Arial"/>
          <w:color w:val="7F7F7F" w:themeColor="text1" w:themeTint="80"/>
          <w:sz w:val="24"/>
          <w:szCs w:val="24"/>
        </w:rPr>
        <w:t>en el diseño, elaboración, aplicación, seguimiento y evaluación de resultados del</w:t>
      </w:r>
      <w:r>
        <w:rPr>
          <w:rFonts w:ascii="Montserrat" w:hAnsi="Montserrat" w:cs="Arial"/>
          <w:color w:val="7F7F7F" w:themeColor="text1" w:themeTint="80"/>
          <w:sz w:val="24"/>
          <w:szCs w:val="24"/>
        </w:rPr>
        <w:t xml:space="preserve"> presente programa.</w:t>
      </w:r>
    </w:p>
    <w:p w:rsidR="00334B97" w:rsidRPr="00334B97" w:rsidRDefault="00334B97" w:rsidP="00617D15">
      <w:pPr>
        <w:spacing w:after="0" w:line="240" w:lineRule="auto"/>
        <w:jc w:val="both"/>
        <w:rPr>
          <w:rFonts w:ascii="Montserrat" w:hAnsi="Montserrat" w:cs="Arial"/>
          <w:color w:val="7F7F7F" w:themeColor="text1" w:themeTint="80"/>
          <w:sz w:val="24"/>
          <w:szCs w:val="24"/>
        </w:rPr>
      </w:pPr>
    </w:p>
    <w:p w:rsidR="00DC2C4F" w:rsidRPr="005F6969" w:rsidRDefault="00DC2C4F" w:rsidP="00617D15">
      <w:pPr>
        <w:spacing w:after="0" w:line="240" w:lineRule="auto"/>
        <w:jc w:val="both"/>
        <w:rPr>
          <w:rFonts w:ascii="Montserrat" w:hAnsi="Montserrat" w:cs="Arial"/>
          <w:b/>
          <w:color w:val="CC9900"/>
          <w:sz w:val="24"/>
          <w:szCs w:val="24"/>
        </w:rPr>
      </w:pPr>
      <w:r w:rsidRPr="005F6969">
        <w:rPr>
          <w:rFonts w:ascii="Montserrat" w:hAnsi="Montserrat" w:cs="Arial"/>
          <w:b/>
          <w:color w:val="CC9900"/>
          <w:sz w:val="24"/>
          <w:szCs w:val="24"/>
        </w:rPr>
        <w:t>Decreto que establece las medidas para el uso eficiente, transparente y eficaz de los recursos públicos, y las acciones de disciplina presupuestaria en el ejercicio del gasto público</w:t>
      </w:r>
      <w:r w:rsidR="001725B6" w:rsidRPr="005F6969">
        <w:rPr>
          <w:rFonts w:ascii="Montserrat" w:hAnsi="Montserrat" w:cs="Arial"/>
          <w:b/>
          <w:color w:val="CC9900"/>
          <w:sz w:val="24"/>
          <w:szCs w:val="24"/>
        </w:rPr>
        <w:t>;</w:t>
      </w:r>
      <w:r w:rsidRPr="005F6969">
        <w:rPr>
          <w:rFonts w:ascii="Montserrat" w:hAnsi="Montserrat" w:cs="Arial"/>
          <w:b/>
          <w:color w:val="CC9900"/>
          <w:sz w:val="24"/>
          <w:szCs w:val="24"/>
        </w:rPr>
        <w:t xml:space="preserve"> </w:t>
      </w:r>
      <w:r w:rsidR="001725B6" w:rsidRPr="005F6969">
        <w:rPr>
          <w:rFonts w:ascii="Montserrat" w:hAnsi="Montserrat" w:cs="Arial"/>
          <w:b/>
          <w:color w:val="CC9900"/>
          <w:sz w:val="24"/>
          <w:szCs w:val="24"/>
        </w:rPr>
        <w:t>así como,</w:t>
      </w:r>
      <w:r w:rsidRPr="005F6969">
        <w:rPr>
          <w:rFonts w:ascii="Montserrat" w:hAnsi="Montserrat" w:cs="Arial"/>
          <w:b/>
          <w:color w:val="CC9900"/>
          <w:sz w:val="24"/>
          <w:szCs w:val="24"/>
        </w:rPr>
        <w:t xml:space="preserve"> para la modernización de la Administración Pública Federal</w:t>
      </w:r>
      <w:r w:rsidR="00D55E38" w:rsidRPr="005F6969">
        <w:rPr>
          <w:rFonts w:ascii="Montserrat" w:hAnsi="Montserrat" w:cs="Arial"/>
          <w:b/>
          <w:color w:val="CC9900"/>
          <w:sz w:val="24"/>
          <w:szCs w:val="24"/>
        </w:rPr>
        <w:t>.</w:t>
      </w:r>
    </w:p>
    <w:p w:rsidR="00075445" w:rsidRPr="005F6969" w:rsidRDefault="00075445" w:rsidP="00617D15">
      <w:pPr>
        <w:spacing w:after="0" w:line="240" w:lineRule="auto"/>
        <w:jc w:val="both"/>
        <w:rPr>
          <w:rFonts w:ascii="Montserrat" w:hAnsi="Montserrat" w:cs="Arial"/>
          <w:color w:val="7F7F7F" w:themeColor="text1" w:themeTint="80"/>
          <w:sz w:val="24"/>
          <w:szCs w:val="24"/>
        </w:rPr>
      </w:pPr>
    </w:p>
    <w:p w:rsidR="00075445" w:rsidRPr="005F6969" w:rsidRDefault="00075445"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El Ejecutivo Federal, dentro de los objetivos de la política de gasto, tiene interés en promover el aumento de la eficiencia, eficacia, economía, racionalidad, austeridad, transparencia, control, rendición de cuentas y calidad en la aplicación de los recursos públicos, para lo cual expidió el </w:t>
      </w:r>
      <w:r w:rsidRPr="005F6969">
        <w:rPr>
          <w:rFonts w:ascii="Montserrat" w:hAnsi="Montserrat" w:cs="Arial"/>
          <w:i/>
          <w:color w:val="7F7F7F" w:themeColor="text1" w:themeTint="80"/>
          <w:sz w:val="24"/>
          <w:szCs w:val="24"/>
        </w:rPr>
        <w:t>Decreto que establece las medidas para el uso eficiente,  transparente y eficaz de los recursos públicos, y las acciones de disciplina presupuestaria en el ejercicio del gasto público, así  como para la modernización de la Administración Pública Federal</w:t>
      </w:r>
      <w:r w:rsidRPr="005F6969">
        <w:rPr>
          <w:rFonts w:ascii="Montserrat" w:hAnsi="Montserrat" w:cs="Arial"/>
          <w:color w:val="7F7F7F" w:themeColor="text1" w:themeTint="80"/>
          <w:sz w:val="24"/>
          <w:szCs w:val="24"/>
        </w:rPr>
        <w:t>, publicado en el Diario Oficial de la Federación el 10 de diciembre de 2012.</w:t>
      </w:r>
    </w:p>
    <w:p w:rsidR="00525CA5" w:rsidRPr="005F6969" w:rsidRDefault="00525CA5" w:rsidP="00617D15">
      <w:pPr>
        <w:spacing w:after="0" w:line="240" w:lineRule="auto"/>
        <w:jc w:val="both"/>
        <w:rPr>
          <w:rFonts w:ascii="Montserrat" w:hAnsi="Montserrat" w:cs="Arial"/>
          <w:color w:val="7F7F7F" w:themeColor="text1" w:themeTint="80"/>
          <w:sz w:val="24"/>
          <w:szCs w:val="24"/>
        </w:rPr>
      </w:pPr>
    </w:p>
    <w:p w:rsidR="00525CA5" w:rsidRPr="005F6969" w:rsidRDefault="00525CA5" w:rsidP="00617D15">
      <w:pPr>
        <w:spacing w:after="0" w:line="240" w:lineRule="auto"/>
        <w:jc w:val="both"/>
        <w:rPr>
          <w:rFonts w:ascii="Montserrat" w:hAnsi="Montserrat" w:cs="Arial"/>
          <w:color w:val="7F7F7F" w:themeColor="text1" w:themeTint="80"/>
          <w:sz w:val="24"/>
          <w:szCs w:val="24"/>
        </w:rPr>
      </w:pPr>
      <w:r w:rsidRPr="005F6969">
        <w:rPr>
          <w:rFonts w:ascii="Montserrat" w:hAnsi="Montserrat" w:cs="Arial"/>
          <w:color w:val="7F7F7F" w:themeColor="text1" w:themeTint="80"/>
          <w:sz w:val="24"/>
          <w:szCs w:val="24"/>
        </w:rPr>
        <w:t xml:space="preserve">El HIMFG como parte de los Institutos Nacionales de Salud y como tal, de la Comisión Coordinadora de Institutos Nacionales de Salud y Hospitales de Alta Especialidad de la Secretaría de Salud; se apega al decreto en mención a partir de </w:t>
      </w:r>
      <w:r w:rsidRPr="005F6969">
        <w:rPr>
          <w:rFonts w:ascii="Montserrat" w:hAnsi="Montserrat" w:cs="Arial"/>
          <w:color w:val="7F7F7F" w:themeColor="text1" w:themeTint="80"/>
          <w:sz w:val="24"/>
          <w:szCs w:val="24"/>
        </w:rPr>
        <w:lastRenderedPageBreak/>
        <w:t>aplicar diversas estrategias de racionalización del gasto; así como, de búsqueda de economías en los servicios que ofrece.</w:t>
      </w:r>
    </w:p>
    <w:p w:rsidR="00525CA5" w:rsidRDefault="00525CA5" w:rsidP="00617D15">
      <w:pPr>
        <w:spacing w:after="0" w:line="240" w:lineRule="auto"/>
        <w:jc w:val="both"/>
        <w:rPr>
          <w:rFonts w:ascii="Montserrat" w:hAnsi="Montserrat" w:cs="Arial"/>
          <w:color w:val="7F7F7F" w:themeColor="text1" w:themeTint="80"/>
          <w:sz w:val="24"/>
          <w:szCs w:val="24"/>
        </w:rPr>
      </w:pPr>
    </w:p>
    <w:p w:rsidR="00B252FE" w:rsidRPr="005F6969" w:rsidRDefault="00B252FE" w:rsidP="00B252FE">
      <w:pPr>
        <w:spacing w:after="0" w:line="240" w:lineRule="auto"/>
        <w:jc w:val="both"/>
        <w:rPr>
          <w:rFonts w:ascii="Montserrat" w:hAnsi="Montserrat" w:cs="Arial"/>
          <w:color w:val="7F7F7F" w:themeColor="text1" w:themeTint="80"/>
          <w:sz w:val="24"/>
          <w:szCs w:val="24"/>
        </w:rPr>
      </w:pPr>
      <w:r w:rsidRPr="00213CC6">
        <w:rPr>
          <w:rFonts w:ascii="Montserrat" w:hAnsi="Montserrat" w:cs="Arial"/>
          <w:color w:val="7F7F7F" w:themeColor="text1" w:themeTint="80"/>
          <w:sz w:val="24"/>
          <w:szCs w:val="24"/>
        </w:rPr>
        <w:t xml:space="preserve">El Programa Anual de Trabajo </w:t>
      </w:r>
      <w:r w:rsidR="00213CC6">
        <w:rPr>
          <w:rFonts w:ascii="Montserrat" w:hAnsi="Montserrat" w:cs="Arial"/>
          <w:color w:val="7F7F7F" w:themeColor="text1" w:themeTint="80"/>
          <w:sz w:val="24"/>
          <w:szCs w:val="24"/>
        </w:rPr>
        <w:t xml:space="preserve">2019 </w:t>
      </w:r>
      <w:r w:rsidRPr="00213CC6">
        <w:rPr>
          <w:rFonts w:ascii="Montserrat" w:hAnsi="Montserrat" w:cs="Arial"/>
          <w:color w:val="7F7F7F" w:themeColor="text1" w:themeTint="80"/>
          <w:sz w:val="24"/>
          <w:szCs w:val="24"/>
        </w:rPr>
        <w:t xml:space="preserve">del Hospital Infantil de México Federico Gómez </w:t>
      </w:r>
      <w:r w:rsidR="00FF7D9A" w:rsidRPr="00213CC6">
        <w:rPr>
          <w:rFonts w:ascii="Montserrat" w:hAnsi="Montserrat" w:cs="Arial"/>
          <w:color w:val="7F7F7F" w:themeColor="text1" w:themeTint="80"/>
          <w:sz w:val="24"/>
          <w:szCs w:val="24"/>
        </w:rPr>
        <w:t xml:space="preserve">se </w:t>
      </w:r>
      <w:r w:rsidRPr="00213CC6">
        <w:rPr>
          <w:rFonts w:ascii="Montserrat" w:hAnsi="Montserrat" w:cs="Arial"/>
          <w:color w:val="7F7F7F" w:themeColor="text1" w:themeTint="80"/>
          <w:sz w:val="24"/>
          <w:szCs w:val="24"/>
        </w:rPr>
        <w:t>alineará al Plan Nacional de Desarrollo 2019-2024, Programa Sectorial de Salud 2019-2024</w:t>
      </w:r>
      <w:r w:rsidR="00213CC6">
        <w:rPr>
          <w:rFonts w:ascii="Montserrat" w:hAnsi="Montserrat" w:cs="Arial"/>
          <w:color w:val="7F7F7F" w:themeColor="text1" w:themeTint="80"/>
          <w:sz w:val="24"/>
          <w:szCs w:val="24"/>
        </w:rPr>
        <w:t xml:space="preserve"> y a los </w:t>
      </w:r>
      <w:r w:rsidRPr="00213CC6">
        <w:rPr>
          <w:rFonts w:ascii="Montserrat" w:hAnsi="Montserrat" w:cs="Arial"/>
          <w:color w:val="7F7F7F" w:themeColor="text1" w:themeTint="80"/>
          <w:sz w:val="24"/>
          <w:szCs w:val="24"/>
        </w:rPr>
        <w:t>Programa</w:t>
      </w:r>
      <w:r w:rsidR="00213CC6">
        <w:rPr>
          <w:rFonts w:ascii="Montserrat" w:hAnsi="Montserrat" w:cs="Arial"/>
          <w:color w:val="7F7F7F" w:themeColor="text1" w:themeTint="80"/>
          <w:sz w:val="24"/>
          <w:szCs w:val="24"/>
        </w:rPr>
        <w:t>s</w:t>
      </w:r>
      <w:r w:rsidRPr="00213CC6">
        <w:rPr>
          <w:rFonts w:ascii="Montserrat" w:hAnsi="Montserrat" w:cs="Arial"/>
          <w:color w:val="7F7F7F" w:themeColor="text1" w:themeTint="80"/>
          <w:sz w:val="24"/>
          <w:szCs w:val="24"/>
        </w:rPr>
        <w:t xml:space="preserve"> de Acción Específica 2019-2024</w:t>
      </w:r>
      <w:r w:rsidR="00213CC6">
        <w:rPr>
          <w:rFonts w:ascii="Montserrat" w:hAnsi="Montserrat" w:cs="Arial"/>
          <w:color w:val="7F7F7F" w:themeColor="text1" w:themeTint="80"/>
          <w:sz w:val="24"/>
          <w:szCs w:val="24"/>
        </w:rPr>
        <w:t xml:space="preserve"> </w:t>
      </w:r>
      <w:r w:rsidRPr="00213CC6">
        <w:rPr>
          <w:rFonts w:ascii="Montserrat" w:hAnsi="Montserrat" w:cs="Arial"/>
          <w:color w:val="7F7F7F" w:themeColor="text1" w:themeTint="80"/>
          <w:sz w:val="24"/>
          <w:szCs w:val="24"/>
        </w:rPr>
        <w:t xml:space="preserve">una vez </w:t>
      </w:r>
      <w:r w:rsidR="00213CC6">
        <w:rPr>
          <w:rFonts w:ascii="Montserrat" w:hAnsi="Montserrat" w:cs="Arial"/>
          <w:color w:val="7F7F7F" w:themeColor="text1" w:themeTint="80"/>
          <w:sz w:val="24"/>
          <w:szCs w:val="24"/>
        </w:rPr>
        <w:t xml:space="preserve">que sean </w:t>
      </w:r>
      <w:r w:rsidRPr="00213CC6">
        <w:rPr>
          <w:rFonts w:ascii="Montserrat" w:hAnsi="Montserrat" w:cs="Arial"/>
          <w:color w:val="7F7F7F" w:themeColor="text1" w:themeTint="80"/>
          <w:sz w:val="24"/>
          <w:szCs w:val="24"/>
        </w:rPr>
        <w:t>publicados por las instancias correspondientes.</w:t>
      </w:r>
    </w:p>
    <w:p w:rsidR="00B252FE" w:rsidRDefault="00B252FE" w:rsidP="00617D15">
      <w:pPr>
        <w:spacing w:after="0" w:line="240" w:lineRule="auto"/>
        <w:jc w:val="both"/>
        <w:rPr>
          <w:rFonts w:ascii="Montserrat" w:hAnsi="Montserrat" w:cs="Arial"/>
          <w:color w:val="7F7F7F" w:themeColor="text1" w:themeTint="80"/>
          <w:sz w:val="24"/>
          <w:szCs w:val="24"/>
        </w:rPr>
      </w:pPr>
    </w:p>
    <w:p w:rsidR="0028735C" w:rsidRPr="005F6969" w:rsidRDefault="0028735C" w:rsidP="00617D15">
      <w:pPr>
        <w:spacing w:after="0" w:line="240" w:lineRule="auto"/>
        <w:jc w:val="both"/>
        <w:rPr>
          <w:rFonts w:ascii="Montserrat" w:hAnsi="Montserrat" w:cs="Arial"/>
          <w:sz w:val="14"/>
          <w:szCs w:val="24"/>
        </w:rPr>
      </w:pPr>
    </w:p>
    <w:p w:rsidR="00F83543" w:rsidRPr="00BB29CC" w:rsidRDefault="00F83543" w:rsidP="00617D15">
      <w:pPr>
        <w:spacing w:after="0" w:line="240" w:lineRule="auto"/>
        <w:jc w:val="both"/>
        <w:rPr>
          <w:rFonts w:ascii="Montserrat" w:hAnsi="Montserrat" w:cs="Arial"/>
          <w:b/>
          <w:color w:val="CC9900"/>
          <w:sz w:val="24"/>
          <w:szCs w:val="24"/>
          <w:lang w:val="pt-BR"/>
        </w:rPr>
      </w:pPr>
      <w:r w:rsidRPr="00BB29CC">
        <w:rPr>
          <w:rFonts w:ascii="Montserrat" w:hAnsi="Montserrat" w:cs="Arial"/>
          <w:b/>
          <w:color w:val="CC9900"/>
          <w:sz w:val="24"/>
          <w:szCs w:val="24"/>
          <w:lang w:val="pt-BR"/>
        </w:rPr>
        <w:t xml:space="preserve">e) Programa Anual de </w:t>
      </w:r>
      <w:proofErr w:type="spellStart"/>
      <w:r w:rsidR="00286403" w:rsidRPr="00BB29CC">
        <w:rPr>
          <w:rFonts w:ascii="Montserrat" w:hAnsi="Montserrat" w:cs="Arial"/>
          <w:b/>
          <w:color w:val="CC9900"/>
          <w:sz w:val="24"/>
          <w:szCs w:val="24"/>
          <w:lang w:val="pt-BR"/>
        </w:rPr>
        <w:t>Auditorí</w:t>
      </w:r>
      <w:r w:rsidR="000304A8" w:rsidRPr="00BB29CC">
        <w:rPr>
          <w:rFonts w:ascii="Montserrat" w:hAnsi="Montserrat" w:cs="Arial"/>
          <w:b/>
          <w:color w:val="CC9900"/>
          <w:sz w:val="24"/>
          <w:szCs w:val="24"/>
          <w:lang w:val="pt-BR"/>
        </w:rPr>
        <w:t>as</w:t>
      </w:r>
      <w:proofErr w:type="spellEnd"/>
      <w:r w:rsidRPr="00BB29CC">
        <w:rPr>
          <w:rFonts w:ascii="Montserrat" w:hAnsi="Montserrat" w:cs="Arial"/>
          <w:b/>
          <w:color w:val="CC9900"/>
          <w:sz w:val="24"/>
          <w:szCs w:val="24"/>
          <w:lang w:val="pt-BR"/>
        </w:rPr>
        <w:t xml:space="preserve"> Clínicas</w:t>
      </w:r>
      <w:r w:rsidR="00A81548" w:rsidRPr="00BB29CC">
        <w:rPr>
          <w:rFonts w:ascii="Montserrat" w:hAnsi="Montserrat" w:cs="Arial"/>
          <w:b/>
          <w:color w:val="CC9900"/>
          <w:sz w:val="24"/>
          <w:szCs w:val="24"/>
          <w:lang w:val="pt-BR"/>
        </w:rPr>
        <w:t xml:space="preserve"> 201</w:t>
      </w:r>
      <w:r w:rsidR="00A6265E" w:rsidRPr="00BB29CC">
        <w:rPr>
          <w:rFonts w:ascii="Montserrat" w:hAnsi="Montserrat" w:cs="Arial"/>
          <w:b/>
          <w:color w:val="CC9900"/>
          <w:sz w:val="24"/>
          <w:szCs w:val="24"/>
          <w:lang w:val="pt-BR"/>
        </w:rPr>
        <w:t>9</w:t>
      </w:r>
    </w:p>
    <w:p w:rsidR="00F83543" w:rsidRPr="00BB29CC" w:rsidRDefault="00F83543" w:rsidP="00617D15">
      <w:pPr>
        <w:spacing w:after="0" w:line="240" w:lineRule="auto"/>
        <w:jc w:val="both"/>
        <w:rPr>
          <w:rFonts w:ascii="Montserrat" w:hAnsi="Montserrat" w:cs="Arial"/>
          <w:color w:val="7F7F7F" w:themeColor="text1" w:themeTint="80"/>
          <w:sz w:val="24"/>
          <w:szCs w:val="24"/>
          <w:lang w:val="pt-BR"/>
        </w:rPr>
      </w:pPr>
    </w:p>
    <w:p w:rsidR="00EF737F" w:rsidRPr="00BB29CC" w:rsidRDefault="00EF737F" w:rsidP="00617D15">
      <w:pPr>
        <w:spacing w:after="0" w:line="240" w:lineRule="auto"/>
        <w:jc w:val="both"/>
        <w:rPr>
          <w:rFonts w:ascii="Montserrat" w:hAnsi="Montserrat" w:cs="Arial"/>
          <w:color w:val="7F7F7F" w:themeColor="text1" w:themeTint="80"/>
          <w:sz w:val="24"/>
          <w:szCs w:val="24"/>
        </w:rPr>
      </w:pPr>
      <w:r w:rsidRPr="00BB29CC">
        <w:rPr>
          <w:rFonts w:ascii="Montserrat" w:hAnsi="Montserrat" w:cs="Arial"/>
          <w:color w:val="7F7F7F" w:themeColor="text1" w:themeTint="80"/>
          <w:sz w:val="24"/>
          <w:szCs w:val="24"/>
        </w:rPr>
        <w:t>Se</w:t>
      </w:r>
      <w:r w:rsidR="00454189" w:rsidRPr="00BB29CC">
        <w:rPr>
          <w:rFonts w:ascii="Montserrat" w:hAnsi="Montserrat" w:cs="Arial"/>
          <w:color w:val="7F7F7F" w:themeColor="text1" w:themeTint="80"/>
          <w:sz w:val="24"/>
          <w:szCs w:val="24"/>
        </w:rPr>
        <w:t xml:space="preserve"> programan </w:t>
      </w:r>
      <w:r w:rsidRPr="00BB29CC">
        <w:rPr>
          <w:rFonts w:ascii="Montserrat" w:hAnsi="Montserrat" w:cs="Arial"/>
          <w:color w:val="7F7F7F" w:themeColor="text1" w:themeTint="80"/>
          <w:sz w:val="24"/>
          <w:szCs w:val="24"/>
        </w:rPr>
        <w:t>tres au</w:t>
      </w:r>
      <w:r w:rsidR="00286403" w:rsidRPr="00BB29CC">
        <w:rPr>
          <w:rFonts w:ascii="Montserrat" w:hAnsi="Montserrat" w:cs="Arial"/>
          <w:color w:val="7F7F7F" w:themeColor="text1" w:themeTint="80"/>
          <w:sz w:val="24"/>
          <w:szCs w:val="24"/>
        </w:rPr>
        <w:t>ditorí</w:t>
      </w:r>
      <w:r w:rsidRPr="00BB29CC">
        <w:rPr>
          <w:rFonts w:ascii="Montserrat" w:hAnsi="Montserrat" w:cs="Arial"/>
          <w:color w:val="7F7F7F" w:themeColor="text1" w:themeTint="80"/>
          <w:sz w:val="24"/>
          <w:szCs w:val="24"/>
        </w:rPr>
        <w:t>as para el ejercicio 201</w:t>
      </w:r>
      <w:r w:rsidR="00A6265E" w:rsidRPr="00BB29CC">
        <w:rPr>
          <w:rFonts w:ascii="Montserrat" w:hAnsi="Montserrat" w:cs="Arial"/>
          <w:color w:val="7F7F7F" w:themeColor="text1" w:themeTint="80"/>
          <w:sz w:val="24"/>
          <w:szCs w:val="24"/>
        </w:rPr>
        <w:t>9</w:t>
      </w:r>
      <w:r w:rsidRPr="00BB29CC">
        <w:rPr>
          <w:rFonts w:ascii="Montserrat" w:hAnsi="Montserrat" w:cs="Arial"/>
          <w:color w:val="7F7F7F" w:themeColor="text1" w:themeTint="80"/>
          <w:sz w:val="24"/>
          <w:szCs w:val="24"/>
        </w:rPr>
        <w:t xml:space="preserve">. El siguiente cuadro muestra la ejecución de cada una </w:t>
      </w:r>
      <w:r w:rsidR="00B252FE">
        <w:rPr>
          <w:rFonts w:ascii="Montserrat" w:hAnsi="Montserrat" w:cs="Arial"/>
          <w:color w:val="7F7F7F" w:themeColor="text1" w:themeTint="80"/>
          <w:sz w:val="24"/>
          <w:szCs w:val="24"/>
        </w:rPr>
        <w:t xml:space="preserve">de las </w:t>
      </w:r>
      <w:r w:rsidRPr="00BB29CC">
        <w:rPr>
          <w:rFonts w:ascii="Montserrat" w:hAnsi="Montserrat" w:cs="Arial"/>
          <w:color w:val="7F7F7F" w:themeColor="text1" w:themeTint="80"/>
          <w:sz w:val="24"/>
          <w:szCs w:val="24"/>
        </w:rPr>
        <w:t>actividades</w:t>
      </w:r>
      <w:r w:rsidR="002A0ECC" w:rsidRPr="00BB29CC">
        <w:rPr>
          <w:rFonts w:ascii="Montserrat" w:hAnsi="Montserrat" w:cs="Arial"/>
          <w:color w:val="7F7F7F" w:themeColor="text1" w:themeTint="80"/>
          <w:sz w:val="24"/>
          <w:szCs w:val="24"/>
        </w:rPr>
        <w:t xml:space="preserve"> a desarrollar</w:t>
      </w:r>
      <w:r w:rsidR="00B252FE">
        <w:rPr>
          <w:rFonts w:ascii="Montserrat" w:hAnsi="Montserrat" w:cs="Arial"/>
          <w:color w:val="7F7F7F" w:themeColor="text1" w:themeTint="80"/>
          <w:sz w:val="24"/>
          <w:szCs w:val="24"/>
        </w:rPr>
        <w:t xml:space="preserve"> por auditoría.</w:t>
      </w:r>
    </w:p>
    <w:p w:rsidR="00654C64" w:rsidRPr="00557987" w:rsidRDefault="00654C64" w:rsidP="00654C64">
      <w:pPr>
        <w:spacing w:after="0" w:line="240" w:lineRule="auto"/>
        <w:jc w:val="both"/>
        <w:rPr>
          <w:rFonts w:ascii="Arial" w:hAnsi="Arial" w:cs="Arial"/>
          <w:color w:val="7F7F7F" w:themeColor="text1" w:themeTint="80"/>
          <w:sz w:val="24"/>
          <w:szCs w:val="24"/>
        </w:rPr>
      </w:pPr>
    </w:p>
    <w:p w:rsidR="00654C64" w:rsidRPr="002A0ECC" w:rsidRDefault="00654C64" w:rsidP="00654C64">
      <w:pPr>
        <w:spacing w:after="0" w:line="240" w:lineRule="auto"/>
        <w:jc w:val="center"/>
        <w:rPr>
          <w:rFonts w:ascii="Arial" w:eastAsia="Times New Roman" w:hAnsi="Arial" w:cs="Arial"/>
          <w:color w:val="002060"/>
          <w:sz w:val="28"/>
          <w:lang w:val="pt-BR"/>
        </w:rPr>
      </w:pPr>
      <w:r w:rsidRPr="002A0ECC">
        <w:rPr>
          <w:rFonts w:ascii="Arial" w:hAnsi="Arial" w:cs="Arial"/>
          <w:b/>
          <w:color w:val="002060"/>
          <w:sz w:val="18"/>
          <w:szCs w:val="16"/>
          <w:lang w:val="pt-BR"/>
        </w:rPr>
        <w:t xml:space="preserve">Programa Anual de </w:t>
      </w:r>
      <w:proofErr w:type="spellStart"/>
      <w:r w:rsidRPr="002A0ECC">
        <w:rPr>
          <w:rFonts w:ascii="Arial" w:hAnsi="Arial" w:cs="Arial"/>
          <w:b/>
          <w:color w:val="002060"/>
          <w:sz w:val="18"/>
          <w:szCs w:val="16"/>
          <w:lang w:val="pt-BR"/>
        </w:rPr>
        <w:t>Auditorías</w:t>
      </w:r>
      <w:proofErr w:type="spellEnd"/>
      <w:r w:rsidRPr="002A0ECC">
        <w:rPr>
          <w:rFonts w:ascii="Arial" w:hAnsi="Arial" w:cs="Arial"/>
          <w:b/>
          <w:color w:val="002060"/>
          <w:sz w:val="18"/>
          <w:szCs w:val="16"/>
          <w:lang w:val="pt-BR"/>
        </w:rPr>
        <w:t xml:space="preserve"> Clínicas 201</w:t>
      </w:r>
      <w:r>
        <w:rPr>
          <w:rFonts w:ascii="Arial" w:hAnsi="Arial" w:cs="Arial"/>
          <w:b/>
          <w:color w:val="002060"/>
          <w:sz w:val="18"/>
          <w:szCs w:val="16"/>
          <w:lang w:val="pt-BR"/>
        </w:rPr>
        <w:t>9</w:t>
      </w:r>
    </w:p>
    <w:tbl>
      <w:tblPr>
        <w:tblStyle w:val="Tablaconcuadrcula"/>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668"/>
        <w:gridCol w:w="637"/>
        <w:gridCol w:w="824"/>
        <w:gridCol w:w="563"/>
        <w:gridCol w:w="490"/>
        <w:gridCol w:w="545"/>
        <w:gridCol w:w="562"/>
        <w:gridCol w:w="519"/>
        <w:gridCol w:w="671"/>
        <w:gridCol w:w="941"/>
        <w:gridCol w:w="723"/>
        <w:gridCol w:w="903"/>
        <w:gridCol w:w="856"/>
      </w:tblGrid>
      <w:tr w:rsidR="00654C64" w:rsidRPr="0056799A" w:rsidTr="0034122D">
        <w:trPr>
          <w:trHeight w:val="170"/>
        </w:trPr>
        <w:tc>
          <w:tcPr>
            <w:tcW w:w="844"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Actividad /Mes</w:t>
            </w:r>
          </w:p>
        </w:tc>
        <w:tc>
          <w:tcPr>
            <w:tcW w:w="323"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Enero</w:t>
            </w:r>
          </w:p>
        </w:tc>
        <w:tc>
          <w:tcPr>
            <w:tcW w:w="417"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Febrero</w:t>
            </w:r>
          </w:p>
        </w:tc>
        <w:tc>
          <w:tcPr>
            <w:tcW w:w="278"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Marzo</w:t>
            </w:r>
          </w:p>
        </w:tc>
        <w:tc>
          <w:tcPr>
            <w:tcW w:w="242"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Abril</w:t>
            </w:r>
          </w:p>
        </w:tc>
        <w:tc>
          <w:tcPr>
            <w:tcW w:w="276"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Mayo</w:t>
            </w:r>
          </w:p>
        </w:tc>
        <w:tc>
          <w:tcPr>
            <w:tcW w:w="285"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Junio</w:t>
            </w:r>
          </w:p>
        </w:tc>
        <w:tc>
          <w:tcPr>
            <w:tcW w:w="263"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Julio</w:t>
            </w:r>
          </w:p>
        </w:tc>
        <w:tc>
          <w:tcPr>
            <w:tcW w:w="340"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Agosto</w:t>
            </w:r>
          </w:p>
        </w:tc>
        <w:tc>
          <w:tcPr>
            <w:tcW w:w="476"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Septiembre</w:t>
            </w:r>
          </w:p>
        </w:tc>
        <w:tc>
          <w:tcPr>
            <w:tcW w:w="366"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Octubre</w:t>
            </w:r>
          </w:p>
        </w:tc>
        <w:tc>
          <w:tcPr>
            <w:tcW w:w="457"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Noviembre</w:t>
            </w:r>
          </w:p>
        </w:tc>
        <w:tc>
          <w:tcPr>
            <w:tcW w:w="433" w:type="pct"/>
            <w:shd w:val="clear" w:color="auto" w:fill="002060"/>
            <w:vAlign w:val="center"/>
          </w:tcPr>
          <w:p w:rsidR="00654C64" w:rsidRPr="0056799A" w:rsidRDefault="00654C64" w:rsidP="00C565DD">
            <w:pPr>
              <w:spacing w:after="160"/>
              <w:jc w:val="center"/>
              <w:rPr>
                <w:rFonts w:ascii="Arial" w:hAnsi="Arial" w:cs="Arial"/>
                <w:b/>
                <w:color w:val="FFFFFF" w:themeColor="background1"/>
                <w:sz w:val="12"/>
                <w:szCs w:val="14"/>
                <w:lang w:val="es-ES_tradnl"/>
              </w:rPr>
            </w:pPr>
            <w:r w:rsidRPr="0056799A">
              <w:rPr>
                <w:rFonts w:ascii="Arial" w:hAnsi="Arial" w:cs="Arial"/>
                <w:b/>
                <w:color w:val="FFFFFF" w:themeColor="background1"/>
                <w:sz w:val="12"/>
                <w:szCs w:val="14"/>
                <w:lang w:val="es-ES_tradnl"/>
              </w:rPr>
              <w:t>Diciembre</w:t>
            </w:r>
          </w:p>
        </w:tc>
      </w:tr>
      <w:tr w:rsidR="00654C64" w:rsidRPr="0056799A" w:rsidTr="0034122D">
        <w:trPr>
          <w:trHeight w:val="170"/>
        </w:trPr>
        <w:tc>
          <w:tcPr>
            <w:tcW w:w="844" w:type="pct"/>
            <w:vMerge w:val="restart"/>
            <w:vAlign w:val="center"/>
          </w:tcPr>
          <w:p w:rsidR="00654C64" w:rsidRPr="0056799A" w:rsidRDefault="00654C64" w:rsidP="00C565DD">
            <w:pPr>
              <w:pStyle w:val="Prrafodelista"/>
              <w:numPr>
                <w:ilvl w:val="0"/>
                <w:numId w:val="20"/>
              </w:numPr>
              <w:spacing w:after="160"/>
              <w:ind w:left="142" w:hanging="142"/>
              <w:rPr>
                <w:rFonts w:ascii="Arial" w:hAnsi="Arial" w:cs="Arial"/>
                <w:b/>
                <w:color w:val="002060"/>
                <w:sz w:val="14"/>
                <w:szCs w:val="14"/>
                <w:lang w:val="es-ES_tradnl"/>
              </w:rPr>
            </w:pPr>
            <w:r w:rsidRPr="0056799A">
              <w:rPr>
                <w:rFonts w:ascii="Arial" w:hAnsi="Arial" w:cs="Arial"/>
                <w:b/>
                <w:color w:val="002060"/>
                <w:sz w:val="14"/>
                <w:szCs w:val="14"/>
                <w:lang w:val="es-ES_tradnl"/>
              </w:rPr>
              <w:t>Selección del tópico</w:t>
            </w: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654C64">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restart"/>
            <w:vAlign w:val="center"/>
          </w:tcPr>
          <w:p w:rsidR="00654C64" w:rsidRPr="0056799A" w:rsidRDefault="00654C64" w:rsidP="00C565DD">
            <w:pPr>
              <w:pStyle w:val="Prrafodelista"/>
              <w:numPr>
                <w:ilvl w:val="0"/>
                <w:numId w:val="20"/>
              </w:numPr>
              <w:spacing w:after="160"/>
              <w:ind w:left="142" w:hanging="142"/>
              <w:rPr>
                <w:rFonts w:ascii="Arial" w:hAnsi="Arial" w:cs="Arial"/>
                <w:b/>
                <w:color w:val="002060"/>
                <w:sz w:val="14"/>
                <w:szCs w:val="14"/>
                <w:lang w:val="es-ES_tradnl"/>
              </w:rPr>
            </w:pPr>
            <w:r w:rsidRPr="0056799A">
              <w:rPr>
                <w:rFonts w:ascii="Arial" w:hAnsi="Arial" w:cs="Arial"/>
                <w:b/>
                <w:color w:val="002060"/>
                <w:sz w:val="14"/>
                <w:szCs w:val="14"/>
                <w:lang w:val="es-ES_tradnl"/>
              </w:rPr>
              <w:t>Recolección de datos</w:t>
            </w: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654C64">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restart"/>
            <w:vAlign w:val="center"/>
          </w:tcPr>
          <w:p w:rsidR="00654C64" w:rsidRPr="0056799A" w:rsidRDefault="00654C64" w:rsidP="00C565DD">
            <w:pPr>
              <w:pStyle w:val="Prrafodelista"/>
              <w:numPr>
                <w:ilvl w:val="0"/>
                <w:numId w:val="20"/>
              </w:numPr>
              <w:spacing w:after="160"/>
              <w:ind w:left="142" w:hanging="142"/>
              <w:rPr>
                <w:rFonts w:ascii="Arial" w:hAnsi="Arial" w:cs="Arial"/>
                <w:b/>
                <w:color w:val="002060"/>
                <w:sz w:val="14"/>
                <w:szCs w:val="14"/>
                <w:lang w:val="es-ES_tradnl"/>
              </w:rPr>
            </w:pPr>
            <w:r w:rsidRPr="0056799A">
              <w:rPr>
                <w:rFonts w:ascii="Arial" w:hAnsi="Arial" w:cs="Arial"/>
                <w:b/>
                <w:color w:val="002060"/>
                <w:sz w:val="14"/>
                <w:szCs w:val="14"/>
                <w:lang w:val="es-ES_tradnl"/>
              </w:rPr>
              <w:t>Revisión de casos marcados</w:t>
            </w: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654C64">
        <w:trPr>
          <w:trHeight w:val="170"/>
        </w:trPr>
        <w:tc>
          <w:tcPr>
            <w:tcW w:w="844" w:type="pct"/>
            <w:vMerge/>
            <w:shd w:val="clear" w:color="auto" w:fill="auto"/>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restart"/>
            <w:vAlign w:val="center"/>
          </w:tcPr>
          <w:p w:rsidR="00654C64" w:rsidRPr="0056799A" w:rsidRDefault="00654C64" w:rsidP="00C565DD">
            <w:pPr>
              <w:pStyle w:val="Prrafodelista"/>
              <w:numPr>
                <w:ilvl w:val="0"/>
                <w:numId w:val="20"/>
              </w:numPr>
              <w:spacing w:after="160"/>
              <w:ind w:left="142" w:hanging="142"/>
              <w:rPr>
                <w:rFonts w:ascii="Arial" w:hAnsi="Arial" w:cs="Arial"/>
                <w:b/>
                <w:color w:val="002060"/>
                <w:sz w:val="14"/>
                <w:szCs w:val="14"/>
                <w:lang w:val="es-ES_tradnl"/>
              </w:rPr>
            </w:pPr>
            <w:r w:rsidRPr="0056799A">
              <w:rPr>
                <w:rFonts w:ascii="Arial" w:hAnsi="Arial" w:cs="Arial"/>
                <w:b/>
                <w:color w:val="002060"/>
                <w:sz w:val="14"/>
                <w:szCs w:val="14"/>
                <w:lang w:val="es-ES_tradnl"/>
              </w:rPr>
              <w:t>Revisión de resultados</w:t>
            </w: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654C64">
        <w:trPr>
          <w:trHeight w:val="170"/>
        </w:trPr>
        <w:tc>
          <w:tcPr>
            <w:tcW w:w="844" w:type="pct"/>
            <w:vMerge/>
            <w:shd w:val="clear" w:color="auto" w:fill="auto"/>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restart"/>
            <w:vAlign w:val="center"/>
          </w:tcPr>
          <w:p w:rsidR="00654C64" w:rsidRPr="0056799A" w:rsidRDefault="00654C64" w:rsidP="00C565DD">
            <w:pPr>
              <w:pStyle w:val="Prrafodelista"/>
              <w:numPr>
                <w:ilvl w:val="0"/>
                <w:numId w:val="20"/>
              </w:numPr>
              <w:spacing w:after="160"/>
              <w:ind w:left="142" w:hanging="142"/>
              <w:rPr>
                <w:rFonts w:ascii="Arial" w:hAnsi="Arial" w:cs="Arial"/>
                <w:b/>
                <w:color w:val="002060"/>
                <w:sz w:val="14"/>
                <w:szCs w:val="14"/>
                <w:lang w:val="es-ES_tradnl"/>
              </w:rPr>
            </w:pPr>
            <w:r w:rsidRPr="0056799A">
              <w:rPr>
                <w:rFonts w:ascii="Arial" w:hAnsi="Arial" w:cs="Arial"/>
                <w:b/>
                <w:color w:val="002060"/>
                <w:sz w:val="14"/>
                <w:szCs w:val="14"/>
                <w:lang w:val="es-ES_tradnl"/>
              </w:rPr>
              <w:t>Análisis de problemas y causas</w:t>
            </w: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654C64">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restart"/>
            <w:vAlign w:val="center"/>
          </w:tcPr>
          <w:p w:rsidR="00654C64" w:rsidRPr="0056799A" w:rsidRDefault="00654C64" w:rsidP="00C565DD">
            <w:pPr>
              <w:pStyle w:val="Prrafodelista"/>
              <w:numPr>
                <w:ilvl w:val="0"/>
                <w:numId w:val="20"/>
              </w:numPr>
              <w:spacing w:after="160"/>
              <w:ind w:left="142" w:hanging="142"/>
              <w:rPr>
                <w:rFonts w:ascii="Arial" w:hAnsi="Arial" w:cs="Arial"/>
                <w:b/>
                <w:color w:val="002060"/>
                <w:sz w:val="14"/>
                <w:szCs w:val="14"/>
                <w:lang w:val="es-ES_tradnl"/>
              </w:rPr>
            </w:pPr>
            <w:r w:rsidRPr="0056799A">
              <w:rPr>
                <w:rFonts w:ascii="Arial" w:hAnsi="Arial" w:cs="Arial"/>
                <w:b/>
                <w:color w:val="002060"/>
                <w:sz w:val="14"/>
                <w:szCs w:val="14"/>
                <w:lang w:val="es-ES_tradnl"/>
              </w:rPr>
              <w:t>Implantación del plan de acción</w:t>
            </w: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shd w:val="clear" w:color="auto" w:fill="auto"/>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FFC000"/>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restart"/>
            <w:vAlign w:val="center"/>
          </w:tcPr>
          <w:p w:rsidR="00654C64" w:rsidRPr="0056799A" w:rsidRDefault="00654C64" w:rsidP="00C565DD">
            <w:pPr>
              <w:pStyle w:val="Prrafodelista"/>
              <w:numPr>
                <w:ilvl w:val="0"/>
                <w:numId w:val="20"/>
              </w:numPr>
              <w:spacing w:after="160"/>
              <w:ind w:left="142" w:hanging="142"/>
              <w:rPr>
                <w:rFonts w:ascii="Arial" w:hAnsi="Arial" w:cs="Arial"/>
                <w:b/>
                <w:color w:val="002060"/>
                <w:sz w:val="14"/>
                <w:szCs w:val="14"/>
                <w:lang w:val="es-ES_tradnl"/>
              </w:rPr>
            </w:pPr>
            <w:r w:rsidRPr="0056799A">
              <w:rPr>
                <w:rFonts w:ascii="Arial" w:hAnsi="Arial" w:cs="Arial"/>
                <w:b/>
                <w:color w:val="002060"/>
                <w:sz w:val="14"/>
                <w:szCs w:val="14"/>
                <w:lang w:val="es-ES_tradnl"/>
              </w:rPr>
              <w:t>Nueva medición Completada</w:t>
            </w: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92D050"/>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95B3D7" w:themeFill="accent1" w:themeFillTint="99"/>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shd w:val="clear" w:color="auto" w:fill="auto"/>
            <w:vAlign w:val="center"/>
          </w:tcPr>
          <w:p w:rsidR="00654C64" w:rsidRPr="0056799A" w:rsidRDefault="00654C64" w:rsidP="00C565DD">
            <w:pPr>
              <w:pStyle w:val="Prrafodelista"/>
              <w:spacing w:after="160"/>
              <w:ind w:left="142" w:hanging="142"/>
              <w:rPr>
                <w:rFonts w:ascii="Arial" w:hAnsi="Arial" w:cs="Arial"/>
                <w:b/>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restart"/>
            <w:vAlign w:val="center"/>
          </w:tcPr>
          <w:p w:rsidR="00654C64" w:rsidRPr="0056799A" w:rsidRDefault="00654C64" w:rsidP="00C565DD">
            <w:pPr>
              <w:pStyle w:val="Prrafodelista"/>
              <w:numPr>
                <w:ilvl w:val="0"/>
                <w:numId w:val="20"/>
              </w:numPr>
              <w:spacing w:after="160"/>
              <w:ind w:left="142" w:hanging="142"/>
              <w:rPr>
                <w:rFonts w:ascii="Arial" w:hAnsi="Arial" w:cs="Arial"/>
                <w:b/>
                <w:color w:val="002060"/>
                <w:sz w:val="14"/>
                <w:szCs w:val="14"/>
                <w:lang w:val="es-ES_tradnl"/>
              </w:rPr>
            </w:pPr>
            <w:r w:rsidRPr="0056799A">
              <w:rPr>
                <w:rFonts w:ascii="Arial" w:hAnsi="Arial" w:cs="Arial"/>
                <w:b/>
                <w:color w:val="002060"/>
                <w:sz w:val="14"/>
                <w:szCs w:val="14"/>
                <w:lang w:val="es-ES_tradnl"/>
              </w:rPr>
              <w:t>Presentar Informe</w:t>
            </w: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spacing w:after="160"/>
              <w:rPr>
                <w:rFonts w:ascii="Arial" w:hAnsi="Arial" w:cs="Arial"/>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r w:rsidR="00654C64" w:rsidRPr="0056799A" w:rsidTr="0034122D">
        <w:trPr>
          <w:trHeight w:val="170"/>
        </w:trPr>
        <w:tc>
          <w:tcPr>
            <w:tcW w:w="844" w:type="pct"/>
            <w:vMerge/>
            <w:vAlign w:val="center"/>
          </w:tcPr>
          <w:p w:rsidR="00654C64" w:rsidRPr="0056799A" w:rsidRDefault="00654C64" w:rsidP="00C565DD">
            <w:pPr>
              <w:spacing w:after="160"/>
              <w:rPr>
                <w:rFonts w:ascii="Arial" w:hAnsi="Arial" w:cs="Arial"/>
                <w:color w:val="002060"/>
                <w:sz w:val="14"/>
                <w:szCs w:val="14"/>
                <w:lang w:val="es-ES_tradnl"/>
              </w:rPr>
            </w:pPr>
          </w:p>
        </w:tc>
        <w:tc>
          <w:tcPr>
            <w:tcW w:w="32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1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8"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42"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85"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26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40"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7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366"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57"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c>
          <w:tcPr>
            <w:tcW w:w="433" w:type="pct"/>
            <w:shd w:val="clear" w:color="auto" w:fill="auto"/>
            <w:vAlign w:val="center"/>
          </w:tcPr>
          <w:p w:rsidR="00654C64" w:rsidRPr="0056799A" w:rsidRDefault="00654C64" w:rsidP="00C565DD">
            <w:pPr>
              <w:spacing w:after="160"/>
              <w:jc w:val="center"/>
              <w:rPr>
                <w:rFonts w:ascii="Arial" w:hAnsi="Arial" w:cs="Arial"/>
                <w:color w:val="002060"/>
                <w:sz w:val="14"/>
                <w:szCs w:val="14"/>
                <w:lang w:val="es-ES_tradnl"/>
              </w:rPr>
            </w:pPr>
          </w:p>
        </w:tc>
      </w:tr>
    </w:tbl>
    <w:p w:rsidR="00654C64" w:rsidRPr="00557987" w:rsidRDefault="00654C64" w:rsidP="00654C64">
      <w:pPr>
        <w:spacing w:after="0" w:line="240" w:lineRule="auto"/>
        <w:rPr>
          <w:rFonts w:ascii="Arial" w:eastAsia="Times New Roman" w:hAnsi="Arial" w:cs="Arial"/>
          <w:color w:val="7F7F7F" w:themeColor="text1" w:themeTint="80"/>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124"/>
      </w:tblGrid>
      <w:tr w:rsidR="00654C64" w:rsidRPr="0056799A" w:rsidTr="0034122D">
        <w:tc>
          <w:tcPr>
            <w:tcW w:w="562" w:type="dxa"/>
            <w:shd w:val="clear" w:color="auto" w:fill="92D050"/>
          </w:tcPr>
          <w:p w:rsidR="00654C64" w:rsidRPr="0056799A" w:rsidRDefault="00654C64" w:rsidP="0034122D">
            <w:pPr>
              <w:tabs>
                <w:tab w:val="left" w:pos="9915"/>
              </w:tabs>
              <w:rPr>
                <w:rFonts w:ascii="Arial" w:eastAsia="Times New Roman" w:hAnsi="Arial" w:cs="Arial"/>
                <w:b/>
                <w:color w:val="002060"/>
                <w:sz w:val="16"/>
              </w:rPr>
            </w:pPr>
          </w:p>
        </w:tc>
        <w:tc>
          <w:tcPr>
            <w:tcW w:w="3124" w:type="dxa"/>
          </w:tcPr>
          <w:p w:rsidR="00654C64" w:rsidRPr="0056799A" w:rsidRDefault="00654C64" w:rsidP="0034122D">
            <w:pPr>
              <w:tabs>
                <w:tab w:val="left" w:pos="9915"/>
              </w:tabs>
              <w:rPr>
                <w:rFonts w:ascii="Arial" w:eastAsia="Times New Roman" w:hAnsi="Arial" w:cs="Arial"/>
                <w:color w:val="002060"/>
                <w:sz w:val="16"/>
              </w:rPr>
            </w:pPr>
            <w:r w:rsidRPr="0056799A">
              <w:rPr>
                <w:rFonts w:ascii="Arial" w:eastAsia="Times New Roman" w:hAnsi="Arial" w:cs="Arial"/>
                <w:color w:val="002060"/>
                <w:sz w:val="16"/>
              </w:rPr>
              <w:t>Primera auditoría</w:t>
            </w:r>
          </w:p>
        </w:tc>
      </w:tr>
      <w:tr w:rsidR="00654C64" w:rsidRPr="0056799A" w:rsidTr="0034122D">
        <w:tc>
          <w:tcPr>
            <w:tcW w:w="562" w:type="dxa"/>
            <w:shd w:val="clear" w:color="auto" w:fill="95B3D7" w:themeFill="accent1" w:themeFillTint="99"/>
          </w:tcPr>
          <w:p w:rsidR="00654C64" w:rsidRPr="0056799A" w:rsidRDefault="00654C64" w:rsidP="0034122D">
            <w:pPr>
              <w:tabs>
                <w:tab w:val="left" w:pos="9915"/>
              </w:tabs>
              <w:rPr>
                <w:rFonts w:ascii="Arial" w:eastAsia="Times New Roman" w:hAnsi="Arial" w:cs="Arial"/>
                <w:b/>
                <w:color w:val="002060"/>
                <w:sz w:val="16"/>
              </w:rPr>
            </w:pPr>
          </w:p>
        </w:tc>
        <w:tc>
          <w:tcPr>
            <w:tcW w:w="3124" w:type="dxa"/>
          </w:tcPr>
          <w:p w:rsidR="00654C64" w:rsidRPr="0056799A" w:rsidRDefault="00654C64" w:rsidP="0034122D">
            <w:pPr>
              <w:tabs>
                <w:tab w:val="left" w:pos="9915"/>
              </w:tabs>
              <w:rPr>
                <w:rFonts w:ascii="Arial" w:eastAsia="Times New Roman" w:hAnsi="Arial" w:cs="Arial"/>
                <w:color w:val="002060"/>
                <w:sz w:val="16"/>
              </w:rPr>
            </w:pPr>
            <w:r w:rsidRPr="0056799A">
              <w:rPr>
                <w:rFonts w:ascii="Arial" w:eastAsia="Times New Roman" w:hAnsi="Arial" w:cs="Arial"/>
                <w:color w:val="002060"/>
                <w:sz w:val="16"/>
              </w:rPr>
              <w:t>Segunda auditoría</w:t>
            </w:r>
          </w:p>
        </w:tc>
      </w:tr>
      <w:tr w:rsidR="00654C64" w:rsidRPr="0056799A" w:rsidTr="0034122D">
        <w:tc>
          <w:tcPr>
            <w:tcW w:w="562" w:type="dxa"/>
            <w:shd w:val="clear" w:color="auto" w:fill="FFC000"/>
          </w:tcPr>
          <w:p w:rsidR="00654C64" w:rsidRPr="0056799A" w:rsidRDefault="00654C64" w:rsidP="0034122D">
            <w:pPr>
              <w:tabs>
                <w:tab w:val="left" w:pos="9915"/>
              </w:tabs>
              <w:rPr>
                <w:rFonts w:ascii="Arial" w:eastAsia="Times New Roman" w:hAnsi="Arial" w:cs="Arial"/>
                <w:b/>
                <w:color w:val="002060"/>
                <w:sz w:val="16"/>
              </w:rPr>
            </w:pPr>
          </w:p>
        </w:tc>
        <w:tc>
          <w:tcPr>
            <w:tcW w:w="3124" w:type="dxa"/>
          </w:tcPr>
          <w:p w:rsidR="00654C64" w:rsidRPr="0056799A" w:rsidRDefault="00654C64" w:rsidP="0034122D">
            <w:pPr>
              <w:tabs>
                <w:tab w:val="left" w:pos="9915"/>
              </w:tabs>
              <w:rPr>
                <w:rFonts w:ascii="Arial" w:eastAsia="Times New Roman" w:hAnsi="Arial" w:cs="Arial"/>
                <w:color w:val="002060"/>
                <w:sz w:val="16"/>
              </w:rPr>
            </w:pPr>
            <w:r w:rsidRPr="0056799A">
              <w:rPr>
                <w:rFonts w:ascii="Arial" w:eastAsia="Times New Roman" w:hAnsi="Arial" w:cs="Arial"/>
                <w:color w:val="002060"/>
                <w:sz w:val="16"/>
              </w:rPr>
              <w:t>Tercera auditoría</w:t>
            </w:r>
          </w:p>
        </w:tc>
      </w:tr>
    </w:tbl>
    <w:p w:rsidR="00654C64" w:rsidRPr="0056799A" w:rsidRDefault="00654C64" w:rsidP="00654C64">
      <w:pPr>
        <w:spacing w:after="0" w:line="240" w:lineRule="auto"/>
        <w:jc w:val="both"/>
        <w:rPr>
          <w:rFonts w:ascii="Arial" w:hAnsi="Arial" w:cs="Arial"/>
          <w:b/>
          <w:color w:val="002060"/>
          <w:sz w:val="24"/>
          <w:szCs w:val="24"/>
          <w:lang w:val="pt-BR"/>
        </w:rPr>
      </w:pPr>
    </w:p>
    <w:sectPr w:rsidR="00654C64" w:rsidRPr="0056799A" w:rsidSect="00E3441D">
      <w:type w:val="continuous"/>
      <w:pgSz w:w="12180" w:h="15880"/>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52AD" w:rsidRDefault="00B152AD" w:rsidP="00FF78BC">
      <w:pPr>
        <w:spacing w:after="0" w:line="240" w:lineRule="auto"/>
      </w:pPr>
      <w:r>
        <w:separator/>
      </w:r>
    </w:p>
  </w:endnote>
  <w:endnote w:type="continuationSeparator" w:id="0">
    <w:p w:rsidR="00B152AD" w:rsidRDefault="00B152AD" w:rsidP="00FF7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panose1 w:val="02020502050506020301"/>
    <w:charset w:val="00"/>
    <w:family w:val="roman"/>
    <w:notTrueType/>
    <w:pitch w:val="variable"/>
    <w:sig w:usb0="00000007" w:usb1="00000000" w:usb2="00000000" w:usb3="00000000" w:csb0="00000093" w:csb1="00000000"/>
  </w:font>
  <w:font w:name="Soberana Sans">
    <w:panose1 w:val="02000000000000000000"/>
    <w:charset w:val="00"/>
    <w:family w:val="modern"/>
    <w:notTrueType/>
    <w:pitch w:val="variable"/>
    <w:sig w:usb0="800000AF" w:usb1="4000204B"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oberana Titular">
    <w:panose1 w:val="02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874669"/>
      <w:docPartObj>
        <w:docPartGallery w:val="Page Numbers (Bottom of Page)"/>
        <w:docPartUnique/>
      </w:docPartObj>
    </w:sdtPr>
    <w:sdtEndPr>
      <w:rPr>
        <w:rFonts w:ascii="Soberana Sans" w:hAnsi="Soberana Sans"/>
        <w:b/>
        <w:color w:val="CC9900"/>
      </w:rPr>
    </w:sdtEndPr>
    <w:sdtContent>
      <w:p w:rsidR="00347424" w:rsidRPr="00FE5005" w:rsidRDefault="00347424" w:rsidP="005C6828">
        <w:pPr>
          <w:pStyle w:val="Piedepgina"/>
          <w:jc w:val="center"/>
          <w:rPr>
            <w:rFonts w:ascii="Soberana Sans" w:hAnsi="Soberana Sans"/>
            <w:b/>
            <w:color w:val="CC9900"/>
          </w:rPr>
        </w:pPr>
        <w:r w:rsidRPr="00FE5005">
          <w:rPr>
            <w:rFonts w:ascii="Soberana Titular" w:hAnsi="Soberana Titular" w:cs="Arial"/>
            <w:b/>
            <w:noProof/>
            <w:color w:val="CC9900"/>
            <w:sz w:val="28"/>
            <w:szCs w:val="48"/>
          </w:rPr>
          <mc:AlternateContent>
            <mc:Choice Requires="wps">
              <w:drawing>
                <wp:anchor distT="0" distB="0" distL="114300" distR="114300" simplePos="0" relativeHeight="251680256" behindDoc="0" locked="0" layoutInCell="1" allowOverlap="1" wp14:anchorId="133ADA66" wp14:editId="53D93546">
                  <wp:simplePos x="0" y="0"/>
                  <wp:positionH relativeFrom="column">
                    <wp:posOffset>13335</wp:posOffset>
                  </wp:positionH>
                  <wp:positionV relativeFrom="paragraph">
                    <wp:posOffset>-20955</wp:posOffset>
                  </wp:positionV>
                  <wp:extent cx="6257925" cy="0"/>
                  <wp:effectExtent l="57150" t="38100" r="66675" b="95250"/>
                  <wp:wrapNone/>
                  <wp:docPr id="34" name="Conector recto 34"/>
                  <wp:cNvGraphicFramePr/>
                  <a:graphic xmlns:a="http://schemas.openxmlformats.org/drawingml/2006/main">
                    <a:graphicData uri="http://schemas.microsoft.com/office/word/2010/wordprocessingShape">
                      <wps:wsp>
                        <wps:cNvCnPr/>
                        <wps:spPr>
                          <a:xfrm>
                            <a:off x="0" y="0"/>
                            <a:ext cx="6257925" cy="0"/>
                          </a:xfrm>
                          <a:prstGeom prst="line">
                            <a:avLst/>
                          </a:prstGeom>
                          <a:ln>
                            <a:solidFill>
                              <a:srgbClr val="CC99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591A2FB6" id="Conector recto 34" o:spid="_x0000_s1026" style="position:absolute;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65pt" to="493.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" strokecolor="#c90" strokeweight="3pt">
                  <v:shadow on="t" color="black" opacity="22937f" origin=",.5" offset="0,.63889mm"/>
                </v:line>
              </w:pict>
            </mc:Fallback>
          </mc:AlternateContent>
        </w:r>
        <w:r w:rsidRPr="00FE5005">
          <w:rPr>
            <w:rFonts w:ascii="Soberana Sans" w:hAnsi="Soberana Sans"/>
            <w:b/>
            <w:color w:val="CC9900"/>
          </w:rPr>
          <w:fldChar w:fldCharType="begin"/>
        </w:r>
        <w:r w:rsidRPr="00FE5005">
          <w:rPr>
            <w:rFonts w:ascii="Soberana Sans" w:hAnsi="Soberana Sans"/>
            <w:b/>
            <w:color w:val="CC9900"/>
          </w:rPr>
          <w:instrText>PAGE   \* MERGEFORMAT</w:instrText>
        </w:r>
        <w:r w:rsidRPr="00FE5005">
          <w:rPr>
            <w:rFonts w:ascii="Soberana Sans" w:hAnsi="Soberana Sans"/>
            <w:b/>
            <w:color w:val="CC9900"/>
          </w:rPr>
          <w:fldChar w:fldCharType="separate"/>
        </w:r>
        <w:r w:rsidRPr="00FE5005">
          <w:rPr>
            <w:rFonts w:ascii="Soberana Sans" w:hAnsi="Soberana Sans"/>
            <w:b/>
            <w:noProof/>
            <w:color w:val="CC9900"/>
            <w:lang w:val="es-ES"/>
          </w:rPr>
          <w:t>12</w:t>
        </w:r>
        <w:r w:rsidRPr="00FE5005">
          <w:rPr>
            <w:rFonts w:ascii="Soberana Sans" w:hAnsi="Soberana Sans"/>
            <w:b/>
            <w:color w:val="CC99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52AD" w:rsidRDefault="00B152AD" w:rsidP="00FF78BC">
      <w:pPr>
        <w:spacing w:after="0" w:line="240" w:lineRule="auto"/>
      </w:pPr>
      <w:r>
        <w:separator/>
      </w:r>
    </w:p>
  </w:footnote>
  <w:footnote w:type="continuationSeparator" w:id="0">
    <w:p w:rsidR="00B152AD" w:rsidRDefault="00B152AD" w:rsidP="00FF7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424" w:rsidRPr="004479AD" w:rsidRDefault="003B732D" w:rsidP="0070020D">
    <w:pPr>
      <w:pStyle w:val="Encabezado"/>
      <w:tabs>
        <w:tab w:val="clear" w:pos="4419"/>
        <w:tab w:val="clear" w:pos="8838"/>
      </w:tabs>
      <w:jc w:val="center"/>
      <w:rPr>
        <w:rFonts w:ascii="Soberana Sans" w:hAnsi="Soberana Sans" w:cs="Arial"/>
        <w:sz w:val="16"/>
      </w:rPr>
    </w:pPr>
    <w:r w:rsidRPr="003C1231">
      <w:rPr>
        <w:rFonts w:ascii="Soberana Sans" w:hAnsi="Soberana Sans"/>
        <w:noProof/>
        <w:sz w:val="18"/>
        <w:szCs w:val="18"/>
        <w:lang w:val="es-ES_tradnl" w:eastAsia="es-ES_tradnl"/>
      </w:rPr>
      <w:drawing>
        <wp:anchor distT="0" distB="0" distL="114300" distR="114300" simplePos="0" relativeHeight="251684352" behindDoc="0" locked="0" layoutInCell="1" allowOverlap="1" wp14:anchorId="345DFF12" wp14:editId="150F2DCF">
          <wp:simplePos x="0" y="0"/>
          <wp:positionH relativeFrom="column">
            <wp:posOffset>55880</wp:posOffset>
          </wp:positionH>
          <wp:positionV relativeFrom="paragraph">
            <wp:posOffset>-225425</wp:posOffset>
          </wp:positionV>
          <wp:extent cx="1391920" cy="400685"/>
          <wp:effectExtent l="0" t="0" r="0" b="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jp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91920" cy="40068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C1231">
      <w:rPr>
        <w:rFonts w:ascii="Soberana Sans" w:hAnsi="Soberana Sans"/>
        <w:noProof/>
        <w:sz w:val="18"/>
        <w:szCs w:val="18"/>
        <w:lang w:val="es-ES_tradnl" w:eastAsia="es-ES_tradnl"/>
      </w:rPr>
      <w:drawing>
        <wp:anchor distT="0" distB="0" distL="114300" distR="114300" simplePos="0" relativeHeight="251682304" behindDoc="0" locked="0" layoutInCell="1" allowOverlap="1" wp14:anchorId="782A10D3" wp14:editId="00D4589B">
          <wp:simplePos x="0" y="0"/>
          <wp:positionH relativeFrom="column">
            <wp:posOffset>5868035</wp:posOffset>
          </wp:positionH>
          <wp:positionV relativeFrom="paragraph">
            <wp:posOffset>-210820</wp:posOffset>
          </wp:positionV>
          <wp:extent cx="273685" cy="360045"/>
          <wp:effectExtent l="0" t="0" r="0" b="1905"/>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3685" cy="36004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53C7D">
      <w:rPr>
        <w:noProof/>
      </w:rPr>
      <w:drawing>
        <wp:anchor distT="0" distB="0" distL="114300" distR="114300" simplePos="0" relativeHeight="251649536" behindDoc="0" locked="0" layoutInCell="1" allowOverlap="1" wp14:anchorId="1DAAFFA1" wp14:editId="441D8ECB">
          <wp:simplePos x="0" y="0"/>
          <wp:positionH relativeFrom="column">
            <wp:posOffset>3089275</wp:posOffset>
          </wp:positionH>
          <wp:positionV relativeFrom="paragraph">
            <wp:posOffset>-193675</wp:posOffset>
          </wp:positionV>
          <wp:extent cx="270510" cy="346710"/>
          <wp:effectExtent l="0" t="0" r="0" b="0"/>
          <wp:wrapThrough wrapText="bothSides">
            <wp:wrapPolygon edited="0">
              <wp:start x="0" y="0"/>
              <wp:lineTo x="0" y="20176"/>
              <wp:lineTo x="16732" y="20176"/>
              <wp:lineTo x="19775" y="18989"/>
              <wp:lineTo x="19775" y="5934"/>
              <wp:lineTo x="18254" y="0"/>
              <wp:lineTo x="0" y="0"/>
            </wp:wrapPolygon>
          </wp:wrapThrough>
          <wp:docPr id="12" name="Imagen 12" descr="C:\Users\himfg\AppData\Local\Microsoft\Windows\INetCache\Content.Word\LSINACE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mfg\AppData\Local\Microsoft\Windows\INetCache\Content.Word\LSINACEAM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05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7424" w:rsidRPr="005E0929" w:rsidRDefault="003B732D" w:rsidP="00AD3B5F">
    <w:pPr>
      <w:pStyle w:val="Encabezado"/>
      <w:tabs>
        <w:tab w:val="clear" w:pos="8838"/>
        <w:tab w:val="right" w:pos="9923"/>
      </w:tabs>
      <w:rPr>
        <w:rFonts w:ascii="Soberana Sans" w:hAnsi="Soberana Sans" w:cs="Arial"/>
        <w:sz w:val="10"/>
      </w:rPr>
    </w:pPr>
    <w:r w:rsidRPr="001B33B0">
      <w:rPr>
        <w:rFonts w:ascii="Soberana Titular" w:hAnsi="Soberana Titular" w:cs="Arial"/>
        <w:b/>
        <w:noProof/>
        <w:color w:val="365F91" w:themeColor="accent1" w:themeShade="BF"/>
        <w:sz w:val="28"/>
        <w:szCs w:val="48"/>
      </w:rPr>
      <mc:AlternateContent>
        <mc:Choice Requires="wps">
          <w:drawing>
            <wp:anchor distT="0" distB="0" distL="114300" distR="114300" simplePos="0" relativeHeight="251664896" behindDoc="0" locked="0" layoutInCell="1" allowOverlap="1" wp14:anchorId="5009F637" wp14:editId="2937717A">
              <wp:simplePos x="0" y="0"/>
              <wp:positionH relativeFrom="column">
                <wp:posOffset>13335</wp:posOffset>
              </wp:positionH>
              <wp:positionV relativeFrom="paragraph">
                <wp:posOffset>62230</wp:posOffset>
              </wp:positionV>
              <wp:extent cx="6257925" cy="0"/>
              <wp:effectExtent l="57150" t="38100" r="66675" b="95250"/>
              <wp:wrapNone/>
              <wp:docPr id="32" name="Conector recto 32"/>
              <wp:cNvGraphicFramePr/>
              <a:graphic xmlns:a="http://schemas.openxmlformats.org/drawingml/2006/main">
                <a:graphicData uri="http://schemas.microsoft.com/office/word/2010/wordprocessingShape">
                  <wps:wsp>
                    <wps:cNvCnPr/>
                    <wps:spPr>
                      <a:xfrm>
                        <a:off x="0" y="0"/>
                        <a:ext cx="6257925" cy="0"/>
                      </a:xfrm>
                      <a:prstGeom prst="line">
                        <a:avLst/>
                      </a:prstGeom>
                      <a:ln>
                        <a:solidFill>
                          <a:srgbClr val="CC99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65C9803E" id="Conector recto 32"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4.9pt" to="493.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" strokecolor="#c90" strokeweight="3pt">
              <v:shadow on="t" color="black" opacity="22937f" origin=",.5" offset="0,.63889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ECA924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AF62FC"/>
    <w:multiLevelType w:val="hybridMultilevel"/>
    <w:tmpl w:val="37AC2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C17AC6"/>
    <w:multiLevelType w:val="hybridMultilevel"/>
    <w:tmpl w:val="A030B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91922"/>
    <w:multiLevelType w:val="hybridMultilevel"/>
    <w:tmpl w:val="5FFCB9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D3B03"/>
    <w:multiLevelType w:val="hybridMultilevel"/>
    <w:tmpl w:val="530C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B867B4"/>
    <w:multiLevelType w:val="hybridMultilevel"/>
    <w:tmpl w:val="813C5E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A0BFC"/>
    <w:multiLevelType w:val="hybridMultilevel"/>
    <w:tmpl w:val="D1EAB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20585"/>
    <w:multiLevelType w:val="hybridMultilevel"/>
    <w:tmpl w:val="61100E14"/>
    <w:lvl w:ilvl="0" w:tplc="3E92CE06">
      <w:start w:val="1"/>
      <w:numFmt w:val="lowerLetter"/>
      <w:lvlText w:val="%1)"/>
      <w:lvlJc w:val="left"/>
      <w:pPr>
        <w:ind w:left="1069" w:hanging="360"/>
      </w:pPr>
      <w:rPr>
        <w:rFonts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1BB320C"/>
    <w:multiLevelType w:val="hybridMultilevel"/>
    <w:tmpl w:val="8298AA1C"/>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23372169"/>
    <w:multiLevelType w:val="hybridMultilevel"/>
    <w:tmpl w:val="E708A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C63DC7"/>
    <w:multiLevelType w:val="hybridMultilevel"/>
    <w:tmpl w:val="769263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1C2F2C"/>
    <w:multiLevelType w:val="hybridMultilevel"/>
    <w:tmpl w:val="EDF21E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5D75F6"/>
    <w:multiLevelType w:val="hybridMultilevel"/>
    <w:tmpl w:val="5D7E03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D81D8D"/>
    <w:multiLevelType w:val="hybridMultilevel"/>
    <w:tmpl w:val="CF1CDB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9E2849"/>
    <w:multiLevelType w:val="hybridMultilevel"/>
    <w:tmpl w:val="6D4EA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FB705C"/>
    <w:multiLevelType w:val="hybridMultilevel"/>
    <w:tmpl w:val="A7003D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9549AE"/>
    <w:multiLevelType w:val="hybridMultilevel"/>
    <w:tmpl w:val="B400E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025A34"/>
    <w:multiLevelType w:val="hybridMultilevel"/>
    <w:tmpl w:val="74848B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5C57D8"/>
    <w:multiLevelType w:val="hybridMultilevel"/>
    <w:tmpl w:val="41D030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230FD8"/>
    <w:multiLevelType w:val="hybridMultilevel"/>
    <w:tmpl w:val="EE863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074B58"/>
    <w:multiLevelType w:val="hybridMultilevel"/>
    <w:tmpl w:val="6FFA5A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EB3B1E"/>
    <w:multiLevelType w:val="hybridMultilevel"/>
    <w:tmpl w:val="41D030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64643E"/>
    <w:multiLevelType w:val="hybridMultilevel"/>
    <w:tmpl w:val="BFBE7B3C"/>
    <w:lvl w:ilvl="0" w:tplc="080A000F">
      <w:start w:val="1"/>
      <w:numFmt w:val="decimal"/>
      <w:lvlText w:val="%1."/>
      <w:lvlJc w:val="left"/>
      <w:pPr>
        <w:ind w:left="4188" w:hanging="360"/>
      </w:p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num w:numId="1">
    <w:abstractNumId w:val="3"/>
  </w:num>
  <w:num w:numId="2">
    <w:abstractNumId w:val="13"/>
  </w:num>
  <w:num w:numId="3">
    <w:abstractNumId w:val="17"/>
  </w:num>
  <w:num w:numId="4">
    <w:abstractNumId w:val="20"/>
  </w:num>
  <w:num w:numId="5">
    <w:abstractNumId w:val="8"/>
  </w:num>
  <w:num w:numId="6">
    <w:abstractNumId w:val="9"/>
  </w:num>
  <w:num w:numId="7">
    <w:abstractNumId w:val="5"/>
  </w:num>
  <w:num w:numId="8">
    <w:abstractNumId w:val="1"/>
  </w:num>
  <w:num w:numId="9">
    <w:abstractNumId w:val="15"/>
  </w:num>
  <w:num w:numId="10">
    <w:abstractNumId w:val="14"/>
  </w:num>
  <w:num w:numId="11">
    <w:abstractNumId w:val="2"/>
  </w:num>
  <w:num w:numId="12">
    <w:abstractNumId w:val="22"/>
  </w:num>
  <w:num w:numId="13">
    <w:abstractNumId w:val="16"/>
  </w:num>
  <w:num w:numId="14">
    <w:abstractNumId w:val="12"/>
  </w:num>
  <w:num w:numId="15">
    <w:abstractNumId w:val="6"/>
  </w:num>
  <w:num w:numId="16">
    <w:abstractNumId w:val="10"/>
  </w:num>
  <w:num w:numId="17">
    <w:abstractNumId w:val="0"/>
  </w:num>
  <w:num w:numId="18">
    <w:abstractNumId w:val="21"/>
  </w:num>
  <w:num w:numId="19">
    <w:abstractNumId w:val="18"/>
  </w:num>
  <w:num w:numId="20">
    <w:abstractNumId w:val="19"/>
  </w:num>
  <w:num w:numId="21">
    <w:abstractNumId w:val="4"/>
  </w:num>
  <w:num w:numId="22">
    <w:abstractNumId w:val="11"/>
  </w:num>
  <w:num w:numId="2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1"/>
  <w:activeWritingStyle w:appName="MSWord" w:lang="es-ES_tradnl" w:vendorID="64" w:dllVersion="0" w:nlCheck="1" w:checkStyle="0"/>
  <w:activeWritingStyle w:appName="MSWord" w:lang="es-419"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o:colormru v:ext="edit" colors="green"/>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ADD"/>
    <w:rsid w:val="00000487"/>
    <w:rsid w:val="00000A9C"/>
    <w:rsid w:val="000027FB"/>
    <w:rsid w:val="00002A72"/>
    <w:rsid w:val="000049B3"/>
    <w:rsid w:val="000101A7"/>
    <w:rsid w:val="000103FC"/>
    <w:rsid w:val="00010667"/>
    <w:rsid w:val="0001146D"/>
    <w:rsid w:val="00012F01"/>
    <w:rsid w:val="0001505C"/>
    <w:rsid w:val="00015704"/>
    <w:rsid w:val="00016DFA"/>
    <w:rsid w:val="0002025C"/>
    <w:rsid w:val="00022D0E"/>
    <w:rsid w:val="000242D7"/>
    <w:rsid w:val="00025342"/>
    <w:rsid w:val="00025B3D"/>
    <w:rsid w:val="00026889"/>
    <w:rsid w:val="000304A8"/>
    <w:rsid w:val="0003328E"/>
    <w:rsid w:val="000340BD"/>
    <w:rsid w:val="000419DA"/>
    <w:rsid w:val="00042DEF"/>
    <w:rsid w:val="000430EC"/>
    <w:rsid w:val="0004669D"/>
    <w:rsid w:val="00046FFB"/>
    <w:rsid w:val="00050206"/>
    <w:rsid w:val="00050A4D"/>
    <w:rsid w:val="00053156"/>
    <w:rsid w:val="00053C43"/>
    <w:rsid w:val="00053D6A"/>
    <w:rsid w:val="0006065B"/>
    <w:rsid w:val="00061D2B"/>
    <w:rsid w:val="000631B0"/>
    <w:rsid w:val="00064128"/>
    <w:rsid w:val="000654AA"/>
    <w:rsid w:val="000658AE"/>
    <w:rsid w:val="00066DBD"/>
    <w:rsid w:val="00070065"/>
    <w:rsid w:val="000700D7"/>
    <w:rsid w:val="000719FF"/>
    <w:rsid w:val="00071E97"/>
    <w:rsid w:val="000742C0"/>
    <w:rsid w:val="00075445"/>
    <w:rsid w:val="000827B1"/>
    <w:rsid w:val="000844FF"/>
    <w:rsid w:val="000865CD"/>
    <w:rsid w:val="000868F0"/>
    <w:rsid w:val="000875A0"/>
    <w:rsid w:val="00090C7F"/>
    <w:rsid w:val="00091CB4"/>
    <w:rsid w:val="00093B53"/>
    <w:rsid w:val="00094C12"/>
    <w:rsid w:val="00095D78"/>
    <w:rsid w:val="00097D83"/>
    <w:rsid w:val="000A0FF6"/>
    <w:rsid w:val="000B1735"/>
    <w:rsid w:val="000B3F81"/>
    <w:rsid w:val="000B49B1"/>
    <w:rsid w:val="000B7D94"/>
    <w:rsid w:val="000C2809"/>
    <w:rsid w:val="000D2F72"/>
    <w:rsid w:val="000D3463"/>
    <w:rsid w:val="000D34B5"/>
    <w:rsid w:val="000D76B1"/>
    <w:rsid w:val="000E35FF"/>
    <w:rsid w:val="000E360C"/>
    <w:rsid w:val="000E7006"/>
    <w:rsid w:val="000F05B3"/>
    <w:rsid w:val="000F12C5"/>
    <w:rsid w:val="000F1EC0"/>
    <w:rsid w:val="000F48CA"/>
    <w:rsid w:val="000F4D18"/>
    <w:rsid w:val="000F527C"/>
    <w:rsid w:val="000F7BC5"/>
    <w:rsid w:val="00100B74"/>
    <w:rsid w:val="00102FAB"/>
    <w:rsid w:val="0010335D"/>
    <w:rsid w:val="0010435B"/>
    <w:rsid w:val="00106A1E"/>
    <w:rsid w:val="00106AA7"/>
    <w:rsid w:val="001073CE"/>
    <w:rsid w:val="00112136"/>
    <w:rsid w:val="00113CC4"/>
    <w:rsid w:val="0011652E"/>
    <w:rsid w:val="001177D6"/>
    <w:rsid w:val="00120AE6"/>
    <w:rsid w:val="001274F8"/>
    <w:rsid w:val="00130FBF"/>
    <w:rsid w:val="001319E8"/>
    <w:rsid w:val="00133206"/>
    <w:rsid w:val="00136BE4"/>
    <w:rsid w:val="001373D8"/>
    <w:rsid w:val="00137E7A"/>
    <w:rsid w:val="00141C58"/>
    <w:rsid w:val="00142669"/>
    <w:rsid w:val="00142861"/>
    <w:rsid w:val="001430CA"/>
    <w:rsid w:val="00143778"/>
    <w:rsid w:val="00144208"/>
    <w:rsid w:val="00147DCC"/>
    <w:rsid w:val="00150C2E"/>
    <w:rsid w:val="00151658"/>
    <w:rsid w:val="001526AD"/>
    <w:rsid w:val="001527FC"/>
    <w:rsid w:val="001565CF"/>
    <w:rsid w:val="00163BAB"/>
    <w:rsid w:val="00165213"/>
    <w:rsid w:val="00166B8C"/>
    <w:rsid w:val="00170ACE"/>
    <w:rsid w:val="00171B53"/>
    <w:rsid w:val="001725B6"/>
    <w:rsid w:val="001761C8"/>
    <w:rsid w:val="00177291"/>
    <w:rsid w:val="001778E0"/>
    <w:rsid w:val="00177CF8"/>
    <w:rsid w:val="00183FB5"/>
    <w:rsid w:val="00184D49"/>
    <w:rsid w:val="00191A5D"/>
    <w:rsid w:val="00193879"/>
    <w:rsid w:val="00194511"/>
    <w:rsid w:val="00196423"/>
    <w:rsid w:val="001A1BD7"/>
    <w:rsid w:val="001A345C"/>
    <w:rsid w:val="001A4F08"/>
    <w:rsid w:val="001A71C7"/>
    <w:rsid w:val="001B0614"/>
    <w:rsid w:val="001B2694"/>
    <w:rsid w:val="001B33B0"/>
    <w:rsid w:val="001B532E"/>
    <w:rsid w:val="001C2210"/>
    <w:rsid w:val="001C40D9"/>
    <w:rsid w:val="001C4D6F"/>
    <w:rsid w:val="001C5E9A"/>
    <w:rsid w:val="001C62AD"/>
    <w:rsid w:val="001D0863"/>
    <w:rsid w:val="001D321F"/>
    <w:rsid w:val="001D4EF8"/>
    <w:rsid w:val="001D5351"/>
    <w:rsid w:val="001D600B"/>
    <w:rsid w:val="001E150E"/>
    <w:rsid w:val="001E1BF6"/>
    <w:rsid w:val="001E35F3"/>
    <w:rsid w:val="001F1802"/>
    <w:rsid w:val="001F1A12"/>
    <w:rsid w:val="001F2206"/>
    <w:rsid w:val="001F3709"/>
    <w:rsid w:val="001F644F"/>
    <w:rsid w:val="001F6C02"/>
    <w:rsid w:val="001F7AA6"/>
    <w:rsid w:val="00201199"/>
    <w:rsid w:val="00202067"/>
    <w:rsid w:val="00202403"/>
    <w:rsid w:val="00202E1D"/>
    <w:rsid w:val="002070EF"/>
    <w:rsid w:val="002123D6"/>
    <w:rsid w:val="00213CC6"/>
    <w:rsid w:val="00214819"/>
    <w:rsid w:val="0021565C"/>
    <w:rsid w:val="00217DFC"/>
    <w:rsid w:val="0022011D"/>
    <w:rsid w:val="002202D7"/>
    <w:rsid w:val="00220939"/>
    <w:rsid w:val="00225889"/>
    <w:rsid w:val="00225B4B"/>
    <w:rsid w:val="002307F8"/>
    <w:rsid w:val="00231552"/>
    <w:rsid w:val="00232961"/>
    <w:rsid w:val="00233119"/>
    <w:rsid w:val="00233510"/>
    <w:rsid w:val="0023684A"/>
    <w:rsid w:val="002426E7"/>
    <w:rsid w:val="00243194"/>
    <w:rsid w:val="002437E9"/>
    <w:rsid w:val="00243851"/>
    <w:rsid w:val="00246A73"/>
    <w:rsid w:val="002528F7"/>
    <w:rsid w:val="0025428B"/>
    <w:rsid w:val="00255429"/>
    <w:rsid w:val="00256968"/>
    <w:rsid w:val="00256AAC"/>
    <w:rsid w:val="00260C4D"/>
    <w:rsid w:val="00262367"/>
    <w:rsid w:val="00263251"/>
    <w:rsid w:val="00264096"/>
    <w:rsid w:val="002645D5"/>
    <w:rsid w:val="0026486D"/>
    <w:rsid w:val="00265A9B"/>
    <w:rsid w:val="002674B8"/>
    <w:rsid w:val="00270927"/>
    <w:rsid w:val="0027361F"/>
    <w:rsid w:val="00275F9D"/>
    <w:rsid w:val="002762C4"/>
    <w:rsid w:val="002769F7"/>
    <w:rsid w:val="00277645"/>
    <w:rsid w:val="00280D45"/>
    <w:rsid w:val="0028391F"/>
    <w:rsid w:val="00284AE1"/>
    <w:rsid w:val="00285B5A"/>
    <w:rsid w:val="00286403"/>
    <w:rsid w:val="00286F3B"/>
    <w:rsid w:val="0028735C"/>
    <w:rsid w:val="00287A35"/>
    <w:rsid w:val="0029035C"/>
    <w:rsid w:val="0029092B"/>
    <w:rsid w:val="002926BF"/>
    <w:rsid w:val="00294E68"/>
    <w:rsid w:val="002950B4"/>
    <w:rsid w:val="002979AF"/>
    <w:rsid w:val="002A0ECC"/>
    <w:rsid w:val="002A1137"/>
    <w:rsid w:val="002A3031"/>
    <w:rsid w:val="002A359B"/>
    <w:rsid w:val="002B0081"/>
    <w:rsid w:val="002B0AB9"/>
    <w:rsid w:val="002B1808"/>
    <w:rsid w:val="002B6423"/>
    <w:rsid w:val="002B7E11"/>
    <w:rsid w:val="002C18FC"/>
    <w:rsid w:val="002C4882"/>
    <w:rsid w:val="002C5040"/>
    <w:rsid w:val="002C611D"/>
    <w:rsid w:val="002C6D04"/>
    <w:rsid w:val="002D0CC2"/>
    <w:rsid w:val="002E329D"/>
    <w:rsid w:val="002E4853"/>
    <w:rsid w:val="002E4FD9"/>
    <w:rsid w:val="002E5BF4"/>
    <w:rsid w:val="002F5C18"/>
    <w:rsid w:val="002F68FF"/>
    <w:rsid w:val="002F7C45"/>
    <w:rsid w:val="00300625"/>
    <w:rsid w:val="003013E0"/>
    <w:rsid w:val="00302963"/>
    <w:rsid w:val="00303D68"/>
    <w:rsid w:val="0030435C"/>
    <w:rsid w:val="00304510"/>
    <w:rsid w:val="00307508"/>
    <w:rsid w:val="003105C9"/>
    <w:rsid w:val="003152B8"/>
    <w:rsid w:val="0031580D"/>
    <w:rsid w:val="0031627F"/>
    <w:rsid w:val="0031713D"/>
    <w:rsid w:val="00320B34"/>
    <w:rsid w:val="00321625"/>
    <w:rsid w:val="00321BFA"/>
    <w:rsid w:val="003229F8"/>
    <w:rsid w:val="00322D3B"/>
    <w:rsid w:val="00323876"/>
    <w:rsid w:val="0032423E"/>
    <w:rsid w:val="0032434A"/>
    <w:rsid w:val="00327C70"/>
    <w:rsid w:val="003334B6"/>
    <w:rsid w:val="00334B97"/>
    <w:rsid w:val="003379A7"/>
    <w:rsid w:val="0034056E"/>
    <w:rsid w:val="00340839"/>
    <w:rsid w:val="00340F5F"/>
    <w:rsid w:val="0034122D"/>
    <w:rsid w:val="00345017"/>
    <w:rsid w:val="003458A8"/>
    <w:rsid w:val="00346E06"/>
    <w:rsid w:val="00347424"/>
    <w:rsid w:val="00347C42"/>
    <w:rsid w:val="003500BF"/>
    <w:rsid w:val="00351EE5"/>
    <w:rsid w:val="00352934"/>
    <w:rsid w:val="00355E71"/>
    <w:rsid w:val="003620A2"/>
    <w:rsid w:val="00364051"/>
    <w:rsid w:val="00365001"/>
    <w:rsid w:val="003655B6"/>
    <w:rsid w:val="00365F59"/>
    <w:rsid w:val="00366FDB"/>
    <w:rsid w:val="003708E3"/>
    <w:rsid w:val="00371937"/>
    <w:rsid w:val="00371A51"/>
    <w:rsid w:val="00371C15"/>
    <w:rsid w:val="00373CFC"/>
    <w:rsid w:val="003746D5"/>
    <w:rsid w:val="003747D3"/>
    <w:rsid w:val="00374F49"/>
    <w:rsid w:val="003779AA"/>
    <w:rsid w:val="00382177"/>
    <w:rsid w:val="00382E27"/>
    <w:rsid w:val="00384FF9"/>
    <w:rsid w:val="00385582"/>
    <w:rsid w:val="00385584"/>
    <w:rsid w:val="00386ADB"/>
    <w:rsid w:val="003910E0"/>
    <w:rsid w:val="0039137D"/>
    <w:rsid w:val="00393AF4"/>
    <w:rsid w:val="00395271"/>
    <w:rsid w:val="00395766"/>
    <w:rsid w:val="003970C9"/>
    <w:rsid w:val="0039717A"/>
    <w:rsid w:val="00397CB2"/>
    <w:rsid w:val="003A1E16"/>
    <w:rsid w:val="003A23D0"/>
    <w:rsid w:val="003A44E6"/>
    <w:rsid w:val="003B1358"/>
    <w:rsid w:val="003B1CA6"/>
    <w:rsid w:val="003B3761"/>
    <w:rsid w:val="003B4140"/>
    <w:rsid w:val="003B4568"/>
    <w:rsid w:val="003B55FC"/>
    <w:rsid w:val="003B6531"/>
    <w:rsid w:val="003B732D"/>
    <w:rsid w:val="003B74DF"/>
    <w:rsid w:val="003C1231"/>
    <w:rsid w:val="003C5C6F"/>
    <w:rsid w:val="003C7E9B"/>
    <w:rsid w:val="003D592F"/>
    <w:rsid w:val="003E16DF"/>
    <w:rsid w:val="003E184E"/>
    <w:rsid w:val="003E21BB"/>
    <w:rsid w:val="003E4BB4"/>
    <w:rsid w:val="003E5B7E"/>
    <w:rsid w:val="003E69A1"/>
    <w:rsid w:val="003E78C8"/>
    <w:rsid w:val="003F1A33"/>
    <w:rsid w:val="003F2BBF"/>
    <w:rsid w:val="003F5D6F"/>
    <w:rsid w:val="0040078B"/>
    <w:rsid w:val="00400B9A"/>
    <w:rsid w:val="00401EA9"/>
    <w:rsid w:val="00401F9C"/>
    <w:rsid w:val="00403599"/>
    <w:rsid w:val="004041F4"/>
    <w:rsid w:val="004058AF"/>
    <w:rsid w:val="00407499"/>
    <w:rsid w:val="00407C3F"/>
    <w:rsid w:val="00410DB6"/>
    <w:rsid w:val="00412DE9"/>
    <w:rsid w:val="00415C6A"/>
    <w:rsid w:val="00415DF2"/>
    <w:rsid w:val="004214E6"/>
    <w:rsid w:val="00425613"/>
    <w:rsid w:val="00430C2B"/>
    <w:rsid w:val="00431B46"/>
    <w:rsid w:val="00432472"/>
    <w:rsid w:val="00432645"/>
    <w:rsid w:val="00433DDF"/>
    <w:rsid w:val="00441AF6"/>
    <w:rsid w:val="00441ECE"/>
    <w:rsid w:val="0044560B"/>
    <w:rsid w:val="004460C1"/>
    <w:rsid w:val="00446744"/>
    <w:rsid w:val="00446BA4"/>
    <w:rsid w:val="0044774F"/>
    <w:rsid w:val="004479AD"/>
    <w:rsid w:val="004509E3"/>
    <w:rsid w:val="004528A2"/>
    <w:rsid w:val="00453635"/>
    <w:rsid w:val="00454189"/>
    <w:rsid w:val="00460102"/>
    <w:rsid w:val="004639BA"/>
    <w:rsid w:val="00463A61"/>
    <w:rsid w:val="00463B61"/>
    <w:rsid w:val="00463E68"/>
    <w:rsid w:val="00466439"/>
    <w:rsid w:val="004676E4"/>
    <w:rsid w:val="00467E86"/>
    <w:rsid w:val="00476514"/>
    <w:rsid w:val="00476B48"/>
    <w:rsid w:val="00477BF3"/>
    <w:rsid w:val="00482556"/>
    <w:rsid w:val="00485587"/>
    <w:rsid w:val="00485784"/>
    <w:rsid w:val="00485B33"/>
    <w:rsid w:val="00486632"/>
    <w:rsid w:val="004871D9"/>
    <w:rsid w:val="00490A38"/>
    <w:rsid w:val="00492D60"/>
    <w:rsid w:val="0049493D"/>
    <w:rsid w:val="004951F9"/>
    <w:rsid w:val="00496CE6"/>
    <w:rsid w:val="004A088E"/>
    <w:rsid w:val="004A1DA2"/>
    <w:rsid w:val="004A3EF3"/>
    <w:rsid w:val="004A40E9"/>
    <w:rsid w:val="004A53BA"/>
    <w:rsid w:val="004A73F2"/>
    <w:rsid w:val="004A7B8D"/>
    <w:rsid w:val="004B0CF0"/>
    <w:rsid w:val="004B0E3F"/>
    <w:rsid w:val="004B65A8"/>
    <w:rsid w:val="004C0270"/>
    <w:rsid w:val="004D03F7"/>
    <w:rsid w:val="004D20DC"/>
    <w:rsid w:val="004D486D"/>
    <w:rsid w:val="004D5D35"/>
    <w:rsid w:val="004D6D96"/>
    <w:rsid w:val="004D7602"/>
    <w:rsid w:val="004E0704"/>
    <w:rsid w:val="004E0963"/>
    <w:rsid w:val="004E386A"/>
    <w:rsid w:val="004E3899"/>
    <w:rsid w:val="004E3DA5"/>
    <w:rsid w:val="004E6087"/>
    <w:rsid w:val="004E6F9B"/>
    <w:rsid w:val="004E7E18"/>
    <w:rsid w:val="004F137A"/>
    <w:rsid w:val="004F1827"/>
    <w:rsid w:val="004F263B"/>
    <w:rsid w:val="004F3577"/>
    <w:rsid w:val="004F4D4D"/>
    <w:rsid w:val="004F6047"/>
    <w:rsid w:val="005048A7"/>
    <w:rsid w:val="00506290"/>
    <w:rsid w:val="0050733D"/>
    <w:rsid w:val="005123DC"/>
    <w:rsid w:val="00512587"/>
    <w:rsid w:val="0051671B"/>
    <w:rsid w:val="00516D5B"/>
    <w:rsid w:val="00523E52"/>
    <w:rsid w:val="00524F0A"/>
    <w:rsid w:val="0052583F"/>
    <w:rsid w:val="005258D6"/>
    <w:rsid w:val="00525953"/>
    <w:rsid w:val="00525CA5"/>
    <w:rsid w:val="005260D5"/>
    <w:rsid w:val="00533513"/>
    <w:rsid w:val="0053390A"/>
    <w:rsid w:val="00535DCE"/>
    <w:rsid w:val="005364EA"/>
    <w:rsid w:val="00537C46"/>
    <w:rsid w:val="00540AAF"/>
    <w:rsid w:val="00542EFD"/>
    <w:rsid w:val="00543A4D"/>
    <w:rsid w:val="0054425D"/>
    <w:rsid w:val="00544696"/>
    <w:rsid w:val="00545E56"/>
    <w:rsid w:val="005472FF"/>
    <w:rsid w:val="00547534"/>
    <w:rsid w:val="0054796B"/>
    <w:rsid w:val="00550371"/>
    <w:rsid w:val="005547A4"/>
    <w:rsid w:val="00554C6F"/>
    <w:rsid w:val="00556577"/>
    <w:rsid w:val="00557987"/>
    <w:rsid w:val="00560C27"/>
    <w:rsid w:val="005615C4"/>
    <w:rsid w:val="00563B1A"/>
    <w:rsid w:val="00565C39"/>
    <w:rsid w:val="0056799A"/>
    <w:rsid w:val="0057257B"/>
    <w:rsid w:val="0057296A"/>
    <w:rsid w:val="00575181"/>
    <w:rsid w:val="00575764"/>
    <w:rsid w:val="00575B31"/>
    <w:rsid w:val="0057797E"/>
    <w:rsid w:val="00580A7B"/>
    <w:rsid w:val="00583BC0"/>
    <w:rsid w:val="00585D70"/>
    <w:rsid w:val="005866CA"/>
    <w:rsid w:val="00591278"/>
    <w:rsid w:val="0059170D"/>
    <w:rsid w:val="00592663"/>
    <w:rsid w:val="00593FA2"/>
    <w:rsid w:val="005A12FB"/>
    <w:rsid w:val="005A1DD9"/>
    <w:rsid w:val="005A2C1F"/>
    <w:rsid w:val="005A4CD4"/>
    <w:rsid w:val="005A7947"/>
    <w:rsid w:val="005B3997"/>
    <w:rsid w:val="005B4177"/>
    <w:rsid w:val="005B6C24"/>
    <w:rsid w:val="005C3A59"/>
    <w:rsid w:val="005C59F6"/>
    <w:rsid w:val="005C6828"/>
    <w:rsid w:val="005C6DE5"/>
    <w:rsid w:val="005D4B2E"/>
    <w:rsid w:val="005D5211"/>
    <w:rsid w:val="005D5F9D"/>
    <w:rsid w:val="005D642E"/>
    <w:rsid w:val="005D7593"/>
    <w:rsid w:val="005E0929"/>
    <w:rsid w:val="005E17F2"/>
    <w:rsid w:val="005E32E7"/>
    <w:rsid w:val="005E3581"/>
    <w:rsid w:val="005E383F"/>
    <w:rsid w:val="005E4B9E"/>
    <w:rsid w:val="005E7A37"/>
    <w:rsid w:val="005F21A0"/>
    <w:rsid w:val="005F62C4"/>
    <w:rsid w:val="005F6969"/>
    <w:rsid w:val="006034F6"/>
    <w:rsid w:val="006043A8"/>
    <w:rsid w:val="00604D8D"/>
    <w:rsid w:val="0060774E"/>
    <w:rsid w:val="0061001A"/>
    <w:rsid w:val="0061065B"/>
    <w:rsid w:val="00611897"/>
    <w:rsid w:val="00617D15"/>
    <w:rsid w:val="00620D04"/>
    <w:rsid w:val="00622874"/>
    <w:rsid w:val="00623477"/>
    <w:rsid w:val="00625777"/>
    <w:rsid w:val="00625ADD"/>
    <w:rsid w:val="00627792"/>
    <w:rsid w:val="00630E1B"/>
    <w:rsid w:val="00631AD9"/>
    <w:rsid w:val="006352F4"/>
    <w:rsid w:val="00636956"/>
    <w:rsid w:val="00640352"/>
    <w:rsid w:val="0064329C"/>
    <w:rsid w:val="00646939"/>
    <w:rsid w:val="006474C4"/>
    <w:rsid w:val="00651652"/>
    <w:rsid w:val="00651E88"/>
    <w:rsid w:val="0065252B"/>
    <w:rsid w:val="00654C64"/>
    <w:rsid w:val="00655BA1"/>
    <w:rsid w:val="00656BA7"/>
    <w:rsid w:val="0066143A"/>
    <w:rsid w:val="00661470"/>
    <w:rsid w:val="00667C15"/>
    <w:rsid w:val="006703C4"/>
    <w:rsid w:val="00671122"/>
    <w:rsid w:val="00673122"/>
    <w:rsid w:val="006741ED"/>
    <w:rsid w:val="00677E2D"/>
    <w:rsid w:val="00680DAE"/>
    <w:rsid w:val="006829A7"/>
    <w:rsid w:val="00683AEF"/>
    <w:rsid w:val="00683C65"/>
    <w:rsid w:val="00685610"/>
    <w:rsid w:val="0068765E"/>
    <w:rsid w:val="00690327"/>
    <w:rsid w:val="00690550"/>
    <w:rsid w:val="00692CFE"/>
    <w:rsid w:val="006A1A73"/>
    <w:rsid w:val="006A241E"/>
    <w:rsid w:val="006A29B1"/>
    <w:rsid w:val="006A2C5E"/>
    <w:rsid w:val="006A3F0F"/>
    <w:rsid w:val="006A47C5"/>
    <w:rsid w:val="006A6BCD"/>
    <w:rsid w:val="006B071A"/>
    <w:rsid w:val="006B6EE3"/>
    <w:rsid w:val="006C0808"/>
    <w:rsid w:val="006C1437"/>
    <w:rsid w:val="006C1CE7"/>
    <w:rsid w:val="006C251C"/>
    <w:rsid w:val="006C2999"/>
    <w:rsid w:val="006C4585"/>
    <w:rsid w:val="006C598F"/>
    <w:rsid w:val="006C7A36"/>
    <w:rsid w:val="006D0733"/>
    <w:rsid w:val="006D1604"/>
    <w:rsid w:val="006D5FAA"/>
    <w:rsid w:val="006D6818"/>
    <w:rsid w:val="006E0B5C"/>
    <w:rsid w:val="006E1A0C"/>
    <w:rsid w:val="006E2458"/>
    <w:rsid w:val="006F0929"/>
    <w:rsid w:val="006F4BF9"/>
    <w:rsid w:val="006F4F67"/>
    <w:rsid w:val="006F7D96"/>
    <w:rsid w:val="0070020D"/>
    <w:rsid w:val="007056EF"/>
    <w:rsid w:val="00706647"/>
    <w:rsid w:val="0070710F"/>
    <w:rsid w:val="0071050C"/>
    <w:rsid w:val="0071243C"/>
    <w:rsid w:val="00713686"/>
    <w:rsid w:val="00713B03"/>
    <w:rsid w:val="0071592B"/>
    <w:rsid w:val="00727621"/>
    <w:rsid w:val="007300CD"/>
    <w:rsid w:val="0073100E"/>
    <w:rsid w:val="00731F1B"/>
    <w:rsid w:val="007358B8"/>
    <w:rsid w:val="00740AD6"/>
    <w:rsid w:val="00740F71"/>
    <w:rsid w:val="00740FFA"/>
    <w:rsid w:val="0074279B"/>
    <w:rsid w:val="007469BF"/>
    <w:rsid w:val="00750329"/>
    <w:rsid w:val="007543DD"/>
    <w:rsid w:val="0075648B"/>
    <w:rsid w:val="007648CC"/>
    <w:rsid w:val="007653C5"/>
    <w:rsid w:val="007664F4"/>
    <w:rsid w:val="00767477"/>
    <w:rsid w:val="007676CA"/>
    <w:rsid w:val="00767BDB"/>
    <w:rsid w:val="00770381"/>
    <w:rsid w:val="007722FB"/>
    <w:rsid w:val="00773602"/>
    <w:rsid w:val="007768DD"/>
    <w:rsid w:val="00776D30"/>
    <w:rsid w:val="00777A04"/>
    <w:rsid w:val="00780262"/>
    <w:rsid w:val="00783A8C"/>
    <w:rsid w:val="00783C80"/>
    <w:rsid w:val="007870A3"/>
    <w:rsid w:val="00787361"/>
    <w:rsid w:val="0079400D"/>
    <w:rsid w:val="007A38EB"/>
    <w:rsid w:val="007A604F"/>
    <w:rsid w:val="007B462C"/>
    <w:rsid w:val="007B4640"/>
    <w:rsid w:val="007B7DBA"/>
    <w:rsid w:val="007C0016"/>
    <w:rsid w:val="007C17BF"/>
    <w:rsid w:val="007C3390"/>
    <w:rsid w:val="007C4EF4"/>
    <w:rsid w:val="007C77F9"/>
    <w:rsid w:val="007C7870"/>
    <w:rsid w:val="007D0442"/>
    <w:rsid w:val="007D1A88"/>
    <w:rsid w:val="007D3A18"/>
    <w:rsid w:val="007D5A31"/>
    <w:rsid w:val="007D72E2"/>
    <w:rsid w:val="007E1385"/>
    <w:rsid w:val="007E13AA"/>
    <w:rsid w:val="007E2E7D"/>
    <w:rsid w:val="007E55A3"/>
    <w:rsid w:val="007F0082"/>
    <w:rsid w:val="007F376F"/>
    <w:rsid w:val="007F54E3"/>
    <w:rsid w:val="007F76C2"/>
    <w:rsid w:val="00800AC7"/>
    <w:rsid w:val="00801A4A"/>
    <w:rsid w:val="00803141"/>
    <w:rsid w:val="008034BF"/>
    <w:rsid w:val="00805ECF"/>
    <w:rsid w:val="0080614C"/>
    <w:rsid w:val="008074B1"/>
    <w:rsid w:val="00812CC5"/>
    <w:rsid w:val="00813250"/>
    <w:rsid w:val="00814475"/>
    <w:rsid w:val="00815DDB"/>
    <w:rsid w:val="0081655B"/>
    <w:rsid w:val="00817222"/>
    <w:rsid w:val="00817CC4"/>
    <w:rsid w:val="00817F14"/>
    <w:rsid w:val="00820835"/>
    <w:rsid w:val="008216D6"/>
    <w:rsid w:val="008221C7"/>
    <w:rsid w:val="00822EEE"/>
    <w:rsid w:val="008237EC"/>
    <w:rsid w:val="008248AE"/>
    <w:rsid w:val="00825918"/>
    <w:rsid w:val="00827692"/>
    <w:rsid w:val="00827C2E"/>
    <w:rsid w:val="008355E8"/>
    <w:rsid w:val="00837D26"/>
    <w:rsid w:val="00837D43"/>
    <w:rsid w:val="008406B2"/>
    <w:rsid w:val="00840BBF"/>
    <w:rsid w:val="00842A2C"/>
    <w:rsid w:val="00847FDA"/>
    <w:rsid w:val="00856344"/>
    <w:rsid w:val="00857CCB"/>
    <w:rsid w:val="0086219E"/>
    <w:rsid w:val="00862296"/>
    <w:rsid w:val="008643CE"/>
    <w:rsid w:val="00865822"/>
    <w:rsid w:val="00867AC5"/>
    <w:rsid w:val="00870D6F"/>
    <w:rsid w:val="00875054"/>
    <w:rsid w:val="00880609"/>
    <w:rsid w:val="00884C68"/>
    <w:rsid w:val="00885D25"/>
    <w:rsid w:val="008878F8"/>
    <w:rsid w:val="00891DFC"/>
    <w:rsid w:val="0089396C"/>
    <w:rsid w:val="00894763"/>
    <w:rsid w:val="00896D57"/>
    <w:rsid w:val="008A010F"/>
    <w:rsid w:val="008A01FD"/>
    <w:rsid w:val="008A1BF9"/>
    <w:rsid w:val="008A389C"/>
    <w:rsid w:val="008A3BC5"/>
    <w:rsid w:val="008A4B00"/>
    <w:rsid w:val="008A6833"/>
    <w:rsid w:val="008A6FF2"/>
    <w:rsid w:val="008B0FF4"/>
    <w:rsid w:val="008B1277"/>
    <w:rsid w:val="008B1507"/>
    <w:rsid w:val="008B31BC"/>
    <w:rsid w:val="008B3D0E"/>
    <w:rsid w:val="008C2188"/>
    <w:rsid w:val="008C3141"/>
    <w:rsid w:val="008C4D64"/>
    <w:rsid w:val="008C794F"/>
    <w:rsid w:val="008D1D9F"/>
    <w:rsid w:val="008D1FD0"/>
    <w:rsid w:val="008D4803"/>
    <w:rsid w:val="008D50C3"/>
    <w:rsid w:val="008D6275"/>
    <w:rsid w:val="008D7749"/>
    <w:rsid w:val="008E00E7"/>
    <w:rsid w:val="008E083D"/>
    <w:rsid w:val="008E22BE"/>
    <w:rsid w:val="008E39DA"/>
    <w:rsid w:val="008E3D57"/>
    <w:rsid w:val="008E4AB3"/>
    <w:rsid w:val="008E535E"/>
    <w:rsid w:val="008F3640"/>
    <w:rsid w:val="008F47C4"/>
    <w:rsid w:val="008F6455"/>
    <w:rsid w:val="008F7CE7"/>
    <w:rsid w:val="0091159D"/>
    <w:rsid w:val="00914456"/>
    <w:rsid w:val="00916D46"/>
    <w:rsid w:val="00921749"/>
    <w:rsid w:val="0092347E"/>
    <w:rsid w:val="00923CFE"/>
    <w:rsid w:val="00923EE7"/>
    <w:rsid w:val="0092476E"/>
    <w:rsid w:val="0092517D"/>
    <w:rsid w:val="009251B0"/>
    <w:rsid w:val="009263BD"/>
    <w:rsid w:val="00930CCB"/>
    <w:rsid w:val="00931AA8"/>
    <w:rsid w:val="00933AF2"/>
    <w:rsid w:val="0093572B"/>
    <w:rsid w:val="0093649F"/>
    <w:rsid w:val="00936B1C"/>
    <w:rsid w:val="00937928"/>
    <w:rsid w:val="00940FA2"/>
    <w:rsid w:val="00941AB3"/>
    <w:rsid w:val="00942E1E"/>
    <w:rsid w:val="00943091"/>
    <w:rsid w:val="00945A20"/>
    <w:rsid w:val="00946300"/>
    <w:rsid w:val="00946525"/>
    <w:rsid w:val="009467A1"/>
    <w:rsid w:val="00947682"/>
    <w:rsid w:val="00947F29"/>
    <w:rsid w:val="00951D03"/>
    <w:rsid w:val="00953D13"/>
    <w:rsid w:val="00954B4C"/>
    <w:rsid w:val="00960FF6"/>
    <w:rsid w:val="0096377E"/>
    <w:rsid w:val="009638F4"/>
    <w:rsid w:val="00964383"/>
    <w:rsid w:val="009648C2"/>
    <w:rsid w:val="00966413"/>
    <w:rsid w:val="00967343"/>
    <w:rsid w:val="00967C06"/>
    <w:rsid w:val="00967DE5"/>
    <w:rsid w:val="009711F8"/>
    <w:rsid w:val="009769E5"/>
    <w:rsid w:val="00977882"/>
    <w:rsid w:val="009803A1"/>
    <w:rsid w:val="00981ACC"/>
    <w:rsid w:val="00984039"/>
    <w:rsid w:val="0098568F"/>
    <w:rsid w:val="00986D86"/>
    <w:rsid w:val="00990BCA"/>
    <w:rsid w:val="009940AC"/>
    <w:rsid w:val="009960D5"/>
    <w:rsid w:val="009964A9"/>
    <w:rsid w:val="009976A6"/>
    <w:rsid w:val="009A1CF7"/>
    <w:rsid w:val="009A2715"/>
    <w:rsid w:val="009B0DF9"/>
    <w:rsid w:val="009B1C08"/>
    <w:rsid w:val="009B4513"/>
    <w:rsid w:val="009B75B0"/>
    <w:rsid w:val="009C0591"/>
    <w:rsid w:val="009C257F"/>
    <w:rsid w:val="009C3892"/>
    <w:rsid w:val="009C5B72"/>
    <w:rsid w:val="009C5BB4"/>
    <w:rsid w:val="009C6703"/>
    <w:rsid w:val="009D0365"/>
    <w:rsid w:val="009D0E60"/>
    <w:rsid w:val="009D105E"/>
    <w:rsid w:val="009D23FA"/>
    <w:rsid w:val="009D75CF"/>
    <w:rsid w:val="009E088D"/>
    <w:rsid w:val="009E1E3C"/>
    <w:rsid w:val="009E209C"/>
    <w:rsid w:val="009E2A0B"/>
    <w:rsid w:val="009E4DAC"/>
    <w:rsid w:val="009E5B0E"/>
    <w:rsid w:val="009E75C1"/>
    <w:rsid w:val="009F395B"/>
    <w:rsid w:val="009F49D6"/>
    <w:rsid w:val="009F5B51"/>
    <w:rsid w:val="009F6438"/>
    <w:rsid w:val="009F6D7C"/>
    <w:rsid w:val="009F7B8A"/>
    <w:rsid w:val="009F7E15"/>
    <w:rsid w:val="00A03734"/>
    <w:rsid w:val="00A03F40"/>
    <w:rsid w:val="00A04B3B"/>
    <w:rsid w:val="00A056F7"/>
    <w:rsid w:val="00A11102"/>
    <w:rsid w:val="00A12018"/>
    <w:rsid w:val="00A13590"/>
    <w:rsid w:val="00A14153"/>
    <w:rsid w:val="00A14883"/>
    <w:rsid w:val="00A15317"/>
    <w:rsid w:val="00A1722E"/>
    <w:rsid w:val="00A17903"/>
    <w:rsid w:val="00A209CB"/>
    <w:rsid w:val="00A21254"/>
    <w:rsid w:val="00A22E60"/>
    <w:rsid w:val="00A27997"/>
    <w:rsid w:val="00A3645F"/>
    <w:rsid w:val="00A41D8D"/>
    <w:rsid w:val="00A42209"/>
    <w:rsid w:val="00A42934"/>
    <w:rsid w:val="00A43ABC"/>
    <w:rsid w:val="00A45392"/>
    <w:rsid w:val="00A4697A"/>
    <w:rsid w:val="00A50BB0"/>
    <w:rsid w:val="00A52334"/>
    <w:rsid w:val="00A52AF2"/>
    <w:rsid w:val="00A52EB7"/>
    <w:rsid w:val="00A53AD6"/>
    <w:rsid w:val="00A54464"/>
    <w:rsid w:val="00A56B04"/>
    <w:rsid w:val="00A574CC"/>
    <w:rsid w:val="00A57B13"/>
    <w:rsid w:val="00A60BA3"/>
    <w:rsid w:val="00A614ED"/>
    <w:rsid w:val="00A6265E"/>
    <w:rsid w:val="00A63CF2"/>
    <w:rsid w:val="00A71624"/>
    <w:rsid w:val="00A7180E"/>
    <w:rsid w:val="00A730BE"/>
    <w:rsid w:val="00A75560"/>
    <w:rsid w:val="00A81548"/>
    <w:rsid w:val="00A8295D"/>
    <w:rsid w:val="00A83712"/>
    <w:rsid w:val="00A842F0"/>
    <w:rsid w:val="00A84545"/>
    <w:rsid w:val="00A84DB9"/>
    <w:rsid w:val="00A877CD"/>
    <w:rsid w:val="00A90807"/>
    <w:rsid w:val="00A91B0C"/>
    <w:rsid w:val="00A91DA7"/>
    <w:rsid w:val="00A951BA"/>
    <w:rsid w:val="00A95B20"/>
    <w:rsid w:val="00AA4A57"/>
    <w:rsid w:val="00AA4AA8"/>
    <w:rsid w:val="00AA688B"/>
    <w:rsid w:val="00AA6973"/>
    <w:rsid w:val="00AB0200"/>
    <w:rsid w:val="00AB2674"/>
    <w:rsid w:val="00AB2C7E"/>
    <w:rsid w:val="00AB4F9A"/>
    <w:rsid w:val="00AB5060"/>
    <w:rsid w:val="00AB70AE"/>
    <w:rsid w:val="00AC04FA"/>
    <w:rsid w:val="00AC4DEE"/>
    <w:rsid w:val="00AD05C1"/>
    <w:rsid w:val="00AD15AC"/>
    <w:rsid w:val="00AD3B5F"/>
    <w:rsid w:val="00AD43A9"/>
    <w:rsid w:val="00AD5CA7"/>
    <w:rsid w:val="00AD615C"/>
    <w:rsid w:val="00AD6A85"/>
    <w:rsid w:val="00AD7DC0"/>
    <w:rsid w:val="00AE049F"/>
    <w:rsid w:val="00AE1DC2"/>
    <w:rsid w:val="00AE24C8"/>
    <w:rsid w:val="00AE4304"/>
    <w:rsid w:val="00AE44BF"/>
    <w:rsid w:val="00AE69FC"/>
    <w:rsid w:val="00AF1C7E"/>
    <w:rsid w:val="00AF4DEE"/>
    <w:rsid w:val="00B010F6"/>
    <w:rsid w:val="00B01E0D"/>
    <w:rsid w:val="00B03079"/>
    <w:rsid w:val="00B04BAD"/>
    <w:rsid w:val="00B07DA8"/>
    <w:rsid w:val="00B1190B"/>
    <w:rsid w:val="00B152AD"/>
    <w:rsid w:val="00B1626D"/>
    <w:rsid w:val="00B168DE"/>
    <w:rsid w:val="00B20AD5"/>
    <w:rsid w:val="00B213AD"/>
    <w:rsid w:val="00B227AB"/>
    <w:rsid w:val="00B22979"/>
    <w:rsid w:val="00B2304F"/>
    <w:rsid w:val="00B252FE"/>
    <w:rsid w:val="00B25D08"/>
    <w:rsid w:val="00B26341"/>
    <w:rsid w:val="00B2695F"/>
    <w:rsid w:val="00B3284C"/>
    <w:rsid w:val="00B37ABF"/>
    <w:rsid w:val="00B37ACD"/>
    <w:rsid w:val="00B43C40"/>
    <w:rsid w:val="00B448E2"/>
    <w:rsid w:val="00B44EED"/>
    <w:rsid w:val="00B44FBC"/>
    <w:rsid w:val="00B465EF"/>
    <w:rsid w:val="00B509B6"/>
    <w:rsid w:val="00B52560"/>
    <w:rsid w:val="00B54011"/>
    <w:rsid w:val="00B55923"/>
    <w:rsid w:val="00B6162F"/>
    <w:rsid w:val="00B673F2"/>
    <w:rsid w:val="00B677BA"/>
    <w:rsid w:val="00B70AC2"/>
    <w:rsid w:val="00B72D10"/>
    <w:rsid w:val="00B72FC2"/>
    <w:rsid w:val="00B74597"/>
    <w:rsid w:val="00B761CF"/>
    <w:rsid w:val="00B76ADE"/>
    <w:rsid w:val="00B8001A"/>
    <w:rsid w:val="00B80676"/>
    <w:rsid w:val="00B82818"/>
    <w:rsid w:val="00B8545E"/>
    <w:rsid w:val="00B85D0B"/>
    <w:rsid w:val="00B949A7"/>
    <w:rsid w:val="00B95BE0"/>
    <w:rsid w:val="00B96316"/>
    <w:rsid w:val="00B971E5"/>
    <w:rsid w:val="00BA17D0"/>
    <w:rsid w:val="00BA3D96"/>
    <w:rsid w:val="00BA559B"/>
    <w:rsid w:val="00BA7A16"/>
    <w:rsid w:val="00BB10FF"/>
    <w:rsid w:val="00BB29CC"/>
    <w:rsid w:val="00BB732D"/>
    <w:rsid w:val="00BB78D1"/>
    <w:rsid w:val="00BC2D57"/>
    <w:rsid w:val="00BC3B89"/>
    <w:rsid w:val="00BC5B4F"/>
    <w:rsid w:val="00BC626F"/>
    <w:rsid w:val="00BC7E67"/>
    <w:rsid w:val="00BD1EAB"/>
    <w:rsid w:val="00BD1F52"/>
    <w:rsid w:val="00BD3573"/>
    <w:rsid w:val="00BD3C2E"/>
    <w:rsid w:val="00BD5096"/>
    <w:rsid w:val="00BD535D"/>
    <w:rsid w:val="00BD6527"/>
    <w:rsid w:val="00BD7F62"/>
    <w:rsid w:val="00BE088B"/>
    <w:rsid w:val="00BE583A"/>
    <w:rsid w:val="00BE7ED9"/>
    <w:rsid w:val="00BF1223"/>
    <w:rsid w:val="00BF3529"/>
    <w:rsid w:val="00BF5CB9"/>
    <w:rsid w:val="00BF64D0"/>
    <w:rsid w:val="00C00687"/>
    <w:rsid w:val="00C00753"/>
    <w:rsid w:val="00C013BD"/>
    <w:rsid w:val="00C057F7"/>
    <w:rsid w:val="00C1110F"/>
    <w:rsid w:val="00C121EE"/>
    <w:rsid w:val="00C12265"/>
    <w:rsid w:val="00C12516"/>
    <w:rsid w:val="00C12F90"/>
    <w:rsid w:val="00C14838"/>
    <w:rsid w:val="00C161EA"/>
    <w:rsid w:val="00C171B1"/>
    <w:rsid w:val="00C20DA3"/>
    <w:rsid w:val="00C25FC3"/>
    <w:rsid w:val="00C2650A"/>
    <w:rsid w:val="00C26D66"/>
    <w:rsid w:val="00C27CF5"/>
    <w:rsid w:val="00C30844"/>
    <w:rsid w:val="00C329EB"/>
    <w:rsid w:val="00C3615A"/>
    <w:rsid w:val="00C42174"/>
    <w:rsid w:val="00C46FE2"/>
    <w:rsid w:val="00C5079C"/>
    <w:rsid w:val="00C542CB"/>
    <w:rsid w:val="00C54A94"/>
    <w:rsid w:val="00C55457"/>
    <w:rsid w:val="00C55CF6"/>
    <w:rsid w:val="00C565DD"/>
    <w:rsid w:val="00C631ED"/>
    <w:rsid w:val="00C6334A"/>
    <w:rsid w:val="00C64462"/>
    <w:rsid w:val="00C6527C"/>
    <w:rsid w:val="00C67042"/>
    <w:rsid w:val="00C703AC"/>
    <w:rsid w:val="00C703D3"/>
    <w:rsid w:val="00C7239E"/>
    <w:rsid w:val="00C72D9E"/>
    <w:rsid w:val="00C734D6"/>
    <w:rsid w:val="00C734F6"/>
    <w:rsid w:val="00C77ADB"/>
    <w:rsid w:val="00C77F5E"/>
    <w:rsid w:val="00C81E51"/>
    <w:rsid w:val="00C829CA"/>
    <w:rsid w:val="00C8392B"/>
    <w:rsid w:val="00C92820"/>
    <w:rsid w:val="00C9473A"/>
    <w:rsid w:val="00CA0166"/>
    <w:rsid w:val="00CA023A"/>
    <w:rsid w:val="00CA35A8"/>
    <w:rsid w:val="00CA7B53"/>
    <w:rsid w:val="00CB1704"/>
    <w:rsid w:val="00CC1DF8"/>
    <w:rsid w:val="00CC2C17"/>
    <w:rsid w:val="00CC34B4"/>
    <w:rsid w:val="00CC569D"/>
    <w:rsid w:val="00CD1770"/>
    <w:rsid w:val="00CD2C42"/>
    <w:rsid w:val="00CD4D74"/>
    <w:rsid w:val="00CD6D6B"/>
    <w:rsid w:val="00CD6EFB"/>
    <w:rsid w:val="00CD6F99"/>
    <w:rsid w:val="00CE0016"/>
    <w:rsid w:val="00CE51D1"/>
    <w:rsid w:val="00CE668B"/>
    <w:rsid w:val="00CF0306"/>
    <w:rsid w:val="00CF1967"/>
    <w:rsid w:val="00CF1F0F"/>
    <w:rsid w:val="00CF5D2F"/>
    <w:rsid w:val="00D0000C"/>
    <w:rsid w:val="00D01E85"/>
    <w:rsid w:val="00D04180"/>
    <w:rsid w:val="00D107D3"/>
    <w:rsid w:val="00D113B8"/>
    <w:rsid w:val="00D11848"/>
    <w:rsid w:val="00D12BDA"/>
    <w:rsid w:val="00D12D30"/>
    <w:rsid w:val="00D14666"/>
    <w:rsid w:val="00D14A4F"/>
    <w:rsid w:val="00D2016F"/>
    <w:rsid w:val="00D23035"/>
    <w:rsid w:val="00D23442"/>
    <w:rsid w:val="00D24B65"/>
    <w:rsid w:val="00D2589E"/>
    <w:rsid w:val="00D313C0"/>
    <w:rsid w:val="00D34928"/>
    <w:rsid w:val="00D34C44"/>
    <w:rsid w:val="00D35054"/>
    <w:rsid w:val="00D40CF1"/>
    <w:rsid w:val="00D43650"/>
    <w:rsid w:val="00D45272"/>
    <w:rsid w:val="00D452DC"/>
    <w:rsid w:val="00D46970"/>
    <w:rsid w:val="00D46F2A"/>
    <w:rsid w:val="00D50C09"/>
    <w:rsid w:val="00D5399B"/>
    <w:rsid w:val="00D541AC"/>
    <w:rsid w:val="00D5497D"/>
    <w:rsid w:val="00D55646"/>
    <w:rsid w:val="00D55E38"/>
    <w:rsid w:val="00D573B5"/>
    <w:rsid w:val="00D60141"/>
    <w:rsid w:val="00D611F8"/>
    <w:rsid w:val="00D6162F"/>
    <w:rsid w:val="00D66DA5"/>
    <w:rsid w:val="00D67C61"/>
    <w:rsid w:val="00D73110"/>
    <w:rsid w:val="00D73D25"/>
    <w:rsid w:val="00D76F64"/>
    <w:rsid w:val="00D82B67"/>
    <w:rsid w:val="00D834C5"/>
    <w:rsid w:val="00D87382"/>
    <w:rsid w:val="00D91BA0"/>
    <w:rsid w:val="00D91E70"/>
    <w:rsid w:val="00D94CC2"/>
    <w:rsid w:val="00D9561F"/>
    <w:rsid w:val="00D95C2F"/>
    <w:rsid w:val="00D97084"/>
    <w:rsid w:val="00D97E4E"/>
    <w:rsid w:val="00DA08D0"/>
    <w:rsid w:val="00DA1978"/>
    <w:rsid w:val="00DA3E36"/>
    <w:rsid w:val="00DA5EA2"/>
    <w:rsid w:val="00DA69CF"/>
    <w:rsid w:val="00DA7C6F"/>
    <w:rsid w:val="00DB56E8"/>
    <w:rsid w:val="00DC00BB"/>
    <w:rsid w:val="00DC17DE"/>
    <w:rsid w:val="00DC1C05"/>
    <w:rsid w:val="00DC2481"/>
    <w:rsid w:val="00DC2C4F"/>
    <w:rsid w:val="00DC2D09"/>
    <w:rsid w:val="00DC5787"/>
    <w:rsid w:val="00DC6696"/>
    <w:rsid w:val="00DC71A7"/>
    <w:rsid w:val="00DC7BA7"/>
    <w:rsid w:val="00DD3D84"/>
    <w:rsid w:val="00DD4723"/>
    <w:rsid w:val="00DD4DD3"/>
    <w:rsid w:val="00DD5043"/>
    <w:rsid w:val="00DD64CB"/>
    <w:rsid w:val="00DD6A0D"/>
    <w:rsid w:val="00DE1BA6"/>
    <w:rsid w:val="00DE301E"/>
    <w:rsid w:val="00DE76DB"/>
    <w:rsid w:val="00DF1424"/>
    <w:rsid w:val="00DF6E66"/>
    <w:rsid w:val="00DF796E"/>
    <w:rsid w:val="00E01AEB"/>
    <w:rsid w:val="00E031B3"/>
    <w:rsid w:val="00E04588"/>
    <w:rsid w:val="00E046D7"/>
    <w:rsid w:val="00E0490B"/>
    <w:rsid w:val="00E04984"/>
    <w:rsid w:val="00E05A9C"/>
    <w:rsid w:val="00E06E48"/>
    <w:rsid w:val="00E102C5"/>
    <w:rsid w:val="00E11107"/>
    <w:rsid w:val="00E12A6D"/>
    <w:rsid w:val="00E140B7"/>
    <w:rsid w:val="00E15E3E"/>
    <w:rsid w:val="00E207D8"/>
    <w:rsid w:val="00E20E03"/>
    <w:rsid w:val="00E244F2"/>
    <w:rsid w:val="00E256A5"/>
    <w:rsid w:val="00E27AFB"/>
    <w:rsid w:val="00E315C6"/>
    <w:rsid w:val="00E3441D"/>
    <w:rsid w:val="00E37443"/>
    <w:rsid w:val="00E376E3"/>
    <w:rsid w:val="00E41540"/>
    <w:rsid w:val="00E46445"/>
    <w:rsid w:val="00E50218"/>
    <w:rsid w:val="00E524DB"/>
    <w:rsid w:val="00E52C9D"/>
    <w:rsid w:val="00E610F5"/>
    <w:rsid w:val="00E62013"/>
    <w:rsid w:val="00E7108F"/>
    <w:rsid w:val="00E72B9F"/>
    <w:rsid w:val="00E72DD9"/>
    <w:rsid w:val="00E76DB3"/>
    <w:rsid w:val="00E807DA"/>
    <w:rsid w:val="00E81573"/>
    <w:rsid w:val="00E82417"/>
    <w:rsid w:val="00E82A0A"/>
    <w:rsid w:val="00E836E0"/>
    <w:rsid w:val="00E847C7"/>
    <w:rsid w:val="00E8494F"/>
    <w:rsid w:val="00E84EAF"/>
    <w:rsid w:val="00E860F5"/>
    <w:rsid w:val="00E862E0"/>
    <w:rsid w:val="00E86C29"/>
    <w:rsid w:val="00E878A7"/>
    <w:rsid w:val="00E91C4F"/>
    <w:rsid w:val="00E959DA"/>
    <w:rsid w:val="00E96447"/>
    <w:rsid w:val="00E97486"/>
    <w:rsid w:val="00E97FAA"/>
    <w:rsid w:val="00EA15C1"/>
    <w:rsid w:val="00EA1D3D"/>
    <w:rsid w:val="00EA226F"/>
    <w:rsid w:val="00EA2426"/>
    <w:rsid w:val="00EA2580"/>
    <w:rsid w:val="00EA5083"/>
    <w:rsid w:val="00EA753E"/>
    <w:rsid w:val="00EA7842"/>
    <w:rsid w:val="00EB00F7"/>
    <w:rsid w:val="00EB1879"/>
    <w:rsid w:val="00EB2A0D"/>
    <w:rsid w:val="00EB4413"/>
    <w:rsid w:val="00EB616A"/>
    <w:rsid w:val="00EC01C2"/>
    <w:rsid w:val="00EC05AE"/>
    <w:rsid w:val="00EC063A"/>
    <w:rsid w:val="00EC109B"/>
    <w:rsid w:val="00EC4ED7"/>
    <w:rsid w:val="00EC6482"/>
    <w:rsid w:val="00EC6F85"/>
    <w:rsid w:val="00ED0A3F"/>
    <w:rsid w:val="00ED2889"/>
    <w:rsid w:val="00ED305B"/>
    <w:rsid w:val="00ED7392"/>
    <w:rsid w:val="00EE0E7B"/>
    <w:rsid w:val="00EE421A"/>
    <w:rsid w:val="00EE42E3"/>
    <w:rsid w:val="00EE4757"/>
    <w:rsid w:val="00EE4C7D"/>
    <w:rsid w:val="00EE54FF"/>
    <w:rsid w:val="00EE55EC"/>
    <w:rsid w:val="00EE6486"/>
    <w:rsid w:val="00EE7B13"/>
    <w:rsid w:val="00EF2084"/>
    <w:rsid w:val="00EF2345"/>
    <w:rsid w:val="00EF3DDD"/>
    <w:rsid w:val="00EF7229"/>
    <w:rsid w:val="00EF737F"/>
    <w:rsid w:val="00F01007"/>
    <w:rsid w:val="00F0253F"/>
    <w:rsid w:val="00F07C22"/>
    <w:rsid w:val="00F125A1"/>
    <w:rsid w:val="00F14614"/>
    <w:rsid w:val="00F15396"/>
    <w:rsid w:val="00F15A5D"/>
    <w:rsid w:val="00F17606"/>
    <w:rsid w:val="00F17DA5"/>
    <w:rsid w:val="00F229DD"/>
    <w:rsid w:val="00F22BC5"/>
    <w:rsid w:val="00F22E9B"/>
    <w:rsid w:val="00F2362F"/>
    <w:rsid w:val="00F2377C"/>
    <w:rsid w:val="00F23F5E"/>
    <w:rsid w:val="00F25C4A"/>
    <w:rsid w:val="00F2660B"/>
    <w:rsid w:val="00F26C1C"/>
    <w:rsid w:val="00F304E9"/>
    <w:rsid w:val="00F322EB"/>
    <w:rsid w:val="00F41704"/>
    <w:rsid w:val="00F41AC6"/>
    <w:rsid w:val="00F41D00"/>
    <w:rsid w:val="00F4349E"/>
    <w:rsid w:val="00F47536"/>
    <w:rsid w:val="00F51716"/>
    <w:rsid w:val="00F51E59"/>
    <w:rsid w:val="00F5411C"/>
    <w:rsid w:val="00F5463B"/>
    <w:rsid w:val="00F567AA"/>
    <w:rsid w:val="00F6101A"/>
    <w:rsid w:val="00F6136D"/>
    <w:rsid w:val="00F61DF2"/>
    <w:rsid w:val="00F631C9"/>
    <w:rsid w:val="00F637A5"/>
    <w:rsid w:val="00F6469F"/>
    <w:rsid w:val="00F70168"/>
    <w:rsid w:val="00F72602"/>
    <w:rsid w:val="00F74FBF"/>
    <w:rsid w:val="00F76462"/>
    <w:rsid w:val="00F76F57"/>
    <w:rsid w:val="00F77092"/>
    <w:rsid w:val="00F77134"/>
    <w:rsid w:val="00F829CC"/>
    <w:rsid w:val="00F83543"/>
    <w:rsid w:val="00F8449D"/>
    <w:rsid w:val="00F866E9"/>
    <w:rsid w:val="00F86F75"/>
    <w:rsid w:val="00F9373B"/>
    <w:rsid w:val="00F94675"/>
    <w:rsid w:val="00F94822"/>
    <w:rsid w:val="00F94E2F"/>
    <w:rsid w:val="00F95901"/>
    <w:rsid w:val="00F9611A"/>
    <w:rsid w:val="00FA1A30"/>
    <w:rsid w:val="00FA24BF"/>
    <w:rsid w:val="00FA2DEC"/>
    <w:rsid w:val="00FA3B76"/>
    <w:rsid w:val="00FB45B9"/>
    <w:rsid w:val="00FB5785"/>
    <w:rsid w:val="00FC6D72"/>
    <w:rsid w:val="00FD125E"/>
    <w:rsid w:val="00FD1B94"/>
    <w:rsid w:val="00FD4AE6"/>
    <w:rsid w:val="00FE1009"/>
    <w:rsid w:val="00FE34E2"/>
    <w:rsid w:val="00FE3D0F"/>
    <w:rsid w:val="00FE3DD1"/>
    <w:rsid w:val="00FE5005"/>
    <w:rsid w:val="00FE51B3"/>
    <w:rsid w:val="00FE7259"/>
    <w:rsid w:val="00FE7419"/>
    <w:rsid w:val="00FF0419"/>
    <w:rsid w:val="00FF052C"/>
    <w:rsid w:val="00FF0D02"/>
    <w:rsid w:val="00FF0F1A"/>
    <w:rsid w:val="00FF280E"/>
    <w:rsid w:val="00FF3D41"/>
    <w:rsid w:val="00FF45F5"/>
    <w:rsid w:val="00FF49B5"/>
    <w:rsid w:val="00FF6153"/>
    <w:rsid w:val="00FF6A93"/>
    <w:rsid w:val="00FF6CD5"/>
    <w:rsid w:val="00FF78BC"/>
    <w:rsid w:val="00FF7D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green"/>
    </o:shapedefaults>
    <o:shapelayout v:ext="edit">
      <o:idmap v:ext="edit" data="1"/>
    </o:shapelayout>
  </w:shapeDefaults>
  <w:decimalSymbol w:val="."/>
  <w:listSeparator w:val=","/>
  <w14:docId w14:val="360D30E1"/>
  <w15:docId w15:val="{F85AB401-F852-4D2C-8FF0-F0151DCB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rPr>
      <w:lang w:val="es-MX"/>
    </w:rPr>
  </w:style>
  <w:style w:type="paragraph" w:styleId="Ttulo1">
    <w:name w:val="heading 1"/>
    <w:basedOn w:val="Normal"/>
    <w:next w:val="Normal"/>
    <w:link w:val="Ttulo1Car"/>
    <w:qFormat/>
    <w:rsid w:val="00485B33"/>
    <w:pPr>
      <w:keepNext/>
      <w:keepLines/>
      <w:widowControl/>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unhideWhenUsed/>
    <w:qFormat/>
    <w:rsid w:val="00485B33"/>
    <w:pPr>
      <w:keepNext/>
      <w:keepLines/>
      <w:widowControl/>
      <w:spacing w:before="200" w:after="0" w:line="240" w:lineRule="auto"/>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F18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827"/>
    <w:rPr>
      <w:rFonts w:ascii="Tahoma" w:hAnsi="Tahoma" w:cs="Tahoma"/>
      <w:sz w:val="16"/>
      <w:szCs w:val="16"/>
    </w:rPr>
  </w:style>
  <w:style w:type="character" w:customStyle="1" w:styleId="Ttulo1Car">
    <w:name w:val="Título 1 Car"/>
    <w:basedOn w:val="Fuentedeprrafopredeter"/>
    <w:link w:val="Ttulo1"/>
    <w:rsid w:val="00485B33"/>
    <w:rPr>
      <w:rFonts w:asciiTheme="majorHAnsi" w:eastAsiaTheme="majorEastAsia" w:hAnsiTheme="majorHAnsi" w:cstheme="majorBidi"/>
      <w:b/>
      <w:bCs/>
      <w:color w:val="365F91" w:themeColor="accent1" w:themeShade="BF"/>
      <w:sz w:val="28"/>
      <w:szCs w:val="28"/>
      <w:lang w:val="es-MX"/>
    </w:rPr>
  </w:style>
  <w:style w:type="character" w:customStyle="1" w:styleId="Ttulo3Car">
    <w:name w:val="Título 3 Car"/>
    <w:basedOn w:val="Fuentedeprrafopredeter"/>
    <w:link w:val="Ttulo3"/>
    <w:uiPriority w:val="9"/>
    <w:rsid w:val="00485B33"/>
    <w:rPr>
      <w:rFonts w:asciiTheme="majorHAnsi" w:eastAsiaTheme="majorEastAsia" w:hAnsiTheme="majorHAnsi" w:cstheme="majorBidi"/>
      <w:b/>
      <w:bCs/>
      <w:color w:val="4F81BD" w:themeColor="accent1"/>
      <w:lang w:val="es-MX"/>
    </w:rPr>
  </w:style>
  <w:style w:type="paragraph" w:customStyle="1" w:styleId="Default">
    <w:name w:val="Default"/>
    <w:rsid w:val="00485B33"/>
    <w:pPr>
      <w:widowControl/>
      <w:autoSpaceDE w:val="0"/>
      <w:autoSpaceDN w:val="0"/>
      <w:adjustRightInd w:val="0"/>
      <w:spacing w:after="0" w:line="240" w:lineRule="auto"/>
    </w:pPr>
    <w:rPr>
      <w:rFonts w:ascii="Trajan Pro" w:hAnsi="Trajan Pro" w:cs="Trajan Pro"/>
      <w:color w:val="000000"/>
      <w:sz w:val="24"/>
      <w:szCs w:val="24"/>
      <w:lang w:val="es-MX"/>
    </w:rPr>
  </w:style>
  <w:style w:type="paragraph" w:styleId="Prrafodelista">
    <w:name w:val="List Paragraph"/>
    <w:basedOn w:val="Normal"/>
    <w:link w:val="PrrafodelistaCar"/>
    <w:uiPriority w:val="34"/>
    <w:qFormat/>
    <w:rsid w:val="00485B33"/>
    <w:pPr>
      <w:widowControl/>
      <w:spacing w:after="0" w:line="240" w:lineRule="auto"/>
      <w:ind w:left="720"/>
      <w:contextualSpacing/>
    </w:pPr>
  </w:style>
  <w:style w:type="table" w:styleId="Tablaconcuadrcula">
    <w:name w:val="Table Grid"/>
    <w:basedOn w:val="Tablanormal"/>
    <w:uiPriority w:val="59"/>
    <w:rsid w:val="00485B33"/>
    <w:pPr>
      <w:widowControl/>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485B33"/>
    <w:rPr>
      <w:b/>
      <w:bCs/>
    </w:rPr>
  </w:style>
  <w:style w:type="table" w:styleId="Cuadrculaclara-nfasis1">
    <w:name w:val="Light Grid Accent 1"/>
    <w:basedOn w:val="Tablanormal"/>
    <w:uiPriority w:val="62"/>
    <w:rsid w:val="00485B33"/>
    <w:pPr>
      <w:widowControl/>
      <w:spacing w:after="0" w:line="240" w:lineRule="auto"/>
      <w:jc w:val="both"/>
    </w:pPr>
    <w:rPr>
      <w:lang w:val="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independiente">
    <w:name w:val="Body Text"/>
    <w:basedOn w:val="Normal"/>
    <w:link w:val="TextoindependienteCar"/>
    <w:uiPriority w:val="99"/>
    <w:semiHidden/>
    <w:unhideWhenUsed/>
    <w:rsid w:val="00485B33"/>
    <w:pPr>
      <w:widowControl/>
      <w:spacing w:after="120" w:line="240" w:lineRule="auto"/>
    </w:pPr>
  </w:style>
  <w:style w:type="character" w:customStyle="1" w:styleId="TextoindependienteCar">
    <w:name w:val="Texto independiente Car"/>
    <w:basedOn w:val="Fuentedeprrafopredeter"/>
    <w:link w:val="Textoindependiente"/>
    <w:uiPriority w:val="99"/>
    <w:semiHidden/>
    <w:rsid w:val="00485B33"/>
    <w:rPr>
      <w:lang w:val="es-MX"/>
    </w:rPr>
  </w:style>
  <w:style w:type="paragraph" w:styleId="Textoindependienteprimerasangra">
    <w:name w:val="Body Text First Indent"/>
    <w:basedOn w:val="Textoindependiente"/>
    <w:link w:val="TextoindependienteprimerasangraCar"/>
    <w:uiPriority w:val="99"/>
    <w:unhideWhenUsed/>
    <w:rsid w:val="00485B33"/>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485B33"/>
    <w:rPr>
      <w:lang w:val="es-MX"/>
    </w:rPr>
  </w:style>
  <w:style w:type="character" w:customStyle="1" w:styleId="PrrafodelistaCar">
    <w:name w:val="Párrafo de lista Car"/>
    <w:link w:val="Prrafodelista"/>
    <w:uiPriority w:val="34"/>
    <w:locked/>
    <w:rsid w:val="00485B33"/>
    <w:rPr>
      <w:lang w:val="es-MX"/>
    </w:rPr>
  </w:style>
  <w:style w:type="paragraph" w:styleId="Descripcin">
    <w:name w:val="caption"/>
    <w:basedOn w:val="Normal"/>
    <w:next w:val="Normal"/>
    <w:uiPriority w:val="35"/>
    <w:unhideWhenUsed/>
    <w:qFormat/>
    <w:rsid w:val="00485B33"/>
    <w:pPr>
      <w:widowControl/>
      <w:spacing w:line="240" w:lineRule="auto"/>
    </w:pPr>
    <w:rPr>
      <w:b/>
      <w:bCs/>
      <w:color w:val="4F81BD" w:themeColor="accent1"/>
      <w:sz w:val="18"/>
      <w:szCs w:val="18"/>
    </w:rPr>
  </w:style>
  <w:style w:type="paragraph" w:styleId="NormalWeb">
    <w:name w:val="Normal (Web)"/>
    <w:basedOn w:val="Normal"/>
    <w:uiPriority w:val="99"/>
    <w:unhideWhenUsed/>
    <w:rsid w:val="00485B33"/>
    <w:pPr>
      <w:widowControl/>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nhideWhenUsed/>
    <w:rsid w:val="00485B33"/>
    <w:pPr>
      <w:widowControl/>
      <w:tabs>
        <w:tab w:val="center" w:pos="4419"/>
        <w:tab w:val="right" w:pos="8838"/>
      </w:tabs>
      <w:spacing w:after="0" w:line="240" w:lineRule="auto"/>
    </w:pPr>
  </w:style>
  <w:style w:type="character" w:customStyle="1" w:styleId="EncabezadoCar">
    <w:name w:val="Encabezado Car"/>
    <w:basedOn w:val="Fuentedeprrafopredeter"/>
    <w:link w:val="Encabezado"/>
    <w:rsid w:val="00485B33"/>
    <w:rPr>
      <w:lang w:val="es-MX"/>
    </w:rPr>
  </w:style>
  <w:style w:type="paragraph" w:styleId="Piedepgina">
    <w:name w:val="footer"/>
    <w:basedOn w:val="Normal"/>
    <w:link w:val="PiedepginaCar"/>
    <w:uiPriority w:val="99"/>
    <w:unhideWhenUsed/>
    <w:rsid w:val="00485B33"/>
    <w:pPr>
      <w:widowControl/>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5B33"/>
    <w:rPr>
      <w:lang w:val="es-MX"/>
    </w:rPr>
  </w:style>
  <w:style w:type="character" w:styleId="Hipervnculo">
    <w:name w:val="Hyperlink"/>
    <w:basedOn w:val="Fuentedeprrafopredeter"/>
    <w:uiPriority w:val="99"/>
    <w:unhideWhenUsed/>
    <w:rsid w:val="00783A8C"/>
    <w:rPr>
      <w:color w:val="0000FF" w:themeColor="hyperlink"/>
      <w:u w:val="single"/>
    </w:rPr>
  </w:style>
  <w:style w:type="character" w:customStyle="1" w:styleId="datosarbol">
    <w:name w:val="datosarbol"/>
    <w:basedOn w:val="Fuentedeprrafopredeter"/>
    <w:rsid w:val="0049493D"/>
  </w:style>
  <w:style w:type="table" w:styleId="Sombreadoclaro">
    <w:name w:val="Light Shading"/>
    <w:basedOn w:val="Tablanormal"/>
    <w:uiPriority w:val="60"/>
    <w:rsid w:val="00EB61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7300C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aconvietas">
    <w:name w:val="List Bullet"/>
    <w:basedOn w:val="Normal"/>
    <w:rsid w:val="00112136"/>
    <w:pPr>
      <w:widowControl/>
      <w:numPr>
        <w:numId w:val="17"/>
      </w:numPr>
      <w:spacing w:after="0" w:line="240" w:lineRule="auto"/>
    </w:pPr>
    <w:rPr>
      <w:rFonts w:ascii="Times New Roman" w:eastAsia="Times New Roman" w:hAnsi="Times New Roman" w:cs="Times New Roman"/>
      <w:sz w:val="20"/>
      <w:szCs w:val="20"/>
      <w:lang w:eastAsia="es-ES"/>
    </w:rPr>
  </w:style>
  <w:style w:type="table" w:styleId="Sombreadoclaro-nfasis1">
    <w:name w:val="Light Shading Accent 1"/>
    <w:basedOn w:val="Tablanormal"/>
    <w:uiPriority w:val="60"/>
    <w:rsid w:val="00F546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F546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media1-nfasis1">
    <w:name w:val="Medium List 1 Accent 1"/>
    <w:basedOn w:val="Tablanormal"/>
    <w:uiPriority w:val="65"/>
    <w:rsid w:val="00D573B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aconcuadrcula6concolores-nfasis1">
    <w:name w:val="Grid Table 6 Colorful Accent 1"/>
    <w:basedOn w:val="Tablanormal"/>
    <w:uiPriority w:val="51"/>
    <w:rsid w:val="00D611F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visitado">
    <w:name w:val="FollowedHyperlink"/>
    <w:basedOn w:val="Fuentedeprrafopredeter"/>
    <w:uiPriority w:val="99"/>
    <w:semiHidden/>
    <w:unhideWhenUsed/>
    <w:rsid w:val="00373CFC"/>
    <w:rPr>
      <w:color w:val="800080" w:themeColor="followedHyperlink"/>
      <w:u w:val="single"/>
    </w:rPr>
  </w:style>
  <w:style w:type="character" w:styleId="Mencinsinresolver">
    <w:name w:val="Unresolved Mention"/>
    <w:basedOn w:val="Fuentedeprrafopredeter"/>
    <w:uiPriority w:val="99"/>
    <w:semiHidden/>
    <w:unhideWhenUsed/>
    <w:rsid w:val="00B72D10"/>
    <w:rPr>
      <w:color w:val="808080"/>
      <w:shd w:val="clear" w:color="auto" w:fill="E6E6E6"/>
    </w:rPr>
  </w:style>
  <w:style w:type="table" w:styleId="Tablaconcuadrcula4-nfasis1">
    <w:name w:val="Grid Table 4 Accent 1"/>
    <w:basedOn w:val="Tablanormal"/>
    <w:uiPriority w:val="49"/>
    <w:rsid w:val="00106A1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link w:val="SinespaciadoCar"/>
    <w:uiPriority w:val="1"/>
    <w:qFormat/>
    <w:rsid w:val="0010335D"/>
    <w:pPr>
      <w:widowControl/>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10335D"/>
    <w:rPr>
      <w:rFonts w:eastAsiaTheme="minorEastAsia"/>
      <w:lang w:val="es-MX" w:eastAsia="es-MX"/>
    </w:rPr>
  </w:style>
  <w:style w:type="table" w:styleId="Tablaconcuadrcula6concolores">
    <w:name w:val="Grid Table 6 Colorful"/>
    <w:basedOn w:val="Tablanormal"/>
    <w:uiPriority w:val="51"/>
    <w:rsid w:val="00A6265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6677">
      <w:bodyDiv w:val="1"/>
      <w:marLeft w:val="0"/>
      <w:marRight w:val="0"/>
      <w:marTop w:val="0"/>
      <w:marBottom w:val="0"/>
      <w:divBdr>
        <w:top w:val="none" w:sz="0" w:space="0" w:color="auto"/>
        <w:left w:val="none" w:sz="0" w:space="0" w:color="auto"/>
        <w:bottom w:val="none" w:sz="0" w:space="0" w:color="auto"/>
        <w:right w:val="none" w:sz="0" w:space="0" w:color="auto"/>
      </w:divBdr>
    </w:div>
    <w:div w:id="268584850">
      <w:bodyDiv w:val="1"/>
      <w:marLeft w:val="0"/>
      <w:marRight w:val="0"/>
      <w:marTop w:val="0"/>
      <w:marBottom w:val="0"/>
      <w:divBdr>
        <w:top w:val="none" w:sz="0" w:space="0" w:color="auto"/>
        <w:left w:val="none" w:sz="0" w:space="0" w:color="auto"/>
        <w:bottom w:val="none" w:sz="0" w:space="0" w:color="auto"/>
        <w:right w:val="none" w:sz="0" w:space="0" w:color="auto"/>
      </w:divBdr>
    </w:div>
    <w:div w:id="318076523">
      <w:bodyDiv w:val="1"/>
      <w:marLeft w:val="0"/>
      <w:marRight w:val="0"/>
      <w:marTop w:val="0"/>
      <w:marBottom w:val="0"/>
      <w:divBdr>
        <w:top w:val="none" w:sz="0" w:space="0" w:color="auto"/>
        <w:left w:val="none" w:sz="0" w:space="0" w:color="auto"/>
        <w:bottom w:val="none" w:sz="0" w:space="0" w:color="auto"/>
        <w:right w:val="none" w:sz="0" w:space="0" w:color="auto"/>
      </w:divBdr>
    </w:div>
    <w:div w:id="414474267">
      <w:bodyDiv w:val="1"/>
      <w:marLeft w:val="0"/>
      <w:marRight w:val="0"/>
      <w:marTop w:val="0"/>
      <w:marBottom w:val="0"/>
      <w:divBdr>
        <w:top w:val="none" w:sz="0" w:space="0" w:color="auto"/>
        <w:left w:val="none" w:sz="0" w:space="0" w:color="auto"/>
        <w:bottom w:val="none" w:sz="0" w:space="0" w:color="auto"/>
        <w:right w:val="none" w:sz="0" w:space="0" w:color="auto"/>
      </w:divBdr>
    </w:div>
    <w:div w:id="1141582168">
      <w:bodyDiv w:val="1"/>
      <w:marLeft w:val="0"/>
      <w:marRight w:val="0"/>
      <w:marTop w:val="0"/>
      <w:marBottom w:val="0"/>
      <w:divBdr>
        <w:top w:val="none" w:sz="0" w:space="0" w:color="auto"/>
        <w:left w:val="none" w:sz="0" w:space="0" w:color="auto"/>
        <w:bottom w:val="none" w:sz="0" w:space="0" w:color="auto"/>
        <w:right w:val="none" w:sz="0" w:space="0" w:color="auto"/>
      </w:divBdr>
    </w:div>
    <w:div w:id="1182625896">
      <w:bodyDiv w:val="1"/>
      <w:marLeft w:val="0"/>
      <w:marRight w:val="0"/>
      <w:marTop w:val="0"/>
      <w:marBottom w:val="0"/>
      <w:divBdr>
        <w:top w:val="none" w:sz="0" w:space="0" w:color="auto"/>
        <w:left w:val="none" w:sz="0" w:space="0" w:color="auto"/>
        <w:bottom w:val="none" w:sz="0" w:space="0" w:color="auto"/>
        <w:right w:val="none" w:sz="0" w:space="0" w:color="auto"/>
      </w:divBdr>
    </w:div>
    <w:div w:id="1292248355">
      <w:bodyDiv w:val="1"/>
      <w:marLeft w:val="0"/>
      <w:marRight w:val="0"/>
      <w:marTop w:val="0"/>
      <w:marBottom w:val="0"/>
      <w:divBdr>
        <w:top w:val="none" w:sz="0" w:space="0" w:color="auto"/>
        <w:left w:val="none" w:sz="0" w:space="0" w:color="auto"/>
        <w:bottom w:val="none" w:sz="0" w:space="0" w:color="auto"/>
        <w:right w:val="none" w:sz="0" w:space="0" w:color="auto"/>
      </w:divBdr>
    </w:div>
    <w:div w:id="1439760391">
      <w:bodyDiv w:val="1"/>
      <w:marLeft w:val="0"/>
      <w:marRight w:val="0"/>
      <w:marTop w:val="0"/>
      <w:marBottom w:val="0"/>
      <w:divBdr>
        <w:top w:val="none" w:sz="0" w:space="0" w:color="auto"/>
        <w:left w:val="none" w:sz="0" w:space="0" w:color="auto"/>
        <w:bottom w:val="none" w:sz="0" w:space="0" w:color="auto"/>
        <w:right w:val="none" w:sz="0" w:space="0" w:color="auto"/>
      </w:divBdr>
    </w:div>
    <w:div w:id="1513111417">
      <w:bodyDiv w:val="1"/>
      <w:marLeft w:val="0"/>
      <w:marRight w:val="0"/>
      <w:marTop w:val="0"/>
      <w:marBottom w:val="0"/>
      <w:divBdr>
        <w:top w:val="none" w:sz="0" w:space="0" w:color="auto"/>
        <w:left w:val="none" w:sz="0" w:space="0" w:color="auto"/>
        <w:bottom w:val="none" w:sz="0" w:space="0" w:color="auto"/>
        <w:right w:val="none" w:sz="0" w:space="0" w:color="auto"/>
      </w:divBdr>
    </w:div>
    <w:div w:id="1591694956">
      <w:bodyDiv w:val="1"/>
      <w:marLeft w:val="0"/>
      <w:marRight w:val="0"/>
      <w:marTop w:val="0"/>
      <w:marBottom w:val="0"/>
      <w:divBdr>
        <w:top w:val="none" w:sz="0" w:space="0" w:color="auto"/>
        <w:left w:val="none" w:sz="0" w:space="0" w:color="auto"/>
        <w:bottom w:val="none" w:sz="0" w:space="0" w:color="auto"/>
        <w:right w:val="none" w:sz="0" w:space="0" w:color="auto"/>
      </w:divBdr>
    </w:div>
    <w:div w:id="1775054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0E594-CB76-4281-B399-0123E1A0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26</Pages>
  <Words>8342</Words>
  <Characters>45882</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Programa Anual de Trabajo 2019</vt:lpstr>
    </vt:vector>
  </TitlesOfParts>
  <Company/>
  <LinksUpToDate>false</LinksUpToDate>
  <CharactersWithSpaces>54116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Anual de Trabajo 2019</dc:title>
  <dc:subject/>
  <dc:creator>Dr. Jaime Nieto Zermeño</dc:creator>
  <cp:keywords/>
  <dc:description/>
  <cp:lastModifiedBy>Ciro López Mendoza</cp:lastModifiedBy>
  <cp:revision>52</cp:revision>
  <cp:lastPrinted>2019-04-02T18:54:00Z</cp:lastPrinted>
  <dcterms:created xsi:type="dcterms:W3CDTF">2019-02-15T15:23:00Z</dcterms:created>
  <dcterms:modified xsi:type="dcterms:W3CDTF">2019-04-03T19:01:00Z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2013-08-30T00:00:00Z</vt:filetime>
  </property>
  <property fmtid="{D5CDD505-2E9C-101B-9397-08002B2CF9AE}" pid="3" name="LastSaved">
    <vt:filetime>2013-12-06T00:00:00Z</vt:filetime>
  </property>
</Properties>
</file>