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0A0103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A0103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 w:rsidRPr="000A0103">
        <w:rPr>
          <w:rFonts w:ascii="Geomanist" w:hAnsi="Geomanist" w:cs="Arial"/>
          <w:kern w:val="0"/>
          <w:sz w:val="20"/>
          <w:lang w:val="es-ES_tradnl" w:eastAsia="es-ES"/>
        </w:rPr>
        <w:t>iudad de México, siendo las once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 xml:space="preserve"> treinta</w:t>
      </w:r>
      <w:r w:rsidR="00BE7B5E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horas del día 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tres</w:t>
      </w:r>
      <w:r w:rsidR="00C21E55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de </w:t>
      </w:r>
      <w:r w:rsidR="0000079C" w:rsidRPr="000A0103">
        <w:rPr>
          <w:rFonts w:ascii="Geomanist" w:hAnsi="Geomanist" w:cs="Arial"/>
          <w:kern w:val="0"/>
          <w:sz w:val="20"/>
          <w:lang w:val="es-ES_tradnl" w:eastAsia="es-ES"/>
        </w:rPr>
        <w:t>ju</w:t>
      </w:r>
      <w:r w:rsidR="007F13AB" w:rsidRPr="000A0103">
        <w:rPr>
          <w:rFonts w:ascii="Geomanist" w:hAnsi="Geomanist" w:cs="Arial"/>
          <w:kern w:val="0"/>
          <w:sz w:val="20"/>
          <w:lang w:val="es-ES_tradnl" w:eastAsia="es-ES"/>
        </w:rPr>
        <w:t>l</w:t>
      </w:r>
      <w:r w:rsidR="0000079C" w:rsidRPr="000A0103">
        <w:rPr>
          <w:rFonts w:ascii="Geomanist" w:hAnsi="Geomanist" w:cs="Arial"/>
          <w:kern w:val="0"/>
          <w:sz w:val="20"/>
          <w:lang w:val="es-ES_tradnl" w:eastAsia="es-ES"/>
        </w:rPr>
        <w:t>io</w:t>
      </w:r>
      <w:r w:rsidR="00CA7D42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>de dos mil veinticinco, se reunieron los integrantes del Comité de Transparencia del Hospital Infantil de México Federico Gómez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 xml:space="preserve"> en la sala de juntas de la Dirección de Planeación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para realizar la </w:t>
      </w:r>
      <w:r w:rsidR="007F13AB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vigésima 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segunda</w:t>
      </w:r>
      <w:r w:rsidR="00082F9E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</w:t>
      </w:r>
      <w:r w:rsidR="00706530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----------------------------------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</w:t>
      </w:r>
    </w:p>
    <w:p w:rsidR="00797E78" w:rsidRPr="000A0103" w:rsidRDefault="00797E78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A0103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</w:t>
      </w:r>
    </w:p>
    <w:p w:rsidR="00797E78" w:rsidRPr="000A0103" w:rsidRDefault="00797E78" w:rsidP="007A0B67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MIRIAM GUADALUPE HERRERA SEGURA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Directora de Planeación y Titular de la Unidad de Transparencia del Hospital Infantil de México Federico Gómez quien presidió la reunión; </w:t>
      </w:r>
      <w:r w:rsidR="00AC7588"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DIANA PAOLA CERÓN RUIZ</w:t>
      </w:r>
      <w:r w:rsidR="004D28E5" w:rsidRPr="000A0103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AC7588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Jefa </w:t>
      </w:r>
      <w:r w:rsidR="004D28E5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de la </w:t>
      </w:r>
      <w:r w:rsidR="001143F0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Oficina </w:t>
      </w:r>
      <w:r w:rsidR="004D28E5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de </w:t>
      </w:r>
      <w:r w:rsidR="00FC63A4" w:rsidRPr="000A0103">
        <w:rPr>
          <w:rFonts w:ascii="Geomanist" w:hAnsi="Geomanist" w:cs="Arial"/>
          <w:kern w:val="0"/>
          <w:sz w:val="20"/>
          <w:lang w:val="es-ES_tradnl" w:eastAsia="es-ES"/>
        </w:rPr>
        <w:t>Representación</w:t>
      </w:r>
      <w:r w:rsidR="004D28E5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en el HIMFG</w:t>
      </w:r>
      <w:r w:rsidR="0001116A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en </w:t>
      </w:r>
      <w:r w:rsidR="00AC7588" w:rsidRPr="000A0103">
        <w:rPr>
          <w:rFonts w:ascii="Geomanist" w:hAnsi="Geomanist" w:cs="Arial"/>
          <w:kern w:val="0"/>
          <w:sz w:val="20"/>
          <w:lang w:val="es-ES_tradnl" w:eastAsia="es-ES"/>
        </w:rPr>
        <w:t>calidad de suplente</w:t>
      </w:r>
      <w:r w:rsidR="0001116A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de LINDA PILAR BLANCAS GARCÉS, Titula</w:t>
      </w:r>
      <w:r w:rsidR="00C47D7E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C31280" w:rsidRPr="000A0103">
        <w:rPr>
          <w:rFonts w:ascii="Geomanist" w:hAnsi="Geomanist" w:cs="Arial"/>
          <w:kern w:val="0"/>
          <w:sz w:val="20"/>
          <w:lang w:val="es-ES_tradnl" w:eastAsia="es-ES"/>
        </w:rPr>
        <w:t>e</w:t>
      </w:r>
      <w:r w:rsidR="001143F0">
        <w:rPr>
          <w:rFonts w:ascii="Geomanist" w:hAnsi="Geomanist" w:cs="Arial"/>
          <w:kern w:val="0"/>
          <w:sz w:val="20"/>
          <w:lang w:val="es-ES_tradnl" w:eastAsia="es-ES"/>
        </w:rPr>
        <w:t>n la Secretarí</w:t>
      </w:r>
      <w:r w:rsidR="0001116A" w:rsidRPr="000A0103">
        <w:rPr>
          <w:rFonts w:ascii="Geomanist" w:hAnsi="Geomanist" w:cs="Arial"/>
          <w:kern w:val="0"/>
          <w:sz w:val="20"/>
          <w:lang w:val="es-ES_tradnl" w:eastAsia="es-ES"/>
        </w:rPr>
        <w:t>a de Salud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="007A0B67" w:rsidRPr="000A0103">
        <w:rPr>
          <w:rFonts w:ascii="Geomanist" w:eastAsiaTheme="minorEastAsia" w:hAnsi="Geomanist" w:cstheme="minorHAnsi"/>
          <w:b/>
          <w:sz w:val="20"/>
          <w:lang w:eastAsia="es-MX"/>
        </w:rPr>
        <w:t xml:space="preserve">ESTHER ESPINO HERNÁNDEZ, </w:t>
      </w:r>
      <w:r w:rsidR="007A0B67" w:rsidRPr="000A0103">
        <w:rPr>
          <w:rFonts w:ascii="Geomanist" w:eastAsiaTheme="minorEastAsia" w:hAnsi="Geomanist" w:cstheme="minorHAnsi"/>
          <w:sz w:val="20"/>
          <w:lang w:eastAsia="es-MX"/>
        </w:rPr>
        <w:t>Apoyo Administrativo en Salud A7, en representación de</w:t>
      </w:r>
      <w:r w:rsidR="007A0B67" w:rsidRPr="000A0103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 </w:t>
      </w:r>
      <w:r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C31280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</w:t>
      </w:r>
      <w:proofErr w:type="spellStart"/>
      <w:r w:rsidRPr="000A0103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y C</w:t>
      </w:r>
      <w:r w:rsidR="00C31280" w:rsidRPr="000A0103">
        <w:rPr>
          <w:rFonts w:ascii="Geomanist" w:hAnsi="Geomanist" w:cs="Arial"/>
          <w:kern w:val="0"/>
          <w:sz w:val="20"/>
          <w:lang w:val="es-ES_tradnl" w:eastAsia="es-ES"/>
        </w:rPr>
        <w:t>oordinador General de  Archivos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</w:t>
      </w:r>
      <w:r w:rsidR="001143F0">
        <w:rPr>
          <w:rFonts w:ascii="Geomanist" w:hAnsi="Geomanist" w:cs="Arial"/>
          <w:kern w:val="0"/>
          <w:sz w:val="20"/>
          <w:lang w:val="es-ES_tradnl" w:eastAsia="es-ES"/>
        </w:rPr>
        <w:t>fantil de México Federico Gómez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CA7D42" w:rsidRPr="000A0103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811249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D902D4"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OSCAR ROBERTO SÁNCHEZ BERMÚDEZ</w:t>
      </w:r>
      <w:r w:rsidR="00C47D7E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Jefe del Departamento de Inventario y Activo Fijo quien asis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>te también en representación de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JUAN ANTONIO GAMA GÓMEZ, </w:t>
      </w:r>
      <w:r w:rsidR="00C21E55" w:rsidRPr="000A0103">
        <w:rPr>
          <w:rFonts w:ascii="Geomanist" w:hAnsi="Geomanist" w:cs="Arial"/>
          <w:kern w:val="0"/>
          <w:sz w:val="20"/>
          <w:lang w:val="es-ES_tradnl" w:eastAsia="es-ES"/>
        </w:rPr>
        <w:t>Subdirec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tor</w:t>
      </w:r>
      <w:r w:rsidR="00C21E55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de Recursos 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Materiales</w:t>
      </w:r>
      <w:r w:rsidR="00AC7588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CA7D42" w:rsidRPr="000A0103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="00304473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; y, </w:t>
      </w:r>
      <w:r w:rsidR="00D902D4" w:rsidRPr="000A0103">
        <w:rPr>
          <w:rFonts w:ascii="Geomanist" w:hAnsi="Geomanist" w:cs="Arial"/>
          <w:b/>
          <w:kern w:val="0"/>
          <w:sz w:val="20"/>
          <w:lang w:val="es-ES_tradnl" w:eastAsia="es-ES"/>
        </w:rPr>
        <w:t>VÍCTOR HERNÁNDEZ ÁLVAREZ</w:t>
      </w:r>
      <w:r w:rsidR="00304473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, Jefe del </w:t>
      </w:r>
      <w:r w:rsidR="00B06446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Departamento de </w:t>
      </w:r>
      <w:r w:rsidR="00D902D4" w:rsidRPr="000A0103">
        <w:rPr>
          <w:rFonts w:ascii="Geomanist" w:hAnsi="Geomanist" w:cs="Arial"/>
          <w:kern w:val="0"/>
          <w:sz w:val="20"/>
          <w:lang w:val="es-ES_tradnl" w:eastAsia="es-ES"/>
        </w:rPr>
        <w:t>Almacenes</w:t>
      </w:r>
      <w:r w:rsidR="00B06446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Infantil de México Federico Gómez</w:t>
      </w:r>
      <w:r w:rsidR="00C21E55" w:rsidRPr="000A0103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="002D3439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</w:t>
      </w:r>
      <w:r w:rsidR="005B16AF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</w:t>
      </w:r>
      <w:r w:rsidR="00E61AE4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</w:t>
      </w:r>
      <w:r w:rsidR="00AC7588" w:rsidRPr="000A0103">
        <w:rPr>
          <w:rFonts w:ascii="Geomanist" w:hAnsi="Geomanist" w:cs="Arial"/>
          <w:kern w:val="0"/>
          <w:sz w:val="20"/>
          <w:lang w:val="es-ES_tradnl" w:eastAsia="es-ES"/>
        </w:rPr>
        <w:t>------</w:t>
      </w:r>
      <w:r w:rsidR="007A0B67"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>------</w:t>
      </w:r>
      <w:r w:rsidR="00BE7B5E" w:rsidRPr="00BE7B5E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 </w:t>
      </w:r>
      <w:r w:rsidR="00BE7B5E" w:rsidRPr="00BE7B5E">
        <w:rPr>
          <w:rFonts w:ascii="Geomanist" w:hAnsi="Geomanist" w:cs="Arial"/>
          <w:kern w:val="0"/>
          <w:sz w:val="20"/>
          <w:lang w:val="es-ES_tradnl" w:eastAsia="es-ES"/>
        </w:rPr>
        <w:t>Miriam Guadalupe Herrera Segura,</w:t>
      </w:r>
      <w:r w:rsidR="00BE7B5E" w:rsidRPr="000A0103">
        <w:rPr>
          <w:rFonts w:ascii="Geomanist" w:hAnsi="Geomanist" w:cs="Arial"/>
          <w:kern w:val="0"/>
          <w:sz w:val="20"/>
          <w:lang w:val="es-ES_tradnl" w:eastAsia="es-ES"/>
        </w:rPr>
        <w:t xml:space="preserve"> Directora de Planeación y Titular de la Unidad de Transparencia </w:t>
      </w:r>
      <w:r w:rsidRPr="00BE7B5E">
        <w:rPr>
          <w:rFonts w:ascii="Geomanist" w:hAnsi="Geomanist" w:cs="Arial"/>
          <w:kern w:val="0"/>
          <w:sz w:val="20"/>
          <w:lang w:val="es-ES_tradnl" w:eastAsia="es-ES"/>
        </w:rPr>
        <w:t>verificó la asistencia del quórum requerido para sesionar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 xml:space="preserve"> y agradeció a los participantes la disponibilidad para realizar la reunión de manera presencial, debido a los problemas técnicos que se tuvieron en la institución.</w:t>
      </w:r>
      <w:r w:rsidRPr="000A0103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</w:t>
      </w:r>
      <w:r w:rsidR="00BE7B5E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</w:t>
      </w:r>
    </w:p>
    <w:p w:rsidR="00797E78" w:rsidRPr="000A0103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0A0103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Pr="000A0103" w:rsidRDefault="00797E78" w:rsidP="00797E78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C21E55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Aprobación </w:t>
      </w:r>
      <w:r w:rsidR="004A32B4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del oficio de alegatos para atender el Recurso de revisión HIMFGAI2500918 relacionado con </w:t>
      </w:r>
      <w:r w:rsidR="00B06446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la solicitud de acceso a la </w:t>
      </w:r>
      <w:r w:rsidR="00C21E55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información </w:t>
      </w:r>
      <w:r w:rsidR="004A32B4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330015425000095</w:t>
      </w:r>
      <w:r w:rsidR="00FB41C3" w:rsidRPr="000A010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0A0103" w:rsidRDefault="00797E78" w:rsidP="00F26812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D92821" w:rsidRPr="000A0103" w:rsidRDefault="00797E78" w:rsidP="000B1DCD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>Se aprobó la orden día sin comentarios.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</w:t>
      </w:r>
      <w:r w:rsidR="00706530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</w:t>
      </w:r>
      <w:r w:rsidR="000B1DCD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</w:t>
      </w:r>
    </w:p>
    <w:p w:rsidR="00613027" w:rsidRPr="000A0103" w:rsidRDefault="00C33214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cuatro</w:t>
      </w:r>
      <w:r w:rsidR="009E1E17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 w:rsidR="00AB1608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recibió el recurso de revisión HIMFGAI2500918 interpuesta por la solicitud de acceso </w:t>
      </w:r>
      <w:r w:rsidR="009F0DB4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 información pública </w:t>
      </w:r>
      <w:r w:rsidR="00AB1608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330015425000095 y en la que se señala como medio de impugnación que </w:t>
      </w:r>
      <w:r w:rsidR="00926555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“[…] hace falta el nombre </w:t>
      </w:r>
      <w:r w:rsidR="00926555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del méd</w:t>
      </w:r>
      <w:r w:rsidR="009F0DB4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ico que prescribe y nú</w:t>
      </w:r>
      <w:r w:rsidR="007A0B67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mero de cé</w:t>
      </w:r>
      <w:r w:rsidR="00926555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dula.</w:t>
      </w:r>
      <w:r w:rsidR="001143F0">
        <w:rPr>
          <w:rFonts w:ascii="Geomanist" w:eastAsia="Times New Roman" w:hAnsi="Geomanist" w:cs="Arial"/>
          <w:sz w:val="20"/>
          <w:szCs w:val="20"/>
          <w:lang w:val="es-ES_tradnl" w:eastAsia="es-ES"/>
        </w:rPr>
        <w:t>”</w:t>
      </w:r>
      <w:r w:rsidR="00926555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------------------------------------------------------------------------------------------------------------------------------------------------------------------------------------------------------</w:t>
      </w:r>
    </w:p>
    <w:p w:rsidR="00C51B1D" w:rsidRPr="000A0103" w:rsidRDefault="00613027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Óscar Roberto Sánchez, Jefe del Departamento de Inventario y Activo Fijo</w:t>
      </w:r>
      <w:r w:rsidR="000F2B08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reiteró la respuesta entregada por el Departamento de Almacenes, en el sentido de que el nombre del médico </w:t>
      </w:r>
      <w:r w:rsidR="00857726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prescribe </w:t>
      </w:r>
      <w:r w:rsidR="000F2B08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número de matrícula </w:t>
      </w:r>
      <w:r w:rsidR="00857726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no son datos que se capturen en el Sistema de Información Administrativa Hospitalaria (SIAH)</w:t>
      </w:r>
      <w:r w:rsidR="0047054C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, debido a que este sistema no permite su captura ni realizar actualizaciones para nuevos campos, por lo que no cuentan con una base de datos con la información requerida</w:t>
      </w:r>
      <w:r w:rsidR="0069163A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, en aras de atender el requerimiento, puso a disposición los recetarios y señaló que previo a la revisión del solicitante, se debe realizar la versión pública, cubrir los costos de reproducción y solicitar la intervención del Comité de Transparencia y, que el volumen de información es de 7,922 fojas.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66714" w:rsidRPr="000A0103" w:rsidRDefault="00A4583F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Asimismo, dio atención al requerimiento adicional formulado en el Acta de Resolución emitido por el ahora extinto Instituto Nacional de Transparencia, Acceso a la Información y Protección de Datos, </w:t>
      </w:r>
      <w:r w:rsidR="002A6D82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proporcionando copia del formato solicitud de farmacia, aclaró </w:t>
      </w:r>
      <w:r w:rsidR="00DA672C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los datos que la integran y</w:t>
      </w:r>
      <w:r w:rsidR="00493C5D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los datos que se consideran datos personales confidenciales y</w:t>
      </w:r>
      <w:r w:rsidR="00DA672C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señaló </w:t>
      </w:r>
      <w:r w:rsidR="002A6D82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que dicho formato no contempla el dato de número de c</w:t>
      </w:r>
      <w:r w:rsidR="00493C5D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édula.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87AF8" w:rsidRPr="000A0103" w:rsidRDefault="00946E3A" w:rsidP="00AF1421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Por lo que se presenta 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>para aprobación de los integrantes del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Comité de Transparencia</w:t>
      </w:r>
      <w:r w:rsidR="00493C5D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el oficio de alegatos entregado por  Ramón López Hernández, Jefe del Departamento de Asuntos Jurídicos, </w:t>
      </w:r>
      <w:r w:rsidR="00CF5C71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para atender el recurso de revisión que se analiza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</w:t>
      </w:r>
    </w:p>
    <w:p w:rsidR="00F95D30" w:rsidRPr="000A0103" w:rsidRDefault="00F95D30" w:rsidP="00AF1421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</w:t>
      </w:r>
      <w:r w:rsidR="00810FC2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</w:t>
      </w:r>
    </w:p>
    <w:p w:rsidR="00797E78" w:rsidRPr="000A0103" w:rsidRDefault="00797E78" w:rsidP="00AF1421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Sin come</w:t>
      </w:r>
      <w:r w:rsidR="00F66A77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ntarios adicionales, se aprueba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 </w:t>
      </w:r>
      <w:r w:rsidR="00CF5C71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oficio de alegatos </w:t>
      </w:r>
      <w:r w:rsidR="000A0103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para atender el Recurso de </w:t>
      </w:r>
      <w:r w:rsidR="00BE7B5E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Revisión </w:t>
      </w:r>
      <w:r w:rsidR="000A0103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HIMFGAI2500918 relacionado con la solicitud de acceso a la información 330015425000095 </w:t>
      </w:r>
      <w:r w:rsidR="00706530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instruye a la Unidad de Transparencia para que </w:t>
      </w:r>
      <w:r w:rsidR="004A61AC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la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entregue al solicitante</w:t>
      </w:r>
      <w:r w:rsidR="007231B7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al Instituto de Transparencia para el Pueblo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 través de la Plataforma Nacional de Transparencia.------------------------------------------------------------------------------------------------------------------------------------------------------------------------</w:t>
      </w:r>
      <w:r w:rsidR="004A61AC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</w:t>
      </w:r>
    </w:p>
    <w:p w:rsidR="008D39D2" w:rsidRPr="000A0103" w:rsidRDefault="00797E78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Al no existir otro asunto que tratar, los participantes firman la presente acta para constancia de la misma, quien presidió la reunión agradeció la participación de todos los asistente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>s y dio por concluida la sesión.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</w:t>
      </w:r>
      <w:r w:rsidR="008D39D2"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</w:t>
      </w:r>
      <w:r w:rsidRPr="000A0103">
        <w:rPr>
          <w:rFonts w:ascii="Geomanist" w:eastAsia="Times New Roman" w:hAnsi="Geomanist" w:cs="Arial"/>
          <w:sz w:val="20"/>
          <w:szCs w:val="20"/>
          <w:lang w:val="es-ES_tradnl" w:eastAsia="es-ES"/>
        </w:rPr>
        <w:t>----</w:t>
      </w:r>
      <w:r w:rsidR="00BE7B5E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</w:t>
      </w:r>
    </w:p>
    <w:p w:rsidR="008D39D2" w:rsidRPr="000A0103" w:rsidRDefault="008D39D2" w:rsidP="00797E78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tbl>
      <w:tblPr>
        <w:tblW w:w="8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9"/>
        <w:gridCol w:w="1071"/>
        <w:gridCol w:w="3061"/>
      </w:tblGrid>
      <w:tr w:rsidR="00797E78" w:rsidRPr="000A0103" w:rsidTr="00BE7B5E">
        <w:trPr>
          <w:trHeight w:val="1273"/>
        </w:trPr>
        <w:tc>
          <w:tcPr>
            <w:tcW w:w="4689" w:type="dxa"/>
            <w:shd w:val="clear" w:color="auto" w:fill="auto"/>
          </w:tcPr>
          <w:p w:rsidR="002A5F88" w:rsidRPr="000A0103" w:rsidRDefault="00797E78" w:rsidP="00BE7B5E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MIRIAM GUADALUPE HERRERA SEGURA</w:t>
            </w:r>
          </w:p>
          <w:p w:rsidR="00797E78" w:rsidRPr="000A0103" w:rsidRDefault="00797E78" w:rsidP="00BE7B5E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Directora de Planeación y Titular de la Unidad de Transparencia del Hospital Infantil de México Federico Gómez</w:t>
            </w:r>
          </w:p>
        </w:tc>
        <w:tc>
          <w:tcPr>
            <w:tcW w:w="1071" w:type="dxa"/>
          </w:tcPr>
          <w:p w:rsidR="00797E78" w:rsidRPr="000A0103" w:rsidRDefault="00797E78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</w:tcPr>
          <w:p w:rsidR="00797E78" w:rsidRPr="000A0103" w:rsidRDefault="00797E78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Pr="000A0103" w:rsidRDefault="009A0E5E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8D39D2" w:rsidRPr="000A0103" w:rsidRDefault="008D39D2" w:rsidP="00797E78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89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4"/>
        <w:gridCol w:w="1086"/>
        <w:gridCol w:w="3104"/>
      </w:tblGrid>
      <w:tr w:rsidR="00797E78" w:rsidRPr="000A0103" w:rsidTr="00A30593">
        <w:trPr>
          <w:trHeight w:val="1514"/>
        </w:trPr>
        <w:tc>
          <w:tcPr>
            <w:tcW w:w="4754" w:type="dxa"/>
            <w:shd w:val="clear" w:color="auto" w:fill="auto"/>
          </w:tcPr>
          <w:p w:rsidR="002A5F88" w:rsidRPr="000A0103" w:rsidRDefault="00F66A77" w:rsidP="00BE7B5E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DIANA PAOLA CERÓN RUIZ</w:t>
            </w:r>
          </w:p>
          <w:p w:rsidR="00797E78" w:rsidRPr="000A0103" w:rsidRDefault="001143F0" w:rsidP="002A5F88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Jefa de la O</w:t>
            </w:r>
            <w:r w:rsidR="00F66A77"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ficina de Representación en el HIMFG, en calidad de suplente de LINDA PILAR BLANCAS GARCÉS, Titular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del Órgano Interno de Control en la Secretarí</w:t>
            </w:r>
            <w:r w:rsidR="00F66A77"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a de Salud.</w:t>
            </w:r>
            <w:bookmarkStart w:id="0" w:name="_GoBack"/>
            <w:bookmarkEnd w:id="0"/>
          </w:p>
        </w:tc>
        <w:tc>
          <w:tcPr>
            <w:tcW w:w="1086" w:type="dxa"/>
          </w:tcPr>
          <w:p w:rsidR="00797E78" w:rsidRPr="000A0103" w:rsidRDefault="00797E78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797E78" w:rsidRPr="000A0103" w:rsidRDefault="00797E78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A30593" w:rsidRPr="000A0103" w:rsidTr="00A30593">
        <w:trPr>
          <w:trHeight w:val="1514"/>
        </w:trPr>
        <w:tc>
          <w:tcPr>
            <w:tcW w:w="4754" w:type="dxa"/>
            <w:shd w:val="clear" w:color="auto" w:fill="auto"/>
          </w:tcPr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eastAsiaTheme="minorEastAsia" w:hAnsi="Geomanist" w:cstheme="minorHAnsi"/>
                <w:b/>
                <w:sz w:val="18"/>
                <w:lang w:eastAsia="es-MX"/>
              </w:rPr>
            </w:pPr>
          </w:p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eastAsiaTheme="minorEastAsia" w:hAnsi="Geomanist" w:cstheme="minorHAnsi"/>
                <w:b/>
                <w:sz w:val="18"/>
                <w:lang w:eastAsia="es-MX"/>
              </w:rPr>
            </w:pPr>
          </w:p>
          <w:p w:rsidR="00A30593" w:rsidRDefault="00A30593" w:rsidP="00A30593">
            <w:pPr>
              <w:pStyle w:val="Textbody"/>
              <w:spacing w:line="276" w:lineRule="auto"/>
              <w:rPr>
                <w:rFonts w:ascii="Geomanist" w:eastAsiaTheme="minorEastAsia" w:hAnsi="Geomanist" w:cstheme="minorHAnsi"/>
                <w:b/>
                <w:sz w:val="20"/>
                <w:lang w:eastAsia="es-MX"/>
              </w:rPr>
            </w:pPr>
            <w:r>
              <w:rPr>
                <w:rFonts w:ascii="Geomanist" w:eastAsiaTheme="minorEastAsia" w:hAnsi="Geomanist" w:cstheme="minorHAnsi"/>
                <w:b/>
                <w:sz w:val="20"/>
                <w:lang w:eastAsia="es-MX"/>
              </w:rPr>
              <w:t>ESTHER ESPINO HERNÁNDEZ</w:t>
            </w: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eastAsiaTheme="minorEastAsia" w:hAnsi="Geomanist" w:cstheme="minorHAnsi"/>
                <w:sz w:val="20"/>
                <w:lang w:eastAsia="es-MX"/>
              </w:rPr>
              <w:t>Apoyo Administrativo en Salud A7, en representación de</w:t>
            </w: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 </w:t>
            </w:r>
            <w:r w:rsidRPr="00BE7B5E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HÉCTOR OLIVARES CLAVIJO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</w:t>
            </w: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Infantil de México Federico Gómez.</w:t>
            </w:r>
          </w:p>
        </w:tc>
        <w:tc>
          <w:tcPr>
            <w:tcW w:w="1086" w:type="dxa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A30593" w:rsidRPr="000A0103" w:rsidTr="00A30593">
        <w:trPr>
          <w:trHeight w:val="1514"/>
        </w:trPr>
        <w:tc>
          <w:tcPr>
            <w:tcW w:w="4754" w:type="dxa"/>
            <w:shd w:val="clear" w:color="auto" w:fill="auto"/>
          </w:tcPr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szCs w:val="18"/>
                <w:lang w:val="es-ES_tradnl" w:eastAsia="es-ES"/>
              </w:rPr>
            </w:pPr>
          </w:p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szCs w:val="18"/>
                <w:lang w:val="es-ES_tradnl" w:eastAsia="es-ES"/>
              </w:rPr>
            </w:pP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A30593" w:rsidRDefault="00A30593" w:rsidP="00A30593">
            <w:pPr>
              <w:pStyle w:val="Textbody"/>
              <w:spacing w:line="276" w:lineRule="auto"/>
              <w:rPr>
                <w:rFonts w:ascii="Geomanist" w:eastAsiaTheme="minorEastAsia" w:hAnsi="Geomanist" w:cstheme="minorHAnsi"/>
                <w:b/>
                <w:sz w:val="20"/>
                <w:lang w:eastAsia="es-MX"/>
              </w:rPr>
            </w:pP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Infantil de México Federico Gómez.</w:t>
            </w:r>
          </w:p>
        </w:tc>
        <w:tc>
          <w:tcPr>
            <w:tcW w:w="1086" w:type="dxa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A30593" w:rsidRPr="000A0103" w:rsidTr="00A30593">
        <w:trPr>
          <w:trHeight w:val="964"/>
        </w:trPr>
        <w:tc>
          <w:tcPr>
            <w:tcW w:w="4754" w:type="dxa"/>
            <w:shd w:val="clear" w:color="auto" w:fill="auto"/>
          </w:tcPr>
          <w:p w:rsidR="00A30593" w:rsidRPr="00A30593" w:rsidRDefault="00A30593" w:rsidP="00A30593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A30593" w:rsidRPr="00A30593" w:rsidRDefault="00A30593" w:rsidP="00A30593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A30593" w:rsidRPr="000A0103" w:rsidRDefault="00A30593" w:rsidP="00A30593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RAMÓN LÓPEZ HERNÁNDEZ</w:t>
            </w: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Asuntos Jurídicos del Hospital Infantil de México Federico Gómez.</w:t>
            </w:r>
          </w:p>
        </w:tc>
        <w:tc>
          <w:tcPr>
            <w:tcW w:w="1086" w:type="dxa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A30593" w:rsidRPr="000A0103" w:rsidTr="00A30593">
        <w:trPr>
          <w:trHeight w:val="1514"/>
        </w:trPr>
        <w:tc>
          <w:tcPr>
            <w:tcW w:w="4754" w:type="dxa"/>
            <w:shd w:val="clear" w:color="auto" w:fill="auto"/>
          </w:tcPr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OSCAR ROBERTO SÁNCHEZ BERMÚDEZ</w:t>
            </w:r>
          </w:p>
          <w:p w:rsidR="00A30593" w:rsidRPr="000A0103" w:rsidRDefault="00A30593" w:rsidP="00A30593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Inventario y Activo Fijo, en representación de JUAN ANTONIO GAMA GÓMEZ,  Subdirector de Recursos Materiales del Hospital Infantil de México Federico Gómez.</w:t>
            </w:r>
          </w:p>
        </w:tc>
        <w:tc>
          <w:tcPr>
            <w:tcW w:w="1086" w:type="dxa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A30593" w:rsidRPr="000A0103" w:rsidTr="00A30593">
        <w:trPr>
          <w:trHeight w:val="1514"/>
        </w:trPr>
        <w:tc>
          <w:tcPr>
            <w:tcW w:w="4754" w:type="dxa"/>
            <w:shd w:val="clear" w:color="auto" w:fill="auto"/>
          </w:tcPr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szCs w:val="16"/>
                <w:lang w:val="es-ES_tradnl" w:eastAsia="es-ES"/>
              </w:rPr>
            </w:pPr>
          </w:p>
          <w:p w:rsidR="00A30593" w:rsidRPr="00A3059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szCs w:val="16"/>
                <w:lang w:val="es-ES_tradnl" w:eastAsia="es-ES"/>
              </w:rPr>
            </w:pP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VÍCTOR HERNÁNDEZ ÁLVAREZ</w:t>
            </w:r>
          </w:p>
          <w:p w:rsidR="00A30593" w:rsidRPr="000A0103" w:rsidRDefault="00A30593" w:rsidP="00A30593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0A0103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Jefe del Departamento de Almacenes del Hospital Infantil de México Federico Gómez.</w:t>
            </w:r>
          </w:p>
        </w:tc>
        <w:tc>
          <w:tcPr>
            <w:tcW w:w="1086" w:type="dxa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0593" w:rsidRPr="000A0103" w:rsidRDefault="00A30593" w:rsidP="00BE7B5E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2D2E52" w:rsidRPr="00A30593" w:rsidRDefault="002D2E52" w:rsidP="00A30593">
      <w:pPr>
        <w:rPr>
          <w:rFonts w:ascii="Geomanist" w:hAnsi="Geomanist"/>
          <w:sz w:val="2"/>
          <w:szCs w:val="20"/>
        </w:rPr>
      </w:pPr>
    </w:p>
    <w:sectPr w:rsidR="002D2E52" w:rsidRPr="00A30593">
      <w:headerReference w:type="default" r:id="rId9"/>
      <w:footerReference w:type="default" r:id="rId10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9B" w:rsidRDefault="00B82C9B">
      <w:r>
        <w:separator/>
      </w:r>
    </w:p>
  </w:endnote>
  <w:endnote w:type="continuationSeparator" w:id="0">
    <w:p w:rsidR="00B82C9B" w:rsidRDefault="00B8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5E" w:rsidRPr="008D1210" w:rsidRDefault="00BE7B5E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1143F0">
      <w:rPr>
        <w:rFonts w:ascii="Montserrat" w:hAnsi="Montserrat"/>
        <w:noProof/>
        <w:sz w:val="14"/>
        <w:szCs w:val="16"/>
      </w:rPr>
      <w:t>3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>
      <w:rPr>
        <w:rFonts w:ascii="Montserrat" w:hAnsi="Montserrat"/>
        <w:b/>
        <w:bCs/>
        <w:noProof/>
        <w:sz w:val="14"/>
        <w:szCs w:val="16"/>
      </w:rPr>
      <w:t xml:space="preserve">  /  </w: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A54F3E" wp14:editId="11DDF4BD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B5E" w:rsidRPr="009E6392" w:rsidRDefault="00BE7B5E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BE7B5E" w:rsidRPr="009E6392" w:rsidRDefault="00BE7B5E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 www.himfg.edu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54F3E"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" w:hAnsi="Montserrat"/>
        <w:b/>
        <w:bCs/>
        <w:noProof/>
        <w:sz w:val="14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9B" w:rsidRDefault="00B82C9B">
      <w:r>
        <w:separator/>
      </w:r>
    </w:p>
  </w:footnote>
  <w:footnote w:type="continuationSeparator" w:id="0">
    <w:p w:rsidR="00B82C9B" w:rsidRDefault="00B82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5E" w:rsidRDefault="00BE7B5E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2148841</wp:posOffset>
              </wp:positionH>
              <wp:positionV relativeFrom="paragraph">
                <wp:posOffset>-1001395</wp:posOffset>
              </wp:positionV>
              <wp:extent cx="3143250" cy="954000"/>
              <wp:effectExtent l="0" t="0" r="19050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B5E" w:rsidRPr="000A0103" w:rsidRDefault="00BE7B5E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MINUTA DE LA VIGÉ</w:t>
                          </w:r>
                          <w:r w:rsidRPr="000A0103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SIMA SEGUNDA</w:t>
                          </w:r>
                        </w:p>
                        <w:p w:rsidR="00BE7B5E" w:rsidRPr="000A0103" w:rsidRDefault="00BE7B5E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0A0103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 xml:space="preserve"> REUNIÓN EXTRAORDINARIA</w:t>
                          </w:r>
                        </w:p>
                        <w:p w:rsidR="00BE7B5E" w:rsidRDefault="00BE7B5E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0A0103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 xml:space="preserve">(SESION </w:t>
                          </w: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PRESENCIAL</w:t>
                          </w:r>
                          <w:r w:rsidRPr="000A0103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) DEL COMITÉ DE TRANSPARENCIA DEL HOSPITAL INFANTIL DE MÉXICO FEDERICO GÓMEZ</w:t>
                          </w:r>
                        </w:p>
                        <w:p w:rsidR="00BE7B5E" w:rsidRPr="000A0103" w:rsidRDefault="00BE7B5E" w:rsidP="002B4661">
                          <w:pPr>
                            <w:jc w:val="center"/>
                            <w:rPr>
                              <w:rFonts w:ascii="Geomanist" w:hAnsi="Geomanis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BE7B5E" w:rsidRPr="000A0103" w:rsidRDefault="00BE7B5E" w:rsidP="00F26812">
                          <w:pPr>
                            <w:jc w:val="right"/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</w:pPr>
                          <w:r w:rsidRPr="000A0103"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E22/25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69.2pt;margin-top:-78.85pt;width:247.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" fillcolor="white [3201]" strokecolor="white [3212]" strokeweight=".5pt">
              <v:textbox>
                <w:txbxContent>
                  <w:p w:rsidR="00BE7B5E" w:rsidRPr="000A0103" w:rsidRDefault="00BE7B5E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MINUTA DE LA VIGÉ</w:t>
                    </w:r>
                    <w:r w:rsidRPr="000A0103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SIMA SEGUNDA</w:t>
                    </w:r>
                  </w:p>
                  <w:p w:rsidR="00BE7B5E" w:rsidRPr="000A0103" w:rsidRDefault="00BE7B5E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0A0103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 REUNIÓN EXTRAORDINARIA</w:t>
                    </w:r>
                  </w:p>
                  <w:p w:rsidR="00BE7B5E" w:rsidRDefault="00BE7B5E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0A0103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 xml:space="preserve">(SESION </w:t>
                    </w:r>
                    <w:r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PRESENCIAL</w:t>
                    </w:r>
                    <w:r w:rsidRPr="000A0103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) DEL COMITÉ DE TRANSPARENCIA DEL HOSPITAL INFANTIL DE MÉXICO FEDERICO GÓMEZ</w:t>
                    </w:r>
                  </w:p>
                  <w:p w:rsidR="00BE7B5E" w:rsidRPr="000A0103" w:rsidRDefault="00BE7B5E" w:rsidP="002B4661">
                    <w:pPr>
                      <w:jc w:val="center"/>
                      <w:rPr>
                        <w:rFonts w:ascii="Geomanist" w:hAnsi="Geomanist"/>
                        <w:color w:val="000000"/>
                        <w:sz w:val="18"/>
                        <w:szCs w:val="18"/>
                      </w:rPr>
                    </w:pPr>
                  </w:p>
                  <w:p w:rsidR="00BE7B5E" w:rsidRPr="000A0103" w:rsidRDefault="00BE7B5E" w:rsidP="00F26812">
                    <w:pPr>
                      <w:jc w:val="right"/>
                      <w:rPr>
                        <w:rFonts w:ascii="Geomanist" w:hAnsi="Geomanist"/>
                        <w:sz w:val="18"/>
                        <w:szCs w:val="18"/>
                      </w:rPr>
                    </w:pPr>
                    <w:r w:rsidRPr="000A0103">
                      <w:rPr>
                        <w:rFonts w:ascii="Geomanist" w:hAnsi="Geomanist"/>
                        <w:sz w:val="18"/>
                        <w:szCs w:val="18"/>
                      </w:rPr>
                      <w:t>E22/25</w:t>
                    </w:r>
                  </w:p>
                </w:txbxContent>
              </v:textbox>
            </v:shape>
          </w:pict>
        </mc:Fallback>
      </mc:AlternateConten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4BA"/>
    <w:multiLevelType w:val="hybridMultilevel"/>
    <w:tmpl w:val="473C4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0079C"/>
    <w:rsid w:val="0001116A"/>
    <w:rsid w:val="00016312"/>
    <w:rsid w:val="00020037"/>
    <w:rsid w:val="000818C5"/>
    <w:rsid w:val="00082F9E"/>
    <w:rsid w:val="000A0103"/>
    <w:rsid w:val="000B1DCD"/>
    <w:rsid w:val="000C4729"/>
    <w:rsid w:val="000F2B08"/>
    <w:rsid w:val="00101AE3"/>
    <w:rsid w:val="00113332"/>
    <w:rsid w:val="001143F0"/>
    <w:rsid w:val="0012247A"/>
    <w:rsid w:val="00140C78"/>
    <w:rsid w:val="0014199C"/>
    <w:rsid w:val="00153D06"/>
    <w:rsid w:val="001B6C1A"/>
    <w:rsid w:val="001D4B02"/>
    <w:rsid w:val="00275AD3"/>
    <w:rsid w:val="002775B3"/>
    <w:rsid w:val="00287AF8"/>
    <w:rsid w:val="002A5F88"/>
    <w:rsid w:val="002A6D82"/>
    <w:rsid w:val="002B0E38"/>
    <w:rsid w:val="002B4661"/>
    <w:rsid w:val="002C21A5"/>
    <w:rsid w:val="002C5521"/>
    <w:rsid w:val="002D2E52"/>
    <w:rsid w:val="002D3439"/>
    <w:rsid w:val="002D58EB"/>
    <w:rsid w:val="003019F2"/>
    <w:rsid w:val="00304473"/>
    <w:rsid w:val="003076CB"/>
    <w:rsid w:val="0033087D"/>
    <w:rsid w:val="00352F33"/>
    <w:rsid w:val="0037516C"/>
    <w:rsid w:val="003925A5"/>
    <w:rsid w:val="00392D4D"/>
    <w:rsid w:val="003A72C6"/>
    <w:rsid w:val="003B69B5"/>
    <w:rsid w:val="003D76C7"/>
    <w:rsid w:val="00427096"/>
    <w:rsid w:val="004271F4"/>
    <w:rsid w:val="004340E1"/>
    <w:rsid w:val="00451E5F"/>
    <w:rsid w:val="00457149"/>
    <w:rsid w:val="00464FFC"/>
    <w:rsid w:val="0047054C"/>
    <w:rsid w:val="00471714"/>
    <w:rsid w:val="00473821"/>
    <w:rsid w:val="004918B4"/>
    <w:rsid w:val="00493C5D"/>
    <w:rsid w:val="004A32B4"/>
    <w:rsid w:val="004A44FF"/>
    <w:rsid w:val="004A61AC"/>
    <w:rsid w:val="004A6765"/>
    <w:rsid w:val="004C533A"/>
    <w:rsid w:val="004D28E5"/>
    <w:rsid w:val="004E1D08"/>
    <w:rsid w:val="00523CBA"/>
    <w:rsid w:val="005473DD"/>
    <w:rsid w:val="00554898"/>
    <w:rsid w:val="00566714"/>
    <w:rsid w:val="0059022A"/>
    <w:rsid w:val="005A129B"/>
    <w:rsid w:val="005A2853"/>
    <w:rsid w:val="005B16AF"/>
    <w:rsid w:val="005E16A2"/>
    <w:rsid w:val="00613027"/>
    <w:rsid w:val="00641606"/>
    <w:rsid w:val="00642EDC"/>
    <w:rsid w:val="006630C1"/>
    <w:rsid w:val="006732C6"/>
    <w:rsid w:val="00686DFF"/>
    <w:rsid w:val="0069163A"/>
    <w:rsid w:val="0069770E"/>
    <w:rsid w:val="006B0C1D"/>
    <w:rsid w:val="006B5108"/>
    <w:rsid w:val="006C6358"/>
    <w:rsid w:val="006E63EF"/>
    <w:rsid w:val="006F0457"/>
    <w:rsid w:val="00706530"/>
    <w:rsid w:val="00707983"/>
    <w:rsid w:val="007231B7"/>
    <w:rsid w:val="00744A90"/>
    <w:rsid w:val="00744CCF"/>
    <w:rsid w:val="007541B1"/>
    <w:rsid w:val="00797E78"/>
    <w:rsid w:val="007A0B67"/>
    <w:rsid w:val="007A7821"/>
    <w:rsid w:val="007F13AB"/>
    <w:rsid w:val="00806411"/>
    <w:rsid w:val="00810FC2"/>
    <w:rsid w:val="00811249"/>
    <w:rsid w:val="00811F25"/>
    <w:rsid w:val="0082687D"/>
    <w:rsid w:val="00857726"/>
    <w:rsid w:val="008677E0"/>
    <w:rsid w:val="00876ACA"/>
    <w:rsid w:val="00876B31"/>
    <w:rsid w:val="008D1210"/>
    <w:rsid w:val="008D39D2"/>
    <w:rsid w:val="00912AAA"/>
    <w:rsid w:val="00926555"/>
    <w:rsid w:val="00937571"/>
    <w:rsid w:val="00946E3A"/>
    <w:rsid w:val="00977DFF"/>
    <w:rsid w:val="009A0E5E"/>
    <w:rsid w:val="009B5EC8"/>
    <w:rsid w:val="009C55A2"/>
    <w:rsid w:val="009E1E17"/>
    <w:rsid w:val="009E2DA9"/>
    <w:rsid w:val="009E6392"/>
    <w:rsid w:val="009F0DB4"/>
    <w:rsid w:val="009F28B3"/>
    <w:rsid w:val="00A30593"/>
    <w:rsid w:val="00A341C8"/>
    <w:rsid w:val="00A36A93"/>
    <w:rsid w:val="00A4047A"/>
    <w:rsid w:val="00A42EAE"/>
    <w:rsid w:val="00A4583F"/>
    <w:rsid w:val="00A573D2"/>
    <w:rsid w:val="00AB1608"/>
    <w:rsid w:val="00AC1065"/>
    <w:rsid w:val="00AC70C1"/>
    <w:rsid w:val="00AC7588"/>
    <w:rsid w:val="00AC7841"/>
    <w:rsid w:val="00AD3C1E"/>
    <w:rsid w:val="00AD70E4"/>
    <w:rsid w:val="00AE5EC7"/>
    <w:rsid w:val="00AF1421"/>
    <w:rsid w:val="00B06446"/>
    <w:rsid w:val="00B374EB"/>
    <w:rsid w:val="00B67C7E"/>
    <w:rsid w:val="00B76901"/>
    <w:rsid w:val="00B8055E"/>
    <w:rsid w:val="00B82C9B"/>
    <w:rsid w:val="00BC4816"/>
    <w:rsid w:val="00BE1152"/>
    <w:rsid w:val="00BE3E0A"/>
    <w:rsid w:val="00BE775E"/>
    <w:rsid w:val="00BE7B5E"/>
    <w:rsid w:val="00BF7446"/>
    <w:rsid w:val="00C21E55"/>
    <w:rsid w:val="00C31280"/>
    <w:rsid w:val="00C33214"/>
    <w:rsid w:val="00C47D7E"/>
    <w:rsid w:val="00C51B1D"/>
    <w:rsid w:val="00C53A3E"/>
    <w:rsid w:val="00C56D9E"/>
    <w:rsid w:val="00C70BE5"/>
    <w:rsid w:val="00C92094"/>
    <w:rsid w:val="00C9546A"/>
    <w:rsid w:val="00CA2095"/>
    <w:rsid w:val="00CA7D42"/>
    <w:rsid w:val="00CB4C18"/>
    <w:rsid w:val="00CB5420"/>
    <w:rsid w:val="00CB55A1"/>
    <w:rsid w:val="00CC027D"/>
    <w:rsid w:val="00CD010E"/>
    <w:rsid w:val="00CF5C71"/>
    <w:rsid w:val="00D2292C"/>
    <w:rsid w:val="00D24048"/>
    <w:rsid w:val="00D263E2"/>
    <w:rsid w:val="00D44E75"/>
    <w:rsid w:val="00D709D9"/>
    <w:rsid w:val="00D902D4"/>
    <w:rsid w:val="00D9234A"/>
    <w:rsid w:val="00D92821"/>
    <w:rsid w:val="00D9529E"/>
    <w:rsid w:val="00D958B3"/>
    <w:rsid w:val="00DA263D"/>
    <w:rsid w:val="00DA3641"/>
    <w:rsid w:val="00DA64A6"/>
    <w:rsid w:val="00DA672C"/>
    <w:rsid w:val="00DB3819"/>
    <w:rsid w:val="00DB5AC5"/>
    <w:rsid w:val="00DD577C"/>
    <w:rsid w:val="00DF4DA6"/>
    <w:rsid w:val="00DF772F"/>
    <w:rsid w:val="00E05CC6"/>
    <w:rsid w:val="00E21A8C"/>
    <w:rsid w:val="00E40A2A"/>
    <w:rsid w:val="00E51019"/>
    <w:rsid w:val="00E5240C"/>
    <w:rsid w:val="00E61AE4"/>
    <w:rsid w:val="00E75A1B"/>
    <w:rsid w:val="00E82853"/>
    <w:rsid w:val="00E94EC4"/>
    <w:rsid w:val="00EB53DC"/>
    <w:rsid w:val="00EF1351"/>
    <w:rsid w:val="00F2315A"/>
    <w:rsid w:val="00F26812"/>
    <w:rsid w:val="00F32D86"/>
    <w:rsid w:val="00F34BA8"/>
    <w:rsid w:val="00F473E6"/>
    <w:rsid w:val="00F66A77"/>
    <w:rsid w:val="00F721A0"/>
    <w:rsid w:val="00F95D30"/>
    <w:rsid w:val="00F979CA"/>
    <w:rsid w:val="00FA2152"/>
    <w:rsid w:val="00FB41C3"/>
    <w:rsid w:val="00FC63A4"/>
    <w:rsid w:val="00FD192D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46DDA6-269E-4F7E-8DC1-7EB3BE5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1292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HIM</cp:lastModifiedBy>
  <cp:revision>5</cp:revision>
  <cp:lastPrinted>2025-07-03T17:58:00Z</cp:lastPrinted>
  <dcterms:created xsi:type="dcterms:W3CDTF">2025-07-03T16:22:00Z</dcterms:created>
  <dcterms:modified xsi:type="dcterms:W3CDTF">2025-07-03T18:23:00Z</dcterms:modified>
</cp:coreProperties>
</file>