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61" w:rsidRPr="0012455C" w:rsidRDefault="002F3061" w:rsidP="00892630">
      <w:pPr>
        <w:pStyle w:val="Textbody"/>
        <w:spacing w:line="276" w:lineRule="auto"/>
        <w:rPr>
          <w:rFonts w:ascii="Geomanist" w:hAnsi="Geomanist" w:cstheme="minorHAnsi"/>
          <w:sz w:val="20"/>
          <w:lang w:val="es-MX"/>
        </w:rPr>
      </w:pP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En la Ciudad de México, siendo las once horas </w:t>
      </w:r>
      <w:r w:rsidR="007B1BCF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con treinta minutos 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del día treinta de julio de dos mil veinticinco, se reunieron los integrantes del Comité de Transparencia del Hospital Infantil de México Federico Gómez en </w:t>
      </w:r>
      <w:r w:rsidR="007B1BCF" w:rsidRPr="0012455C">
        <w:rPr>
          <w:rFonts w:ascii="Geomanist" w:hAnsi="Geomanist" w:cs="Arial"/>
          <w:kern w:val="0"/>
          <w:sz w:val="20"/>
          <w:lang w:val="es-ES_tradnl" w:eastAsia="es-ES"/>
        </w:rPr>
        <w:t>la sala de juntas de la Dirección de Planeación</w:t>
      </w:r>
      <w:r w:rsidR="00BD0546" w:rsidRPr="0012455C">
        <w:rPr>
          <w:rFonts w:ascii="Geomanist" w:hAnsi="Geomanist" w:cs="Arial"/>
          <w:kern w:val="0"/>
          <w:sz w:val="20"/>
          <w:lang w:val="es-ES_tradnl" w:eastAsia="es-ES"/>
        </w:rPr>
        <w:t>, para realizar la Segunda Reunión O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rdinaria </w:t>
      </w:r>
      <w:r w:rsidR="00BD0546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del 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>2025, con la siguiente:</w:t>
      </w:r>
      <w:r w:rsidRPr="0012455C">
        <w:rPr>
          <w:rFonts w:ascii="Geomanist" w:hAnsi="Geomanist" w:cstheme="minorHAnsi"/>
          <w:sz w:val="20"/>
          <w:lang w:val="es-MX"/>
        </w:rPr>
        <w:t xml:space="preserve"> ---------------------------------------------------------------------------------------------------------------------------------------------------------</w:t>
      </w:r>
      <w:r w:rsidR="0012455C">
        <w:rPr>
          <w:rFonts w:ascii="Geomanist" w:hAnsi="Geomanist" w:cstheme="minorHAnsi"/>
          <w:sz w:val="20"/>
          <w:lang w:val="es-MX"/>
        </w:rPr>
        <w:t>-------------------------------------------------------------</w:t>
      </w:r>
    </w:p>
    <w:p w:rsidR="0012455C" w:rsidRDefault="002F3061" w:rsidP="00892630">
      <w:pPr>
        <w:pStyle w:val="Textbody"/>
        <w:spacing w:line="276" w:lineRule="auto"/>
        <w:rPr>
          <w:rFonts w:ascii="Geomanist" w:hAnsi="Geomanist" w:cstheme="minorHAnsi"/>
          <w:sz w:val="20"/>
          <w:lang w:val="es-MX"/>
        </w:rPr>
      </w:pPr>
      <w:r w:rsidRPr="0012455C">
        <w:rPr>
          <w:rFonts w:ascii="Geomanist" w:hAnsi="Geomanist" w:cstheme="minorHAnsi"/>
          <w:b/>
          <w:sz w:val="20"/>
          <w:lang w:val="es-MX"/>
        </w:rPr>
        <w:t>Lista de Asistencia</w:t>
      </w:r>
      <w:r w:rsidRPr="0012455C">
        <w:rPr>
          <w:rFonts w:ascii="Geomanist" w:hAnsi="Geomanist" w:cstheme="minorHAnsi"/>
          <w:sz w:val="20"/>
          <w:lang w:val="es-MX"/>
        </w:rPr>
        <w:t>: --------------------------------------------------------------------------------------------------------------------------------------------------------------------------------------</w:t>
      </w:r>
      <w:r w:rsidR="00830652" w:rsidRPr="0012455C">
        <w:rPr>
          <w:rFonts w:ascii="Geomanist" w:hAnsi="Geomanist" w:cstheme="minorHAnsi"/>
          <w:sz w:val="20"/>
          <w:lang w:val="es-MX"/>
        </w:rPr>
        <w:t>-----------------------------</w:t>
      </w:r>
      <w:r w:rsidR="0012455C">
        <w:rPr>
          <w:rFonts w:ascii="Geomanist" w:hAnsi="Geomanist" w:cstheme="minorHAnsi"/>
          <w:sz w:val="20"/>
          <w:lang w:val="es-MX"/>
        </w:rPr>
        <w:t>-----------------------</w:t>
      </w:r>
    </w:p>
    <w:p w:rsidR="002F3061" w:rsidRPr="0012455C" w:rsidRDefault="0088596D" w:rsidP="00892630">
      <w:pPr>
        <w:pStyle w:val="Textbody"/>
        <w:spacing w:line="276" w:lineRule="auto"/>
        <w:rPr>
          <w:rFonts w:ascii="Geomanist" w:hAnsi="Geomanist" w:cstheme="minorHAnsi"/>
          <w:sz w:val="20"/>
          <w:lang w:val="es-MX"/>
        </w:rPr>
      </w:pPr>
      <w:r w:rsidRPr="0012455C">
        <w:rPr>
          <w:rFonts w:ascii="Geomanist" w:hAnsi="Geomanist" w:cs="Arial"/>
          <w:b/>
          <w:kern w:val="0"/>
          <w:sz w:val="20"/>
          <w:lang w:val="es-ES_tradnl" w:eastAsia="es-ES"/>
        </w:rPr>
        <w:t>CIRO LÓPEZ MENDOZA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Jefe de Servicio, en representación de 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MIRIAM GUADALUPE HERRERA SEGURA, Directora de Planeación y </w:t>
      </w:r>
      <w:r w:rsidR="0012455C">
        <w:rPr>
          <w:rFonts w:ascii="Geomanist" w:hAnsi="Geomanist" w:cs="Arial"/>
          <w:kern w:val="0"/>
          <w:sz w:val="20"/>
          <w:lang w:val="es-ES_tradnl" w:eastAsia="es-ES"/>
        </w:rPr>
        <w:t>Responsable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de la Unidad de Transparencia del Hospital Infantil de México Federico Gómez quien presidió la reunión; </w:t>
      </w:r>
      <w:r w:rsidR="007B1BCF" w:rsidRPr="0012455C">
        <w:rPr>
          <w:rFonts w:ascii="Geomanist" w:hAnsi="Geomanist" w:cs="Arial"/>
          <w:b/>
          <w:kern w:val="0"/>
          <w:sz w:val="20"/>
          <w:lang w:val="es-ES_tradnl" w:eastAsia="es-ES"/>
        </w:rPr>
        <w:t>PEDRO GARCÍA DIEGO</w:t>
      </w:r>
      <w:r w:rsidR="007B1BCF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, </w:t>
      </w:r>
      <w:r w:rsidR="0012455C" w:rsidRPr="0012455C">
        <w:rPr>
          <w:rFonts w:ascii="Geomanist" w:hAnsi="Geomanist" w:cs="Arial"/>
          <w:kern w:val="0"/>
          <w:sz w:val="20"/>
          <w:lang w:val="es-ES_tradnl" w:eastAsia="es-ES"/>
        </w:rPr>
        <w:t>Jefe de Departamento en Área Médica A, a</w:t>
      </w:r>
      <w:r w:rsidR="007B1BCF" w:rsidRPr="0012455C">
        <w:rPr>
          <w:rFonts w:ascii="Geomanist" w:hAnsi="Geomanist" w:cs="Arial"/>
          <w:kern w:val="0"/>
          <w:sz w:val="20"/>
          <w:lang w:val="es-ES_tradnl" w:eastAsia="es-ES"/>
        </w:rPr>
        <w:t>dscrito a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la Oficina de Representación en el </w:t>
      </w:r>
      <w:r w:rsidR="007B1BCF" w:rsidRPr="0012455C">
        <w:rPr>
          <w:rFonts w:ascii="Geomanist" w:hAnsi="Geomanist" w:cs="Arial"/>
          <w:kern w:val="0"/>
          <w:sz w:val="20"/>
          <w:lang w:val="es-ES_tradnl" w:eastAsia="es-ES"/>
        </w:rPr>
        <w:t>Hospital Infantil de México Federico Gómez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>, en calidad de suplente de LINDA PILAR BLANCAS GARCÉS, Titular del Órgano In</w:t>
      </w:r>
      <w:r w:rsidR="007B1BCF" w:rsidRPr="0012455C">
        <w:rPr>
          <w:rFonts w:ascii="Geomanist" w:hAnsi="Geomanist" w:cs="Arial"/>
          <w:kern w:val="0"/>
          <w:sz w:val="20"/>
          <w:lang w:val="es-ES_tradnl" w:eastAsia="es-ES"/>
        </w:rPr>
        <w:t>terno de Control en la Secretarí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a de Salud; </w:t>
      </w:r>
      <w:r w:rsidR="002F3061" w:rsidRPr="0012455C">
        <w:rPr>
          <w:rFonts w:ascii="Geomanist" w:hAnsi="Geomanist" w:cs="Arial"/>
          <w:b/>
          <w:kern w:val="0"/>
          <w:sz w:val="20"/>
          <w:lang w:val="es-ES_tradnl" w:eastAsia="es-ES"/>
        </w:rPr>
        <w:t>HÉCTOR OLIVARES CLAVIJO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, Jefe del Departamento de </w:t>
      </w:r>
      <w:proofErr w:type="spellStart"/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>Hemerobiblioteca</w:t>
      </w:r>
      <w:proofErr w:type="spellEnd"/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y Coordinador General de Archivos del Hospital Inf</w:t>
      </w:r>
      <w:r w:rsidR="00B2144E" w:rsidRPr="0012455C">
        <w:rPr>
          <w:rFonts w:ascii="Geomanist" w:hAnsi="Geomanist" w:cs="Arial"/>
          <w:kern w:val="0"/>
          <w:sz w:val="20"/>
          <w:lang w:val="es-ES_tradnl" w:eastAsia="es-ES"/>
        </w:rPr>
        <w:t>antil de México Federico Gómez;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2F3061" w:rsidRPr="0012455C">
        <w:rPr>
          <w:rFonts w:ascii="Geomanist" w:hAnsi="Geomanist" w:cs="Arial"/>
          <w:b/>
          <w:kern w:val="0"/>
          <w:sz w:val="20"/>
          <w:lang w:val="es-ES_tradnl" w:eastAsia="es-ES"/>
        </w:rPr>
        <w:t>MARÍA DEL CARMEN MEDINA GARCÍA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, Subdirectora de Seguimiento Programático y Diseño Organizacional y Secretaria Técnica del Comité de Transparencia del Hospital Infantil de México Federico Gómez; y como invitados, </w:t>
      </w:r>
      <w:r w:rsidR="002F3061" w:rsidRPr="0012455C">
        <w:rPr>
          <w:rFonts w:ascii="Geomanist" w:hAnsi="Geomanist" w:cs="Arial"/>
          <w:b/>
          <w:kern w:val="0"/>
          <w:sz w:val="20"/>
          <w:lang w:val="es-ES_tradnl" w:eastAsia="es-ES"/>
        </w:rPr>
        <w:t>RAMÓN LÓPEZ HERNÁNDEZ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>, Jefe del Departamento de Asuntos Jurídicos del Hospital Infantil de México Federico Gómez;</w:t>
      </w:r>
      <w:r w:rsidR="007B1BCF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y,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2F3061" w:rsidRPr="0012455C">
        <w:rPr>
          <w:rFonts w:ascii="Geomanist" w:hAnsi="Geomanist" w:cs="Arial"/>
          <w:b/>
          <w:kern w:val="0"/>
          <w:sz w:val="20"/>
          <w:lang w:val="es-ES_tradnl" w:eastAsia="es-ES"/>
        </w:rPr>
        <w:t>FERNANDO PAZ CAMACHO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, Jefe del Departamento de Bioestadística y Archivo Clínico </w:t>
      </w:r>
      <w:r w:rsidR="0012455C">
        <w:rPr>
          <w:rFonts w:ascii="Geomanist" w:hAnsi="Geomanist" w:cs="Arial"/>
          <w:kern w:val="0"/>
          <w:sz w:val="20"/>
          <w:lang w:val="es-ES_tradnl" w:eastAsia="es-ES"/>
        </w:rPr>
        <w:t xml:space="preserve">y Responsable del Archivo de Concentración 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>del Hospital Infantil de México Federico Gómez</w:t>
      </w:r>
      <w:r w:rsidR="007B1BCF" w:rsidRPr="0012455C">
        <w:rPr>
          <w:rFonts w:ascii="Geomanist" w:hAnsi="Geomanist" w:cs="Arial"/>
          <w:kern w:val="0"/>
          <w:sz w:val="20"/>
          <w:lang w:val="es-ES_tradnl" w:eastAsia="es-ES"/>
        </w:rPr>
        <w:t>.</w:t>
      </w:r>
      <w:r w:rsidR="00B62226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>--</w:t>
      </w:r>
      <w:r w:rsidR="002F3061" w:rsidRPr="0012455C">
        <w:rPr>
          <w:rFonts w:ascii="Geomanist" w:hAnsi="Geomanist" w:cstheme="minorHAnsi"/>
          <w:spacing w:val="-6"/>
          <w:sz w:val="20"/>
          <w:lang w:val="es-MX"/>
        </w:rPr>
        <w:t>------------------------------------------------------------------------------------------------------------------------------------------------</w:t>
      </w:r>
      <w:r w:rsidR="0012455C">
        <w:rPr>
          <w:rFonts w:ascii="Geomanist" w:hAnsi="Geomanist" w:cstheme="minorHAnsi"/>
          <w:spacing w:val="-6"/>
          <w:sz w:val="20"/>
          <w:lang w:val="es-MX"/>
        </w:rPr>
        <w:t>----------------------------------------------------------------------------</w:t>
      </w:r>
    </w:p>
    <w:p w:rsidR="002F3061" w:rsidRPr="0012455C" w:rsidRDefault="00830652" w:rsidP="00892630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Quien presidió la sesión 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verificó la asistencia del </w:t>
      </w:r>
      <w:r w:rsidR="00E43DB8" w:rsidRPr="0012455C">
        <w:rPr>
          <w:rFonts w:ascii="Geomanist" w:hAnsi="Geomanist" w:cs="Arial"/>
          <w:kern w:val="0"/>
          <w:sz w:val="20"/>
          <w:lang w:val="es-ES_tradnl" w:eastAsia="es-ES"/>
        </w:rPr>
        <w:t>quórum requerido para sesionar.</w:t>
      </w:r>
      <w:r w:rsidR="002F3061" w:rsidRPr="0012455C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-----------------------------------------------------------------------------------------------------------------------------------</w:t>
      </w:r>
      <w:r w:rsidR="0012455C">
        <w:rPr>
          <w:rFonts w:ascii="Geomanist" w:hAnsi="Geomanist" w:cs="Arial"/>
          <w:kern w:val="0"/>
          <w:sz w:val="20"/>
          <w:lang w:val="es-ES_tradnl" w:eastAsia="es-ES"/>
        </w:rPr>
        <w:t>------------------------</w:t>
      </w:r>
    </w:p>
    <w:p w:rsidR="002F3061" w:rsidRPr="0012455C" w:rsidRDefault="002F3061" w:rsidP="00892630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12455C">
        <w:rPr>
          <w:rFonts w:ascii="Geomanist" w:hAnsi="Geomanist" w:cs="Arial"/>
          <w:kern w:val="0"/>
          <w:sz w:val="20"/>
          <w:lang w:val="es-ES_tradnl" w:eastAsia="es-ES"/>
        </w:rPr>
        <w:t>A continuación, se sometió a consideración de los miembros del Comité la orden del día. ------------------------------</w:t>
      </w:r>
      <w:r w:rsidR="003A59A0" w:rsidRPr="0012455C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</w:t>
      </w:r>
      <w:r w:rsidR="0012455C">
        <w:rPr>
          <w:rFonts w:ascii="Geomanist" w:hAnsi="Geomanist" w:cs="Arial"/>
          <w:kern w:val="0"/>
          <w:sz w:val="20"/>
          <w:lang w:val="es-ES_tradnl" w:eastAsia="es-ES"/>
        </w:rPr>
        <w:t>------------------------</w:t>
      </w:r>
    </w:p>
    <w:p w:rsidR="002F3061" w:rsidRPr="0012455C" w:rsidRDefault="002F3061" w:rsidP="00892630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1.</w:t>
      </w:r>
      <w:r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Declaración de quórum legal.</w:t>
      </w:r>
    </w:p>
    <w:p w:rsidR="002F3061" w:rsidRPr="0012455C" w:rsidRDefault="002F3061" w:rsidP="00892630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2.</w:t>
      </w:r>
      <w:r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Lectura y aprobación del orden del día.</w:t>
      </w:r>
    </w:p>
    <w:p w:rsidR="002F3061" w:rsidRPr="0012455C" w:rsidRDefault="002F3061" w:rsidP="00892630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3.  Seguimiento de los Acuerdos del Comité.</w:t>
      </w:r>
    </w:p>
    <w:p w:rsidR="002F3061" w:rsidRPr="0012455C" w:rsidRDefault="002F3061" w:rsidP="00892630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4.  Informe de solicitudes del 16 de enero al 15 de julio 2025. </w:t>
      </w:r>
    </w:p>
    <w:p w:rsidR="002F3061" w:rsidRPr="0012455C" w:rsidRDefault="002F3061" w:rsidP="00892630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5.  </w:t>
      </w:r>
      <w:r w:rsidR="00830652"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Informe de los Recursos de R</w:t>
      </w:r>
      <w:r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evisión.</w:t>
      </w:r>
    </w:p>
    <w:p w:rsidR="00B62226" w:rsidRPr="0012455C" w:rsidRDefault="002F3061" w:rsidP="00892630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6.  Ín</w:t>
      </w:r>
      <w:r w:rsidR="00B62226"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dice de Expedientes Reservados</w:t>
      </w:r>
      <w:r w:rsidR="00830652"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.</w:t>
      </w:r>
      <w:r w:rsidR="00B62226"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 </w:t>
      </w:r>
    </w:p>
    <w:p w:rsidR="002F3061" w:rsidRPr="0012455C" w:rsidRDefault="003A59A0" w:rsidP="00892630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7</w:t>
      </w:r>
      <w:r w:rsidR="00F261F8"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.  Aprobación</w:t>
      </w:r>
      <w:r w:rsidR="00B62226"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 de la Política para notificar por estrados.</w:t>
      </w:r>
    </w:p>
    <w:p w:rsidR="00B62226" w:rsidRPr="0012455C" w:rsidRDefault="00B62226" w:rsidP="00892630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8. </w:t>
      </w:r>
      <w:r w:rsidR="005E2253"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 Aprobación del aviso de privacidad </w:t>
      </w:r>
      <w:r w:rsidR="00830652"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integral y </w:t>
      </w:r>
      <w:proofErr w:type="gramStart"/>
      <w:r w:rsidR="00830652"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simplificado</w:t>
      </w:r>
      <w:proofErr w:type="gramEnd"/>
      <w:r w:rsidR="00830652"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 </w:t>
      </w:r>
      <w:r w:rsidR="005E2253"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del Circuito Cerrado de Televisión (CCTV) de Video Vigilancia.</w:t>
      </w:r>
    </w:p>
    <w:p w:rsidR="005E2253" w:rsidRPr="0012455C" w:rsidRDefault="005E2253" w:rsidP="00892630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9.  Asuntos Generales.</w:t>
      </w:r>
    </w:p>
    <w:p w:rsidR="005E2253" w:rsidRPr="0012455C" w:rsidRDefault="005E2253" w:rsidP="00892630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12455C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      9.1.  Talleres sobre el Sistema de Obligaciones de Transparencia.</w:t>
      </w:r>
    </w:p>
    <w:p w:rsidR="002F3061" w:rsidRPr="0012455C" w:rsidRDefault="002F3061" w:rsidP="00892630">
      <w:pPr>
        <w:spacing w:line="276" w:lineRule="auto"/>
        <w:jc w:val="both"/>
        <w:rPr>
          <w:rFonts w:ascii="Geomanist" w:hAnsi="Geomanist" w:cstheme="minorHAnsi"/>
          <w:sz w:val="20"/>
          <w:szCs w:val="20"/>
        </w:rPr>
      </w:pPr>
      <w:r w:rsidRPr="0012455C">
        <w:rPr>
          <w:rFonts w:ascii="Geomanist" w:hAnsi="Geomanist" w:cstheme="minorHAnsi"/>
          <w:sz w:val="20"/>
          <w:szCs w:val="20"/>
        </w:rPr>
        <w:t>---------------------------------------------------------------------------------------------------</w:t>
      </w:r>
      <w:r w:rsidR="00830652" w:rsidRPr="0012455C">
        <w:rPr>
          <w:rFonts w:ascii="Geomanist" w:hAnsi="Geomanist" w:cstheme="minorHAnsi"/>
          <w:sz w:val="20"/>
          <w:szCs w:val="20"/>
        </w:rPr>
        <w:t>-------------------</w:t>
      </w:r>
      <w:r w:rsidR="00892630">
        <w:rPr>
          <w:rFonts w:ascii="Geomanist" w:hAnsi="Geomanist" w:cstheme="minorHAnsi"/>
          <w:sz w:val="20"/>
          <w:szCs w:val="20"/>
        </w:rPr>
        <w:t>------------</w:t>
      </w:r>
    </w:p>
    <w:p w:rsidR="00830652" w:rsidRPr="0012455C" w:rsidRDefault="002F3061" w:rsidP="00892630">
      <w:pPr>
        <w:spacing w:line="276" w:lineRule="auto"/>
        <w:jc w:val="both"/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</w:pP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lastRenderedPageBreak/>
        <w:t>Al no existir comentarios, se dio por aprobada la orden del día</w:t>
      </w:r>
      <w:r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.----------------------------------------------------------------------------------------------------------------------------------</w:t>
      </w:r>
      <w:r w:rsidR="00C56E8D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-------------------------</w:t>
      </w:r>
      <w:r w:rsidR="00892630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------------------------</w:t>
      </w:r>
    </w:p>
    <w:p w:rsidR="002F3061" w:rsidRPr="0012455C" w:rsidRDefault="002F3061" w:rsidP="00892630">
      <w:pPr>
        <w:spacing w:line="276" w:lineRule="auto"/>
        <w:jc w:val="both"/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</w:pP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 el punto tres, </w:t>
      </w:r>
      <w:r w:rsidR="00830652" w:rsidRPr="0012455C">
        <w:rPr>
          <w:rFonts w:ascii="Geomanist" w:hAnsi="Geomanist" w:cs="Arial"/>
          <w:sz w:val="20"/>
          <w:szCs w:val="20"/>
          <w:lang w:val="es-ES_tradnl" w:eastAsia="es-ES"/>
        </w:rPr>
        <w:t xml:space="preserve">María del Carmen Medina García, Subdirectora de Seguimiento Programático y Diseño Organizacional y Secretaria Técnica del Comité </w:t>
      </w:r>
      <w:r w:rsidR="00FF0714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comentó que </w:t>
      </w:r>
      <w:r w:rsidR="000F3CB9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al corte del periodo a reportar</w:t>
      </w:r>
      <w:r w:rsidR="00FF0714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, no se tienen acuerdos pendientes de atención</w:t>
      </w:r>
      <w:r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. ---------------------------------------------------------------------------</w:t>
      </w:r>
      <w:r w:rsidR="00E43DB8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--------------------</w:t>
      </w:r>
      <w:r w:rsidR="007D056F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-----------</w:t>
      </w:r>
      <w:r w:rsidR="000E3360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--------</w:t>
      </w:r>
      <w:r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-------------------------------</w:t>
      </w:r>
      <w:r w:rsidR="00892630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------------------------------------------------------</w:t>
      </w:r>
    </w:p>
    <w:p w:rsidR="002F3061" w:rsidRPr="0012455C" w:rsidRDefault="002F3061" w:rsidP="00892630">
      <w:pPr>
        <w:pStyle w:val="Textbody"/>
        <w:spacing w:line="276" w:lineRule="auto"/>
        <w:rPr>
          <w:rFonts w:ascii="Geomanist" w:hAnsi="Geomanist" w:cstheme="minorHAnsi"/>
          <w:sz w:val="20"/>
          <w:lang w:val="es-MX"/>
        </w:rPr>
      </w:pP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En el punto cuatro, </w:t>
      </w:r>
      <w:r w:rsidR="00830652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María del Carmen Medina García, Subdirectora de Seguimiento Programático y Diseño Organizacional y Secretaria Técnica del Comité 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>present</w:t>
      </w:r>
      <w:r w:rsidR="00830652" w:rsidRPr="0012455C">
        <w:rPr>
          <w:rFonts w:ascii="Geomanist" w:hAnsi="Geomanist" w:cs="Arial"/>
          <w:kern w:val="0"/>
          <w:sz w:val="20"/>
          <w:lang w:val="es-ES_tradnl" w:eastAsia="es-ES"/>
        </w:rPr>
        <w:t>ó</w:t>
      </w:r>
      <w:r w:rsidR="00205083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el 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>informe de solicitudes recibidas correspondientes al periodo del 16</w:t>
      </w:r>
      <w:r w:rsidR="00FF0714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de enero al 15 de julio de 2025</w:t>
      </w:r>
      <w:r w:rsidR="00830652" w:rsidRPr="0012455C">
        <w:rPr>
          <w:rFonts w:ascii="Geomanist" w:hAnsi="Geomanist" w:cs="Arial"/>
          <w:kern w:val="0"/>
          <w:sz w:val="20"/>
          <w:lang w:val="es-ES_tradnl" w:eastAsia="es-ES"/>
        </w:rPr>
        <w:t>,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en el que se recibieron </w:t>
      </w:r>
      <w:r w:rsidR="00FF0714" w:rsidRPr="0012455C">
        <w:rPr>
          <w:rFonts w:ascii="Geomanist" w:hAnsi="Geomanist" w:cs="Arial"/>
          <w:kern w:val="0"/>
          <w:sz w:val="20"/>
          <w:lang w:val="es-ES_tradnl" w:eastAsia="es-ES"/>
        </w:rPr>
        <w:t>179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solicitudes, de las cuales  1</w:t>
      </w:r>
      <w:r w:rsidR="00FF0714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8 se encuentran en </w:t>
      </w:r>
      <w:r w:rsidR="00830652" w:rsidRPr="0012455C">
        <w:rPr>
          <w:rFonts w:ascii="Geomanist" w:hAnsi="Geomanist" w:cs="Arial"/>
          <w:kern w:val="0"/>
          <w:sz w:val="20"/>
          <w:lang w:val="es-ES_tradnl" w:eastAsia="es-ES"/>
        </w:rPr>
        <w:t>proceso, cuatro están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0F3CB9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pendientes de acreditación 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>y</w:t>
      </w:r>
      <w:r w:rsidR="00FF0714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830652" w:rsidRPr="0012455C">
        <w:rPr>
          <w:rFonts w:ascii="Geomanist" w:hAnsi="Geomanist" w:cs="Arial"/>
          <w:kern w:val="0"/>
          <w:sz w:val="20"/>
          <w:lang w:val="es-ES_tradnl" w:eastAsia="es-ES"/>
        </w:rPr>
        <w:t>dos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en </w:t>
      </w:r>
      <w:r w:rsidR="000F3CB9" w:rsidRPr="0012455C">
        <w:rPr>
          <w:rFonts w:ascii="Geomanist" w:hAnsi="Geomanist" w:cs="Arial"/>
          <w:kern w:val="0"/>
          <w:sz w:val="20"/>
          <w:lang w:val="es-ES_tradnl" w:eastAsia="es-ES"/>
        </w:rPr>
        <w:t>espera de pago</w:t>
      </w:r>
      <w:r w:rsidR="00FF0714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, </w:t>
      </w:r>
      <w:r w:rsidR="00830652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seis fueron </w:t>
      </w:r>
      <w:r w:rsidR="000F3CB9" w:rsidRPr="0012455C">
        <w:rPr>
          <w:rFonts w:ascii="Geomanist" w:hAnsi="Geomanist" w:cs="Arial"/>
          <w:kern w:val="0"/>
          <w:sz w:val="20"/>
          <w:lang w:val="es-ES_tradnl" w:eastAsia="es-ES"/>
        </w:rPr>
        <w:t>desechadas</w:t>
      </w:r>
      <w:r w:rsidR="00FF0714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830652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por falta de respuesta por parte de los peticionarios </w:t>
      </w:r>
      <w:r w:rsidR="00FF0714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y 145 están </w:t>
      </w:r>
      <w:r w:rsidR="000F3CB9" w:rsidRPr="0012455C">
        <w:rPr>
          <w:rFonts w:ascii="Geomanist" w:hAnsi="Geomanist" w:cs="Arial"/>
          <w:kern w:val="0"/>
          <w:sz w:val="20"/>
          <w:lang w:val="es-ES_tradnl" w:eastAsia="es-ES"/>
        </w:rPr>
        <w:t>terminadas</w:t>
      </w:r>
      <w:r w:rsidR="00FF0714" w:rsidRPr="0012455C">
        <w:rPr>
          <w:rFonts w:ascii="Geomanist" w:hAnsi="Geomanist" w:cs="Arial"/>
          <w:kern w:val="0"/>
          <w:sz w:val="20"/>
          <w:lang w:val="es-ES_tradnl" w:eastAsia="es-ES"/>
        </w:rPr>
        <w:t>.</w:t>
      </w:r>
      <w:r w:rsidRPr="0012455C">
        <w:rPr>
          <w:rFonts w:ascii="Geomanist" w:hAnsi="Geomanist" w:cstheme="minorHAnsi"/>
          <w:sz w:val="20"/>
          <w:lang w:val="es-MX"/>
        </w:rPr>
        <w:t xml:space="preserve"> </w:t>
      </w:r>
      <w:r w:rsidR="00166044" w:rsidRPr="0012455C">
        <w:rPr>
          <w:rFonts w:ascii="Geomanist" w:hAnsi="Geomanist" w:cstheme="minorHAnsi"/>
          <w:sz w:val="20"/>
          <w:lang w:val="es-MX"/>
        </w:rPr>
        <w:t xml:space="preserve">El desglose y detalle de las solicitudes se enviaron a todos los integrantes. </w:t>
      </w:r>
      <w:r w:rsidR="000F3CB9" w:rsidRPr="0012455C">
        <w:rPr>
          <w:rFonts w:ascii="Geomanist" w:hAnsi="Geomanist" w:cstheme="minorHAnsi"/>
          <w:sz w:val="20"/>
          <w:lang w:val="es-MX"/>
        </w:rPr>
        <w:t>Asimismo, se comentó que a partir del primero de junio el organismo de Transparencia para el Pueblo cambió la nomenclatura de las solicitudes de información.</w:t>
      </w:r>
      <w:r w:rsidRPr="0012455C">
        <w:rPr>
          <w:rFonts w:ascii="Geomanist" w:hAnsi="Geomanist" w:cstheme="minorHAnsi"/>
          <w:sz w:val="20"/>
          <w:lang w:val="es-MX"/>
        </w:rPr>
        <w:t>---------------------------------------------------------------------------------------------------------------------------------</w:t>
      </w:r>
      <w:r w:rsidR="00830652" w:rsidRPr="0012455C">
        <w:rPr>
          <w:rFonts w:ascii="Geomanist" w:hAnsi="Geomanist" w:cstheme="minorHAnsi"/>
          <w:sz w:val="20"/>
          <w:lang w:val="es-MX"/>
        </w:rPr>
        <w:t>-----</w:t>
      </w:r>
      <w:r w:rsidR="00166044" w:rsidRPr="0012455C">
        <w:rPr>
          <w:rFonts w:ascii="Geomanist" w:hAnsi="Geomanist" w:cstheme="minorHAnsi"/>
          <w:sz w:val="20"/>
          <w:lang w:val="es-MX"/>
        </w:rPr>
        <w:t>--------------------------------------------</w:t>
      </w:r>
      <w:r w:rsidR="00C56E8D" w:rsidRPr="0012455C">
        <w:rPr>
          <w:rFonts w:ascii="Geomanist" w:hAnsi="Geomanist" w:cstheme="minorHAnsi"/>
          <w:sz w:val="20"/>
          <w:lang w:val="es-MX"/>
        </w:rPr>
        <w:t>------------</w:t>
      </w:r>
      <w:r w:rsidR="00892630">
        <w:rPr>
          <w:rFonts w:ascii="Geomanist" w:hAnsi="Geomanist" w:cstheme="minorHAnsi"/>
          <w:sz w:val="20"/>
          <w:lang w:val="es-MX"/>
        </w:rPr>
        <w:t>------</w:t>
      </w:r>
    </w:p>
    <w:p w:rsidR="00830652" w:rsidRPr="0012455C" w:rsidRDefault="00830652" w:rsidP="00892630">
      <w:pPr>
        <w:pStyle w:val="Textbody"/>
        <w:spacing w:line="276" w:lineRule="auto"/>
        <w:rPr>
          <w:rFonts w:ascii="Geomanist" w:hAnsi="Geomanist" w:cstheme="minorHAnsi"/>
          <w:sz w:val="20"/>
          <w:lang w:val="es-MX"/>
        </w:rPr>
      </w:pPr>
      <w:r w:rsidRPr="0012455C">
        <w:rPr>
          <w:rFonts w:ascii="Geomanist" w:hAnsi="Geomanist" w:cstheme="minorHAnsi"/>
          <w:sz w:val="20"/>
          <w:lang w:val="es-MX"/>
        </w:rPr>
        <w:t>Sin comentarios adicionales los integrantes aprobaron el informe de solicitudes de acceso a información correspondiente al periodo del 16 de enero al 15 de julio del año en curso. ----------------------------------------------------------------------------------------------------------------------------</w:t>
      </w:r>
      <w:r w:rsidR="00892630">
        <w:rPr>
          <w:rFonts w:ascii="Geomanist" w:hAnsi="Geomanist" w:cstheme="minorHAnsi"/>
          <w:sz w:val="20"/>
          <w:lang w:val="es-MX"/>
        </w:rPr>
        <w:t>------------------------</w:t>
      </w:r>
    </w:p>
    <w:p w:rsidR="002F3061" w:rsidRPr="0012455C" w:rsidRDefault="002F3061" w:rsidP="00892630">
      <w:pPr>
        <w:pStyle w:val="Textbody"/>
        <w:spacing w:line="276" w:lineRule="auto"/>
        <w:rPr>
          <w:rFonts w:ascii="Geomanist" w:hAnsi="Geomanist" w:cstheme="minorHAnsi"/>
          <w:sz w:val="20"/>
          <w:lang w:val="es-MX"/>
        </w:rPr>
      </w:pP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En el punto cinco, </w:t>
      </w:r>
      <w:r w:rsidR="00830652" w:rsidRPr="0012455C">
        <w:rPr>
          <w:rFonts w:ascii="Geomanist" w:hAnsi="Geomanist" w:cs="Arial"/>
          <w:kern w:val="0"/>
          <w:sz w:val="20"/>
          <w:lang w:val="es-ES_tradnl" w:eastAsia="es-ES"/>
        </w:rPr>
        <w:t>María del Carmen Medina García, Subdirectora de Seguimiento Programático y Diseño Organizacional y Secretaria Técnica del Comité presentó el informe de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los recursos de revisión </w:t>
      </w:r>
      <w:r w:rsidR="00205083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con corte </w:t>
      </w:r>
      <w:r w:rsidR="000F3CB9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al 15 de julio de 2025 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>q</w:t>
      </w:r>
      <w:r w:rsidR="00ED6B72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ue </w:t>
      </w:r>
      <w:r w:rsidR="00205083" w:rsidRPr="0012455C">
        <w:rPr>
          <w:rFonts w:ascii="Geomanist" w:hAnsi="Geomanist" w:cs="Arial"/>
          <w:kern w:val="0"/>
          <w:sz w:val="20"/>
          <w:lang w:val="es-ES_tradnl" w:eastAsia="es-ES"/>
        </w:rPr>
        <w:t>consiste en</w:t>
      </w:r>
      <w:r w:rsidR="00ED6B72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doce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recursos,</w:t>
      </w:r>
      <w:r w:rsidR="00205083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de ellos tres</w:t>
      </w:r>
      <w:r w:rsidR="00ED6B72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con resultado de MODIFICA, </w:t>
      </w:r>
      <w:r w:rsidR="00205083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dos </w:t>
      </w:r>
      <w:r w:rsidR="000E3360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CONFIRMA</w:t>
      </w:r>
      <w:r w:rsidR="00205083" w:rsidRPr="0012455C">
        <w:rPr>
          <w:rFonts w:ascii="Geomanist" w:hAnsi="Geomanist" w:cs="Arial"/>
          <w:kern w:val="0"/>
          <w:sz w:val="20"/>
          <w:lang w:val="es-ES_tradnl" w:eastAsia="es-ES"/>
        </w:rPr>
        <w:t>DOS y siete</w:t>
      </w:r>
      <w:r w:rsidR="00ED6B72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0F3CB9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en </w:t>
      </w:r>
      <w:r w:rsidR="00205083" w:rsidRPr="0012455C">
        <w:rPr>
          <w:rFonts w:ascii="Geomanist" w:hAnsi="Geomanist" w:cs="Arial"/>
          <w:kern w:val="0"/>
          <w:sz w:val="20"/>
          <w:lang w:val="es-ES_tradnl" w:eastAsia="es-ES"/>
        </w:rPr>
        <w:t>PROCESO</w:t>
      </w:r>
      <w:r w:rsidR="000F3CB9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en los cuales este Instituto envió </w:t>
      </w:r>
      <w:r w:rsidR="00C56E8D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los </w:t>
      </w:r>
      <w:r w:rsidR="000F3CB9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alegatos </w:t>
      </w:r>
      <w:r w:rsidR="00C56E8D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respectivos </w:t>
      </w:r>
      <w:r w:rsidR="000F3CB9" w:rsidRPr="0012455C">
        <w:rPr>
          <w:rFonts w:ascii="Geomanist" w:hAnsi="Geomanist" w:cs="Arial"/>
          <w:kern w:val="0"/>
          <w:sz w:val="20"/>
          <w:lang w:val="es-ES_tradnl" w:eastAsia="es-ES"/>
        </w:rPr>
        <w:t>y tendrán que ser resueltos por la nueva autoridad garante</w:t>
      </w:r>
      <w:r w:rsidR="00ED6B72" w:rsidRPr="0012455C">
        <w:rPr>
          <w:rFonts w:ascii="Geomanist" w:hAnsi="Geomanist" w:cstheme="minorHAnsi"/>
          <w:sz w:val="20"/>
          <w:lang w:val="es-MX"/>
        </w:rPr>
        <w:t>.</w:t>
      </w:r>
      <w:r w:rsidRPr="0012455C">
        <w:rPr>
          <w:rFonts w:ascii="Geomanist" w:hAnsi="Geomanist" w:cstheme="minorHAnsi"/>
          <w:sz w:val="20"/>
          <w:lang w:val="es-MX"/>
        </w:rPr>
        <w:t>-----------------------------------------------------------------------------------</w:t>
      </w:r>
      <w:r w:rsidR="00E43DB8" w:rsidRPr="0012455C">
        <w:rPr>
          <w:rFonts w:ascii="Geomanist" w:hAnsi="Geomanist" w:cstheme="minorHAnsi"/>
          <w:sz w:val="20"/>
          <w:lang w:val="es-MX"/>
        </w:rPr>
        <w:t>---------------------------------------</w:t>
      </w:r>
      <w:r w:rsidR="00ED6B72" w:rsidRPr="0012455C">
        <w:rPr>
          <w:rFonts w:ascii="Geomanist" w:hAnsi="Geomanist" w:cstheme="minorHAnsi"/>
          <w:sz w:val="20"/>
          <w:lang w:val="es-MX"/>
        </w:rPr>
        <w:t>----------------------------------------------</w:t>
      </w:r>
    </w:p>
    <w:p w:rsidR="00C56E8D" w:rsidRPr="0012455C" w:rsidRDefault="00C56E8D" w:rsidP="00892630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12455C">
        <w:rPr>
          <w:rFonts w:ascii="Geomanist" w:hAnsi="Geomanist" w:cs="Arial"/>
          <w:kern w:val="0"/>
          <w:sz w:val="20"/>
          <w:lang w:val="es-ES_tradnl" w:eastAsia="es-ES"/>
        </w:rPr>
        <w:t>Pedro García Diego, Adscrito a la Oficina de Representación, señaló que algunos recursos tienen fecha de marzo, cuestionando si existe alguna razón del rezago, o en su defecto si se tiene que actualizar las fechas. -----------------------------------------------------------------------------------------------------------------------------------------------------------------------------------------------------</w:t>
      </w:r>
      <w:r w:rsidR="008926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</w:t>
      </w:r>
    </w:p>
    <w:p w:rsidR="00C56E8D" w:rsidRPr="0012455C" w:rsidRDefault="00C56E8D" w:rsidP="00892630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María del Carmen Medina García, Subdirectora de Seguimiento Programático y Diseño Organizacional y Secretaria Técnica del Comité señaló que derivado del proceso de </w:t>
      </w:r>
      <w:r w:rsidR="00DD2445" w:rsidRPr="0012455C">
        <w:rPr>
          <w:rFonts w:ascii="Geomanist" w:hAnsi="Geomanist" w:cs="Arial"/>
          <w:kern w:val="0"/>
          <w:sz w:val="20"/>
          <w:lang w:val="es-ES_tradnl" w:eastAsia="es-ES"/>
        </w:rPr>
        <w:t>transición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del órgano garante como órgano autónomo a organismo descentralizado se están desahogando los asuntos en los que también se han modificado los instrumentos y actualizado los sistemas y medios de comunicación entre el organismo vigente y los sujetos obligados, incluso la suspensión de los plazos en la nueva Ley General de la materia. -------------------------------------------------------------------------------------------------------------------------------</w:t>
      </w:r>
      <w:r w:rsidR="008926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--------------------------------------------------------------------------------------------------------</w:t>
      </w:r>
    </w:p>
    <w:p w:rsidR="00C56E8D" w:rsidRPr="0012455C" w:rsidRDefault="00C56E8D" w:rsidP="00892630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Pedro García Diego, Adscrito a la Oficina de Representación, sugirió que se realice un ejercicio para identificar la información socialmente útil de acuerdo con las solicitudes y las resoluciones de los </w:t>
      </w:r>
      <w:r w:rsidRPr="0012455C">
        <w:rPr>
          <w:rFonts w:ascii="Geomanist" w:hAnsi="Geomanist" w:cs="Arial"/>
          <w:kern w:val="0"/>
          <w:sz w:val="20"/>
          <w:lang w:val="es-ES_tradnl" w:eastAsia="es-ES"/>
        </w:rPr>
        <w:lastRenderedPageBreak/>
        <w:t>recursos de revisión para publicar información</w:t>
      </w:r>
      <w:r w:rsidR="00DD2445" w:rsidRPr="0012455C">
        <w:rPr>
          <w:rFonts w:ascii="Geomanist" w:hAnsi="Geomanist" w:cs="Arial"/>
          <w:kern w:val="0"/>
          <w:sz w:val="20"/>
          <w:lang w:val="es-ES_tradnl" w:eastAsia="es-ES"/>
        </w:rPr>
        <w:t xml:space="preserve"> en la página institucional y que los usuarios la tengan </w:t>
      </w:r>
      <w:proofErr w:type="gramStart"/>
      <w:r w:rsidR="00DD2445" w:rsidRPr="0012455C">
        <w:rPr>
          <w:rFonts w:ascii="Geomanist" w:hAnsi="Geomanist" w:cs="Arial"/>
          <w:kern w:val="0"/>
          <w:sz w:val="20"/>
          <w:lang w:val="es-ES_tradnl" w:eastAsia="es-ES"/>
        </w:rPr>
        <w:t>disponible</w:t>
      </w:r>
      <w:proofErr w:type="gramEnd"/>
      <w:r w:rsidR="00DD2445" w:rsidRPr="0012455C">
        <w:rPr>
          <w:rFonts w:ascii="Geomanist" w:hAnsi="Geomanist" w:cs="Arial"/>
          <w:kern w:val="0"/>
          <w:sz w:val="20"/>
          <w:lang w:val="es-ES_tradnl" w:eastAsia="es-ES"/>
        </w:rPr>
        <w:t>. -----------------------------------------------------------------------------------------------------------------------------------------------------------------------------------------</w:t>
      </w:r>
      <w:r w:rsidR="008926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</w:t>
      </w:r>
    </w:p>
    <w:p w:rsidR="00C56E8D" w:rsidRPr="0012455C" w:rsidRDefault="00DD2445" w:rsidP="00892630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12455C">
        <w:rPr>
          <w:rFonts w:ascii="Geomanist" w:hAnsi="Geomanist" w:cs="Arial"/>
          <w:kern w:val="0"/>
          <w:sz w:val="20"/>
          <w:lang w:val="es-ES_tradnl" w:eastAsia="es-ES"/>
        </w:rPr>
        <w:t>María del Carmen Medina García, Subdirectora de Seguimiento Programático y Diseño Organizacional y Secretaria Técnica del Comité comentó que se puede realizar el ejercicio; sin embargo, se está actualizando la normatividad a nivel federal, por ejemplo la que se publicó el 16 de julio pasado relativo a la Ley Nacional para Eliminar Trámites Burocráticos, a cargo de la Agencia de Transformación Digital y Telecomunicaciones, mediante la cual pretenden homologar los requisitos para los trámites y servicios</w:t>
      </w:r>
      <w:r w:rsidR="007433DC" w:rsidRPr="0012455C">
        <w:rPr>
          <w:rFonts w:ascii="Geomanist" w:hAnsi="Geomanist" w:cs="Arial"/>
          <w:kern w:val="0"/>
          <w:sz w:val="20"/>
          <w:lang w:val="es-ES_tradnl" w:eastAsia="es-ES"/>
        </w:rPr>
        <w:t>, lo cual podría afectar con el ejercicio de buscar información socialmente útil. ------------------------------------------------------------------------------------------------------------------</w:t>
      </w:r>
      <w:r w:rsidR="00892630">
        <w:rPr>
          <w:rFonts w:ascii="Geomanist" w:hAnsi="Geomanist" w:cs="Arial"/>
          <w:kern w:val="0"/>
          <w:sz w:val="20"/>
          <w:lang w:val="es-ES_tradnl" w:eastAsia="es-ES"/>
        </w:rPr>
        <w:t>-------------------------------</w:t>
      </w:r>
      <w:r w:rsidR="007433DC" w:rsidRPr="0012455C">
        <w:rPr>
          <w:rFonts w:ascii="Geomanist" w:hAnsi="Geomanist" w:cs="Arial"/>
          <w:kern w:val="0"/>
          <w:sz w:val="20"/>
          <w:lang w:val="es-ES_tradnl" w:eastAsia="es-ES"/>
        </w:rPr>
        <w:t>-</w:t>
      </w:r>
    </w:p>
    <w:p w:rsidR="007433DC" w:rsidRPr="0012455C" w:rsidRDefault="007433DC" w:rsidP="00892630">
      <w:pPr>
        <w:pStyle w:val="Textbody"/>
        <w:spacing w:line="276" w:lineRule="auto"/>
        <w:rPr>
          <w:rFonts w:ascii="Geomanist" w:hAnsi="Geomanist" w:cstheme="minorHAnsi"/>
          <w:sz w:val="20"/>
          <w:lang w:val="es-MX"/>
        </w:rPr>
      </w:pPr>
      <w:r w:rsidRPr="0012455C">
        <w:rPr>
          <w:rFonts w:ascii="Geomanist" w:hAnsi="Geomanist" w:cstheme="minorHAnsi"/>
          <w:sz w:val="20"/>
          <w:lang w:val="es-MX"/>
        </w:rPr>
        <w:t>Sin más comentarios los integrantes aprobaron el informe de recursos de revisión correspondiente al periodo del 16 de enero al 15 de julio del año en curso. --------------------------------------------------------------------------------------------------------------------------------------------</w:t>
      </w:r>
      <w:r w:rsidR="00892630">
        <w:rPr>
          <w:rFonts w:ascii="Geomanist" w:hAnsi="Geomanist" w:cstheme="minorHAnsi"/>
          <w:sz w:val="20"/>
          <w:lang w:val="es-MX"/>
        </w:rPr>
        <w:t>-------------------------------------------------</w:t>
      </w:r>
    </w:p>
    <w:p w:rsidR="002F3061" w:rsidRPr="0012455C" w:rsidRDefault="002F3061" w:rsidP="00892630">
      <w:pPr>
        <w:tabs>
          <w:tab w:val="left" w:pos="3152"/>
        </w:tabs>
        <w:autoSpaceDE w:val="0"/>
        <w:autoSpaceDN w:val="0"/>
        <w:adjustRightInd w:val="0"/>
        <w:spacing w:line="276" w:lineRule="auto"/>
        <w:jc w:val="both"/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</w:pP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 el punto seis, </w:t>
      </w:r>
      <w:r w:rsidR="007433DC" w:rsidRPr="0012455C">
        <w:rPr>
          <w:rFonts w:ascii="Geomanist" w:hAnsi="Geomanist" w:cs="Arial"/>
          <w:sz w:val="20"/>
          <w:szCs w:val="20"/>
          <w:lang w:val="es-ES_tradnl" w:eastAsia="es-ES"/>
        </w:rPr>
        <w:t xml:space="preserve">María del Carmen Medina García, Subdirectora de Seguimiento Programático y Diseño Organizacional y Secretaria Técnica del Comité </w:t>
      </w: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informó</w:t>
      </w:r>
      <w:r w:rsidR="008A7006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que</w:t>
      </w: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se cuenta con </w:t>
      </w:r>
      <w:r w:rsidR="008A7006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un expediente</w:t>
      </w: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reservado</w:t>
      </w:r>
      <w:r w:rsidR="008A7006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por parte del Departamento de Asuntos Jurídicos </w:t>
      </w:r>
      <w:r w:rsidR="0088596D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con un plazo de reserva de </w:t>
      </w:r>
      <w:r w:rsidR="000E3360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5 </w:t>
      </w:r>
      <w:r w:rsidR="0088596D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años derivado de la solicitud de acceso 330015424000574</w:t>
      </w:r>
      <w:r w:rsidR="000F3CB9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 xml:space="preserve">, clasificado en el segundo semestre de </w:t>
      </w:r>
      <w:r w:rsidR="007433DC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2024. Se aclaró que la clasificación de información de conformidad con el artículo 103 de la Ley General de Transparencia y Acceso a Información Pública no se han presentado nuevos casos, por</w:t>
      </w:r>
      <w:r w:rsidR="000F3CB9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 xml:space="preserve"> lo que los integrantes del Comité de Transparencia aprobaron el Índice de Expedientes Reservados con corte al 30 de junio de 2025 y se instruye a la Unidad de Transparencia para que lo publique en el Portal de Obligaciones de Transparencia conforme lo establecen los lineamientos vigentes</w:t>
      </w:r>
      <w:r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.-----------------------------------------------------------------------------------------------------------------------------------</w:t>
      </w:r>
      <w:r w:rsidR="00892630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------------------------</w:t>
      </w:r>
    </w:p>
    <w:p w:rsidR="00892630" w:rsidRDefault="000E3360" w:rsidP="00892630">
      <w:pPr>
        <w:tabs>
          <w:tab w:val="left" w:pos="3152"/>
        </w:tabs>
        <w:autoSpaceDE w:val="0"/>
        <w:autoSpaceDN w:val="0"/>
        <w:adjustRightInd w:val="0"/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 el punto siete </w:t>
      </w:r>
      <w:r w:rsidR="007433DC" w:rsidRPr="0012455C">
        <w:rPr>
          <w:rFonts w:ascii="Geomanist" w:hAnsi="Geomanist" w:cs="Arial"/>
          <w:sz w:val="20"/>
          <w:szCs w:val="20"/>
          <w:lang w:val="es-ES_tradnl" w:eastAsia="es-ES"/>
        </w:rPr>
        <w:t xml:space="preserve">María del Carmen Medina García, Subdirectora de Seguimiento Programático y Diseño Organizacional y Secretaria Técnica del Comité </w:t>
      </w:r>
      <w:r w:rsidR="007433DC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explicó la necesidad de contar con una Política para Notificar por estrados, debido a la falta de mecanismos para notificar a los peticionarios de solicitudes de acceso cuando no hay otro medio para notificarles la información cumpliendo así con lo que determina la LGTAIP</w:t>
      </w:r>
      <w:r w:rsidR="000F6FC7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y Transparencia para el Pueblo</w:t>
      </w:r>
      <w:r w:rsidR="007433DC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.</w:t>
      </w:r>
      <w:r w:rsidR="000F6FC7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Sin más comentarios se </w:t>
      </w:r>
      <w:r w:rsidR="00892630">
        <w:rPr>
          <w:rFonts w:ascii="Geomanist" w:eastAsia="Times New Roman" w:hAnsi="Geomanist" w:cs="Arial"/>
          <w:sz w:val="20"/>
          <w:szCs w:val="20"/>
          <w:lang w:val="es-ES_tradnl" w:eastAsia="es-ES"/>
        </w:rPr>
        <w:t>a</w:t>
      </w:r>
      <w:r w:rsidR="000F6FC7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probó la Política para Notificar por estrados. </w:t>
      </w:r>
      <w:r w:rsidR="007433DC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</w:t>
      </w:r>
      <w:r w:rsidR="000F6FC7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</w:t>
      </w:r>
      <w:r w:rsidR="008926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</w:t>
      </w:r>
    </w:p>
    <w:p w:rsidR="002C61F2" w:rsidRPr="0012455C" w:rsidRDefault="000E3360" w:rsidP="00892630">
      <w:pPr>
        <w:tabs>
          <w:tab w:val="left" w:pos="3152"/>
        </w:tabs>
        <w:autoSpaceDE w:val="0"/>
        <w:autoSpaceDN w:val="0"/>
        <w:adjustRightInd w:val="0"/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En el punto ocho</w:t>
      </w:r>
      <w:r w:rsidR="00385D2B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0F6FC7" w:rsidRPr="0012455C">
        <w:rPr>
          <w:rFonts w:ascii="Geomanist" w:hAnsi="Geomanist" w:cs="Arial"/>
          <w:sz w:val="20"/>
          <w:szCs w:val="20"/>
          <w:lang w:val="es-ES_tradnl" w:eastAsia="es-ES"/>
        </w:rPr>
        <w:t xml:space="preserve">María del Carmen Medina García, Subdirectora de Seguimiento Programático y Diseño Organizacional y Secretaria Técnica del Comité </w:t>
      </w:r>
      <w:r w:rsidR="002C61F2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informó que el Coordinador de Seguridad y Vigilancia solicitó la aprobación de los avisos de privacidad integral y simplificado del Circuito Cerrado de Televisión (CCTV) de Video Vigilancia, mismo</w:t>
      </w:r>
      <w:r w:rsidR="000F6FC7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s</w:t>
      </w:r>
      <w:r w:rsidR="002C61F2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que cumple</w:t>
      </w:r>
      <w:r w:rsidR="000F6FC7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n</w:t>
      </w:r>
      <w:r w:rsidR="002C61F2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con todos los elementos establecidos en la Ley General de Protección de Datos Personales en Posesión de Sujetos Obligados</w:t>
      </w:r>
      <w:r w:rsidR="002765F0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. --------------------------------------------------------------------------------------------------------------------------------------------------</w:t>
      </w:r>
    </w:p>
    <w:p w:rsidR="00385D2B" w:rsidRPr="0012455C" w:rsidRDefault="002765F0" w:rsidP="00892630">
      <w:pPr>
        <w:tabs>
          <w:tab w:val="left" w:pos="3152"/>
        </w:tabs>
        <w:autoSpaceDE w:val="0"/>
        <w:autoSpaceDN w:val="0"/>
        <w:adjustRightInd w:val="0"/>
        <w:spacing w:line="276" w:lineRule="auto"/>
        <w:jc w:val="both"/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</w:pP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lastRenderedPageBreak/>
        <w:t xml:space="preserve">Sin comentarios se </w:t>
      </w:r>
      <w:r w:rsidR="00892630">
        <w:rPr>
          <w:rFonts w:ascii="Geomanist" w:eastAsia="Times New Roman" w:hAnsi="Geomanist" w:cs="Arial"/>
          <w:sz w:val="20"/>
          <w:szCs w:val="20"/>
          <w:lang w:val="es-ES_tradnl" w:eastAsia="es-ES"/>
        </w:rPr>
        <w:t>a</w:t>
      </w:r>
      <w:r w:rsidR="00385D2B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probó el aviso de privacidad Integral y Simplificado del Circuito Cerrado de Televisión (CCTV) de Video Vigilancia del Hospital Infantil de México Federico Gómez</w:t>
      </w: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y se instruye a la Unidad de Transparencia que lo informe al Responsable del área para que lo coloque el aviso simplificado en un lugar visible de los usuarios y el integral que se publique en la página de la institución</w:t>
      </w:r>
      <w:r w:rsidR="00385D2B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.-------------------------------------------------------------------------------------------------------------------------------------------------------------------------------------------</w:t>
      </w:r>
      <w:r w:rsidR="00892630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------------------------------------------------------------</w:t>
      </w:r>
    </w:p>
    <w:p w:rsidR="002F3061" w:rsidRPr="0012455C" w:rsidRDefault="000E3360" w:rsidP="00892630">
      <w:pPr>
        <w:spacing w:line="276" w:lineRule="auto"/>
        <w:jc w:val="both"/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</w:pP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En el punto nueve, se presentaron</w:t>
      </w:r>
      <w:r w:rsidR="002F3061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Asuntos </w:t>
      </w: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G</w:t>
      </w:r>
      <w:r w:rsidR="002765F0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enerales. </w:t>
      </w:r>
      <w:r w:rsidR="002765F0" w:rsidRPr="0012455C">
        <w:rPr>
          <w:rFonts w:ascii="Geomanist" w:hAnsi="Geomanist" w:cs="Arial"/>
          <w:sz w:val="20"/>
          <w:szCs w:val="20"/>
          <w:lang w:val="es-ES_tradnl" w:eastAsia="es-ES"/>
        </w:rPr>
        <w:t xml:space="preserve">María del Carmen Medina García, Subdirectora de Seguimiento Programático y Diseño Organizacional y Secretaria Técnica del Comité informó acerca de los </w:t>
      </w:r>
      <w:r w:rsidR="0088596D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Talleres para la carga de Información en el Portal de Obligaciones de Transparencia</w:t>
      </w:r>
      <w:r w:rsidR="002765F0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 xml:space="preserve">, en los que se </w:t>
      </w:r>
      <w:r w:rsidR="00311055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 xml:space="preserve">inscribió </w:t>
      </w:r>
      <w:r w:rsidR="002765F0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a 18 s</w:t>
      </w:r>
      <w:r w:rsidR="00311055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ervidores públicos y en términos generales la información se publicará en los formatos que se tenían con la anterior Ley y actualizaciones que ha realizado el órgano Transparencia para el Pueblo.</w:t>
      </w:r>
      <w:r w:rsidR="0088596D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 xml:space="preserve"> </w:t>
      </w:r>
      <w:r w:rsidR="002F3061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-------------------------------------------------------------------------------------------------------------------------------</w:t>
      </w:r>
      <w:r w:rsidR="00311055" w:rsidRPr="0012455C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-</w:t>
      </w:r>
      <w:r w:rsidR="00892630">
        <w:rPr>
          <w:rFonts w:ascii="Geomanist" w:eastAsia="Times New Roman" w:hAnsi="Geomanist" w:cstheme="minorHAnsi"/>
          <w:kern w:val="1"/>
          <w:sz w:val="20"/>
          <w:szCs w:val="20"/>
          <w:lang w:eastAsia="ar-SA"/>
        </w:rPr>
        <w:t>-----------------------------------------------------------------------------------------------------------------</w:t>
      </w:r>
    </w:p>
    <w:p w:rsidR="0088596D" w:rsidRPr="0012455C" w:rsidRDefault="002F3061" w:rsidP="00892630">
      <w:pPr>
        <w:spacing w:line="276" w:lineRule="auto"/>
        <w:jc w:val="both"/>
        <w:rPr>
          <w:rFonts w:ascii="Geomanist" w:hAnsi="Geomanist" w:cstheme="minorHAnsi"/>
          <w:sz w:val="20"/>
          <w:szCs w:val="20"/>
        </w:rPr>
      </w:pP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Al no existir otro asunto que tratar, los participantes firman la presente acta para constancia de la misma y quien presidió la reunión agradeció la participación de todos los asistentes y dio por concluida la </w:t>
      </w:r>
      <w:r w:rsidR="00311055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segunda</w:t>
      </w:r>
      <w:r w:rsidR="000E3360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sesión </w:t>
      </w:r>
      <w:r w:rsidR="00311055" w:rsidRPr="0012455C">
        <w:rPr>
          <w:rFonts w:ascii="Geomanist" w:eastAsia="Times New Roman" w:hAnsi="Geomanist" w:cs="Arial"/>
          <w:sz w:val="20"/>
          <w:szCs w:val="20"/>
          <w:lang w:val="es-ES_tradnl" w:eastAsia="es-ES"/>
        </w:rPr>
        <w:t>ordinaria 2025</w:t>
      </w:r>
      <w:r w:rsidRPr="0012455C">
        <w:rPr>
          <w:rFonts w:ascii="Geomanist" w:hAnsi="Geomanist" w:cstheme="minorHAnsi"/>
          <w:sz w:val="20"/>
          <w:szCs w:val="20"/>
        </w:rPr>
        <w:t>. -------------------------------------------------------------------------------------------------------------------------------------------------------</w:t>
      </w:r>
      <w:r w:rsidR="0088596D" w:rsidRPr="0012455C">
        <w:rPr>
          <w:rFonts w:ascii="Geomanist" w:hAnsi="Geomanist" w:cstheme="minorHAnsi"/>
          <w:sz w:val="20"/>
          <w:szCs w:val="20"/>
        </w:rPr>
        <w:t>------------------</w:t>
      </w:r>
      <w:r w:rsidR="00892630">
        <w:rPr>
          <w:rFonts w:ascii="Geomanist" w:hAnsi="Geomanist" w:cstheme="minorHAnsi"/>
          <w:sz w:val="20"/>
          <w:szCs w:val="20"/>
        </w:rPr>
        <w:t>---------------------------------------------------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2688"/>
      </w:tblGrid>
      <w:tr w:rsidR="002F3061" w:rsidRPr="0012455C" w:rsidTr="0064190D">
        <w:tc>
          <w:tcPr>
            <w:tcW w:w="4962" w:type="dxa"/>
            <w:shd w:val="clear" w:color="auto" w:fill="auto"/>
          </w:tcPr>
          <w:p w:rsidR="00892630" w:rsidRDefault="00892630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2F3061" w:rsidRPr="0012455C" w:rsidRDefault="002F3061" w:rsidP="00892630">
            <w:pPr>
              <w:pStyle w:val="Textbody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12455C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CIRO LÓPEZ MENDOZA</w:t>
            </w:r>
          </w:p>
          <w:p w:rsidR="00311055" w:rsidRPr="0012455C" w:rsidRDefault="002F3061" w:rsidP="00892630">
            <w:pPr>
              <w:pStyle w:val="Textbody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12455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Jefe de Servicio, en representación de MIRIAM GUADALUPE HERRERA SEGURA, Directora de Planeación y </w:t>
            </w:r>
            <w:r w:rsidR="008926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Responsable</w:t>
            </w:r>
            <w:r w:rsidRPr="0012455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de la Unidad de Transparencia del Hospital Infantil de México Federico Gómez</w:t>
            </w:r>
            <w:r w:rsidR="008926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.</w:t>
            </w:r>
          </w:p>
        </w:tc>
        <w:tc>
          <w:tcPr>
            <w:tcW w:w="1134" w:type="dxa"/>
          </w:tcPr>
          <w:p w:rsidR="002F3061" w:rsidRPr="0012455C" w:rsidRDefault="002F3061" w:rsidP="00892630">
            <w:pPr>
              <w:pStyle w:val="Textbody"/>
              <w:snapToGrid w:val="0"/>
              <w:spacing w:line="276" w:lineRule="auto"/>
              <w:rPr>
                <w:rFonts w:ascii="Geomanist" w:hAnsi="Geomanist" w:cstheme="minorHAnsi"/>
                <w:sz w:val="20"/>
                <w:lang w:val="es-MX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</w:tcPr>
          <w:p w:rsidR="002F3061" w:rsidRPr="0012455C" w:rsidRDefault="002F3061" w:rsidP="00892630">
            <w:pPr>
              <w:pStyle w:val="Textbody"/>
              <w:snapToGrid w:val="0"/>
              <w:spacing w:line="276" w:lineRule="auto"/>
              <w:rPr>
                <w:rFonts w:ascii="Geomanist" w:hAnsi="Geomanist" w:cstheme="minorHAnsi"/>
                <w:sz w:val="20"/>
                <w:lang w:val="es-MX"/>
              </w:rPr>
            </w:pPr>
          </w:p>
        </w:tc>
      </w:tr>
      <w:tr w:rsidR="002F3061" w:rsidRPr="0012455C" w:rsidTr="0064190D">
        <w:tc>
          <w:tcPr>
            <w:tcW w:w="4962" w:type="dxa"/>
            <w:shd w:val="clear" w:color="auto" w:fill="auto"/>
          </w:tcPr>
          <w:p w:rsidR="00311055" w:rsidRDefault="00311055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892630" w:rsidRPr="0012455C" w:rsidRDefault="00892630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311055" w:rsidRPr="0012455C" w:rsidRDefault="00311055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311055" w:rsidRPr="0012455C" w:rsidRDefault="00311055" w:rsidP="00892630">
            <w:pPr>
              <w:pStyle w:val="Textbody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12455C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PEDRO GARCÍA DIEGO</w:t>
            </w:r>
          </w:p>
          <w:p w:rsidR="002F3061" w:rsidRPr="0012455C" w:rsidRDefault="0012455C" w:rsidP="00892630">
            <w:pPr>
              <w:pStyle w:val="Textbody"/>
              <w:rPr>
                <w:rFonts w:ascii="Geomanist" w:hAnsi="Geomanist" w:cstheme="minorHAnsi"/>
                <w:sz w:val="20"/>
                <w:lang w:val="es-MX"/>
              </w:rPr>
            </w:pPr>
            <w:r w:rsidRPr="0012455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Jefe de Departamento en Área Médica A, a</w:t>
            </w:r>
            <w:r w:rsidR="00311055" w:rsidRPr="0012455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dscrito a </w:t>
            </w:r>
            <w:r w:rsidR="007D056F" w:rsidRPr="0012455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la Oficina de Representación en el HIMFG, en calidad de suplente de LINDA PILAR BLANCAS GARCÉS, Titular del Órgano In</w:t>
            </w:r>
            <w:r w:rsidR="00311055" w:rsidRPr="0012455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terno de Control en la Secretarí</w:t>
            </w:r>
            <w:r w:rsidR="008926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a de Salud.</w:t>
            </w:r>
          </w:p>
        </w:tc>
        <w:tc>
          <w:tcPr>
            <w:tcW w:w="1134" w:type="dxa"/>
          </w:tcPr>
          <w:p w:rsidR="002F3061" w:rsidRPr="0012455C" w:rsidRDefault="002F3061" w:rsidP="00892630">
            <w:pPr>
              <w:pStyle w:val="Textbody"/>
              <w:snapToGrid w:val="0"/>
              <w:spacing w:line="276" w:lineRule="auto"/>
              <w:rPr>
                <w:rFonts w:ascii="Geomanist" w:hAnsi="Geomanist" w:cstheme="minorHAnsi"/>
                <w:sz w:val="20"/>
                <w:lang w:val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061" w:rsidRPr="0012455C" w:rsidRDefault="002F3061" w:rsidP="00892630">
            <w:pPr>
              <w:pStyle w:val="Textbody"/>
              <w:snapToGrid w:val="0"/>
              <w:spacing w:line="276" w:lineRule="auto"/>
              <w:rPr>
                <w:rFonts w:ascii="Geomanist" w:hAnsi="Geomanist" w:cstheme="minorHAnsi"/>
                <w:sz w:val="20"/>
                <w:lang w:val="es-MX"/>
              </w:rPr>
            </w:pPr>
          </w:p>
        </w:tc>
      </w:tr>
      <w:tr w:rsidR="00892630" w:rsidRPr="0012455C" w:rsidTr="0064190D">
        <w:tc>
          <w:tcPr>
            <w:tcW w:w="4962" w:type="dxa"/>
            <w:shd w:val="clear" w:color="auto" w:fill="auto"/>
          </w:tcPr>
          <w:p w:rsidR="00892630" w:rsidRDefault="00892630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892630" w:rsidRDefault="00892630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892630" w:rsidRDefault="00892630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892630" w:rsidRPr="0012455C" w:rsidRDefault="00892630" w:rsidP="00892630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12455C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HÉCTOR OLIVARES CLAVIJO</w:t>
            </w:r>
          </w:p>
          <w:p w:rsidR="00892630" w:rsidRPr="0012455C" w:rsidRDefault="00892630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12455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Jefe del Departamento de </w:t>
            </w:r>
            <w:proofErr w:type="spellStart"/>
            <w:r w:rsidRPr="0012455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Hemerobiblioteca</w:t>
            </w:r>
            <w:proofErr w:type="spellEnd"/>
            <w:r w:rsidRPr="0012455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y Coordinador General de Archivos del Hospital Infantil de México Federico Gómez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.</w:t>
            </w:r>
          </w:p>
        </w:tc>
        <w:tc>
          <w:tcPr>
            <w:tcW w:w="1134" w:type="dxa"/>
          </w:tcPr>
          <w:p w:rsidR="00892630" w:rsidRPr="0012455C" w:rsidRDefault="00892630" w:rsidP="00892630">
            <w:pPr>
              <w:pStyle w:val="Textbody"/>
              <w:snapToGrid w:val="0"/>
              <w:spacing w:line="276" w:lineRule="auto"/>
              <w:rPr>
                <w:rFonts w:ascii="Geomanist" w:hAnsi="Geomanist" w:cstheme="minorHAnsi"/>
                <w:sz w:val="20"/>
                <w:lang w:val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630" w:rsidRPr="0012455C" w:rsidRDefault="00892630" w:rsidP="00892630">
            <w:pPr>
              <w:pStyle w:val="Textbody"/>
              <w:snapToGrid w:val="0"/>
              <w:spacing w:line="276" w:lineRule="auto"/>
              <w:rPr>
                <w:rFonts w:ascii="Geomanist" w:hAnsi="Geomanist" w:cstheme="minorHAnsi"/>
                <w:sz w:val="20"/>
                <w:lang w:val="es-MX"/>
              </w:rPr>
            </w:pPr>
          </w:p>
        </w:tc>
      </w:tr>
    </w:tbl>
    <w:p w:rsidR="0064190D" w:rsidRPr="0012455C" w:rsidRDefault="0064190D" w:rsidP="00892630">
      <w:pPr>
        <w:pStyle w:val="Textbody"/>
        <w:tabs>
          <w:tab w:val="left" w:pos="4972"/>
          <w:tab w:val="left" w:pos="6106"/>
        </w:tabs>
        <w:snapToGrid w:val="0"/>
        <w:spacing w:line="276" w:lineRule="auto"/>
        <w:ind w:left="10"/>
        <w:jc w:val="left"/>
        <w:rPr>
          <w:rFonts w:ascii="Geomanist" w:hAnsi="Geomanist" w:cstheme="minorHAnsi"/>
          <w:sz w:val="20"/>
          <w:lang w:val="es-MX"/>
        </w:rPr>
      </w:pPr>
      <w:r>
        <w:rPr>
          <w:rFonts w:ascii="Geomanist" w:hAnsi="Geomanist" w:cs="Arial"/>
          <w:b/>
          <w:kern w:val="0"/>
          <w:sz w:val="20"/>
          <w:lang w:val="es-ES_tradnl" w:eastAsia="es-ES"/>
        </w:rPr>
        <w:lastRenderedPageBreak/>
        <w:tab/>
      </w:r>
      <w:r w:rsidRPr="0012455C">
        <w:rPr>
          <w:rFonts w:ascii="Geomanist" w:hAnsi="Geomanist" w:cstheme="minorHAnsi"/>
          <w:sz w:val="20"/>
          <w:lang w:val="es-MX"/>
        </w:rPr>
        <w:tab/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2688"/>
      </w:tblGrid>
      <w:tr w:rsidR="00892630" w:rsidRPr="0012455C" w:rsidTr="0064190D">
        <w:tc>
          <w:tcPr>
            <w:tcW w:w="4962" w:type="dxa"/>
            <w:shd w:val="clear" w:color="auto" w:fill="auto"/>
          </w:tcPr>
          <w:p w:rsidR="00892630" w:rsidRDefault="00892630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892630" w:rsidRDefault="00892630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892630" w:rsidRPr="0012455C" w:rsidRDefault="00892630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bookmarkStart w:id="0" w:name="_GoBack"/>
            <w:bookmarkEnd w:id="0"/>
            <w:r w:rsidRPr="0012455C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MARÍA DEL CARMEN MEDINA GARCÍA</w:t>
            </w:r>
          </w:p>
          <w:p w:rsidR="00892630" w:rsidRDefault="00892630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12455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Subdirectora de Seguimiento Programático y Diseño Organizacional y Secretaria Técnica del Comité de Transparencia del Hospital Infantil de México Federico Gómez</w:t>
            </w:r>
          </w:p>
        </w:tc>
        <w:tc>
          <w:tcPr>
            <w:tcW w:w="1134" w:type="dxa"/>
          </w:tcPr>
          <w:p w:rsidR="00892630" w:rsidRPr="0012455C" w:rsidRDefault="00892630" w:rsidP="00892630">
            <w:pPr>
              <w:pStyle w:val="Textbody"/>
              <w:snapToGrid w:val="0"/>
              <w:spacing w:line="276" w:lineRule="auto"/>
              <w:rPr>
                <w:rFonts w:ascii="Geomanist" w:hAnsi="Geomanist" w:cstheme="minorHAnsi"/>
                <w:sz w:val="20"/>
                <w:lang w:val="es-MX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</w:tcPr>
          <w:p w:rsidR="00892630" w:rsidRPr="0012455C" w:rsidRDefault="00892630" w:rsidP="00892630">
            <w:pPr>
              <w:pStyle w:val="Textbody"/>
              <w:snapToGrid w:val="0"/>
              <w:spacing w:line="276" w:lineRule="auto"/>
              <w:rPr>
                <w:rFonts w:ascii="Geomanist" w:hAnsi="Geomanist" w:cstheme="minorHAnsi"/>
                <w:sz w:val="20"/>
                <w:lang w:val="es-MX"/>
              </w:rPr>
            </w:pPr>
          </w:p>
        </w:tc>
      </w:tr>
      <w:tr w:rsidR="00892630" w:rsidRPr="0012455C" w:rsidTr="0064190D">
        <w:tc>
          <w:tcPr>
            <w:tcW w:w="4962" w:type="dxa"/>
            <w:shd w:val="clear" w:color="auto" w:fill="auto"/>
          </w:tcPr>
          <w:p w:rsidR="00892630" w:rsidRDefault="00892630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64190D" w:rsidRDefault="0064190D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64190D" w:rsidRDefault="0064190D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64190D" w:rsidRPr="0012455C" w:rsidRDefault="0064190D" w:rsidP="0064190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12455C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RAMÓN LÓPEZ HERNÁNDEZ</w:t>
            </w:r>
          </w:p>
          <w:p w:rsidR="0064190D" w:rsidRDefault="0064190D" w:rsidP="0064190D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12455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Jefe del Departamento de Asuntos Jurídicos del Hospital Infantil de México Federico Gómez</w:t>
            </w:r>
          </w:p>
        </w:tc>
        <w:tc>
          <w:tcPr>
            <w:tcW w:w="1134" w:type="dxa"/>
          </w:tcPr>
          <w:p w:rsidR="00892630" w:rsidRPr="0012455C" w:rsidRDefault="00892630" w:rsidP="00892630">
            <w:pPr>
              <w:pStyle w:val="Textbody"/>
              <w:snapToGrid w:val="0"/>
              <w:spacing w:line="276" w:lineRule="auto"/>
              <w:rPr>
                <w:rFonts w:ascii="Geomanist" w:hAnsi="Geomanist" w:cstheme="minorHAnsi"/>
                <w:sz w:val="20"/>
                <w:lang w:val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630" w:rsidRPr="0012455C" w:rsidRDefault="00892630" w:rsidP="00892630">
            <w:pPr>
              <w:pStyle w:val="Textbody"/>
              <w:snapToGrid w:val="0"/>
              <w:spacing w:line="276" w:lineRule="auto"/>
              <w:rPr>
                <w:rFonts w:ascii="Geomanist" w:hAnsi="Geomanist" w:cstheme="minorHAnsi"/>
                <w:sz w:val="20"/>
                <w:lang w:val="es-MX"/>
              </w:rPr>
            </w:pPr>
          </w:p>
        </w:tc>
      </w:tr>
      <w:tr w:rsidR="0064190D" w:rsidRPr="0012455C" w:rsidTr="0064190D">
        <w:tc>
          <w:tcPr>
            <w:tcW w:w="4962" w:type="dxa"/>
            <w:shd w:val="clear" w:color="auto" w:fill="auto"/>
          </w:tcPr>
          <w:p w:rsidR="0064190D" w:rsidRDefault="0064190D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64190D" w:rsidRDefault="0064190D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64190D" w:rsidRDefault="0064190D" w:rsidP="00892630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64190D" w:rsidRPr="0012455C" w:rsidRDefault="0064190D" w:rsidP="0064190D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12455C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FERNANDO PAZ CAMACHO</w:t>
            </w:r>
          </w:p>
          <w:p w:rsidR="0064190D" w:rsidRDefault="0064190D" w:rsidP="0064190D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12455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Jefe del Departamento de Bioestadística y Archivo Clínico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y Responsable del Archivo de Concentración </w:t>
            </w:r>
            <w:r w:rsidRPr="0012455C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del Hospital Infantil de México Federico Gómez.</w:t>
            </w:r>
          </w:p>
        </w:tc>
        <w:tc>
          <w:tcPr>
            <w:tcW w:w="1134" w:type="dxa"/>
          </w:tcPr>
          <w:p w:rsidR="0064190D" w:rsidRPr="0012455C" w:rsidRDefault="0064190D" w:rsidP="00892630">
            <w:pPr>
              <w:pStyle w:val="Textbody"/>
              <w:snapToGrid w:val="0"/>
              <w:spacing w:line="276" w:lineRule="auto"/>
              <w:rPr>
                <w:rFonts w:ascii="Geomanist" w:hAnsi="Geomanist" w:cstheme="minorHAnsi"/>
                <w:sz w:val="20"/>
                <w:lang w:val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90D" w:rsidRPr="0012455C" w:rsidRDefault="0064190D" w:rsidP="00892630">
            <w:pPr>
              <w:pStyle w:val="Textbody"/>
              <w:snapToGrid w:val="0"/>
              <w:spacing w:line="276" w:lineRule="auto"/>
              <w:rPr>
                <w:rFonts w:ascii="Geomanist" w:hAnsi="Geomanist" w:cstheme="minorHAnsi"/>
                <w:sz w:val="20"/>
                <w:lang w:val="es-MX"/>
              </w:rPr>
            </w:pPr>
          </w:p>
        </w:tc>
      </w:tr>
    </w:tbl>
    <w:p w:rsidR="002F3061" w:rsidRPr="0012455C" w:rsidRDefault="002F3061" w:rsidP="00892630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sectPr w:rsidR="002F3061" w:rsidRPr="0012455C">
      <w:headerReference w:type="default" r:id="rId8"/>
      <w:footerReference w:type="default" r:id="rId9"/>
      <w:pgSz w:w="12240" w:h="15840"/>
      <w:pgMar w:top="2342" w:right="1701" w:bottom="1418" w:left="1701" w:header="2267" w:footer="2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AF" w:rsidRDefault="00454FAF">
      <w:r>
        <w:separator/>
      </w:r>
    </w:p>
  </w:endnote>
  <w:endnote w:type="continuationSeparator" w:id="0">
    <w:p w:rsidR="00454FAF" w:rsidRDefault="0045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No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90D" w:rsidRDefault="0064190D" w:rsidP="002F3061">
    <w:pPr>
      <w:pStyle w:val="Piedepgina"/>
      <w:tabs>
        <w:tab w:val="right" w:pos="9356"/>
      </w:tabs>
      <w:ind w:left="-284" w:right="26"/>
      <w:jc w:val="center"/>
      <w:rPr>
        <w:rFonts w:ascii="Montserrat" w:hAnsi="Montserrat"/>
        <w:noProof/>
        <w:color w:val="7F7F7F"/>
        <w:spacing w:val="60"/>
        <w:sz w:val="14"/>
        <w:szCs w:val="16"/>
      </w:rPr>
    </w:pPr>
  </w:p>
  <w:p w:rsidR="0012455C" w:rsidRPr="002F3061" w:rsidRDefault="0012455C" w:rsidP="002F3061">
    <w:pPr>
      <w:pStyle w:val="Piedepgina"/>
      <w:tabs>
        <w:tab w:val="right" w:pos="9356"/>
      </w:tabs>
      <w:ind w:left="-284" w:right="26"/>
      <w:jc w:val="center"/>
      <w:rPr>
        <w:rFonts w:ascii="Montserrat Medium" w:hAnsi="Montserrat Medium"/>
        <w:color w:val="984806"/>
        <w:sz w:val="16"/>
        <w:szCs w:val="16"/>
      </w:rPr>
    </w:pPr>
    <w:r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1120140</wp:posOffset>
              </wp:positionH>
              <wp:positionV relativeFrom="paragraph">
                <wp:posOffset>360680</wp:posOffset>
              </wp:positionV>
              <wp:extent cx="5653405" cy="65722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340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455C" w:rsidRPr="009E6392" w:rsidRDefault="0012455C" w:rsidP="009E6392">
                          <w:pPr>
                            <w:spacing w:line="258" w:lineRule="auto"/>
                            <w:jc w:val="both"/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Dr. Márquez No. 162, Col. Doctores, CP. 06720, Alcaldía Cuauhtémoc, Ciudad de México.</w:t>
                          </w:r>
                        </w:p>
                        <w:p w:rsidR="0012455C" w:rsidRPr="009E6392" w:rsidRDefault="0012455C" w:rsidP="009E6392">
                          <w:pPr>
                            <w:pStyle w:val="Piedepgina"/>
                            <w:spacing w:line="288" w:lineRule="auto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Tel. 55 5228 99 17 www.himfg.</w:t>
                          </w:r>
                          <w:proofErr w:type="spellStart"/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edu</w:t>
                          </w:r>
                          <w:proofErr w:type="spellEnd"/>
                          <w:proofErr w:type="gramStart"/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.</w:t>
                          </w: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.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m</w:t>
                          </w: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x</w:t>
                          </w:r>
                          <w:proofErr w:type="gram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7" style="position:absolute;left:0;text-align:left;margin-left:88.2pt;margin-top:28.4pt;width:445.1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ujzwEAAH0DAAAOAAAAZHJzL2Uyb0RvYy54bWysU1uO0zAU/UdiD5b/adJHOhA1HSFGRUgj&#10;qGZgAa5jN5ZsX2O7Tboc1sLGuHY6ncL8jfhxfR8995zjm9XtYDQ5Ch8U2IZOJyUlwnJold039Mf3&#10;zbv3lITIbMs0WNHQkwj0dv32zap3tZhBB7oVniCIDXXvGtrF6OqiCLwThoUJOGGxKMEbFjH0+6L1&#10;rEd0o4tZWS6LHnzrPHARAmbvxiJdZ3wpBY/fpAwiEt1Q5Bbz6fO5S2exXrF675nrFD/TYK9gYZiy&#10;OPQCdcciIwevXkAZxT0EkHHCwRQgpeIia0A10/IfNY8dcyJrQXOCu9gU/h8s/3rceqLahs4psczg&#10;Ez2gab9/2f1BA5kng3oXaux7dFt/jgJek9pBepN+UQcZsqmni6liiIRjslpW80VZUcKxtqxuZrMq&#10;gRbP/3Y+xM8CDEmXhnqcn71kx/sQx9anljTMwkZpjXlWa/tXAjFTpkiER4rpFofdkBVOn8TsoD2h&#10;6uD4RuHIexbilnl89yklPe5CQ8PPA/OCEv3FotkfpgskTWIOFtVNiZvkryu76wqzvANcsUjJeP0U&#10;88KNVD8eIkiVZSVyI5UzZ3zjbMx5H9MSXce56/mrWf8BAAD//wMAUEsDBBQABgAIAAAAIQDBftYX&#10;2wAAAAsBAAAPAAAAZHJzL2Rvd25yZXYueG1sTI89T8MwEIZ3JP6DdUhs1C60LkrjVAjBwEjKwOjG&#10;RxLVPkex06b/nusE2726R+9HuZuDFyccUx/JwHKhQCA10fXUGvjavz88g0jZkrM+Ehq4YIJddXtT&#10;2sLFM33iqc6tYBNKhTXQ5TwUUqamw2DTIg5I/PuJY7CZ5dhKN9ozmwcvH5XSMtieOKGzA7522Bzr&#10;KRgY0LvJr2r13ci3kZb6Yy8va2Pu7+aXLYiMc/6D4Vqfq0PFnQ5xIpeEZ73RK0YNrDVPuAJK6w2I&#10;A19aPYGsSvl/Q/ULAAD//wMAUEsBAi0AFAAGAAgAAAAhALaDOJL+AAAA4QEAABMAAAAAAAAAAAAA&#10;AAAAAAAAAFtDb250ZW50X1R5cGVzXS54bWxQSwECLQAUAAYACAAAACEAOP0h/9YAAACUAQAACwAA&#10;AAAAAAAAAAAAAAAvAQAAX3JlbHMvLnJlbHNQSwECLQAUAAYACAAAACEAAEU7o88BAAB9AwAADgAA&#10;AAAAAAAAAAAAAAAuAgAAZHJzL2Uyb0RvYy54bWxQSwECLQAUAAYACAAAACEAwX7WF9sAAAALAQAA&#10;DwAAAAAAAAAAAAAAAAApBAAAZHJzL2Rvd25yZXYueG1sUEsFBgAAAAAEAAQA8wAAADEFAAAAAA==&#10;" filled="f" stroked="f">
              <v:textbox inset="2.53958mm,1.2694mm,2.53958mm,1.2694mm">
                <w:txbxContent>
                  <w:p w:rsidR="009E6392" w:rsidRPr="009E6392" w:rsidRDefault="009E6392" w:rsidP="009E6392">
                    <w:pPr>
                      <w:spacing w:line="258" w:lineRule="auto"/>
                      <w:jc w:val="both"/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Dr. </w:t>
                    </w:r>
                    <w:r w:rsidR="00AE3C65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Márquez</w:t>
                    </w: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No. 162, Col. Doctores, CP. 06720, Alcaldía Cuauhtémoc, Ciudad de México.</w:t>
                    </w:r>
                  </w:p>
                  <w:p w:rsidR="009E6392" w:rsidRPr="009E6392" w:rsidRDefault="00AE3C65" w:rsidP="009E6392">
                    <w:pPr>
                      <w:pStyle w:val="Piedepgina"/>
                      <w:spacing w:line="288" w:lineRule="auto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Tel. 55 5228 99 17 www.himfg.</w:t>
                    </w:r>
                    <w:proofErr w:type="spellStart"/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edu</w:t>
                    </w:r>
                    <w:proofErr w:type="spellEnd"/>
                    <w:proofErr w:type="gramStart"/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.</w:t>
                    </w:r>
                    <w:r w:rsidR="009E6392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.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m</w:t>
                    </w: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x</w:t>
                    </w:r>
                    <w:proofErr w:type="gramEnd"/>
                  </w:p>
                </w:txbxContent>
              </v:textbox>
            </v:rect>
          </w:pict>
        </mc:Fallback>
      </mc:AlternateContent>
    </w:r>
    <w:r w:rsidRPr="00574E87">
      <w:rPr>
        <w:rFonts w:ascii="Montserrat" w:hAnsi="Montserrat"/>
        <w:noProof/>
        <w:color w:val="7F7F7F"/>
        <w:spacing w:val="60"/>
        <w:sz w:val="14"/>
        <w:szCs w:val="16"/>
      </w:rPr>
      <w:t>Página</w:t>
    </w:r>
    <w:r w:rsidRPr="00574E87">
      <w:rPr>
        <w:rFonts w:ascii="Montserrat" w:hAnsi="Montserrat"/>
        <w:noProof/>
        <w:sz w:val="14"/>
        <w:szCs w:val="16"/>
      </w:rPr>
      <w:t xml:space="preserve"> | </w:t>
    </w:r>
    <w:r w:rsidRPr="00574E87">
      <w:rPr>
        <w:rFonts w:ascii="Montserrat" w:hAnsi="Montserrat"/>
        <w:noProof/>
        <w:sz w:val="14"/>
        <w:szCs w:val="16"/>
      </w:rPr>
      <w:fldChar w:fldCharType="begin"/>
    </w:r>
    <w:r w:rsidRPr="00574E87">
      <w:rPr>
        <w:rFonts w:ascii="Montserrat" w:hAnsi="Montserrat"/>
        <w:noProof/>
        <w:sz w:val="14"/>
        <w:szCs w:val="16"/>
      </w:rPr>
      <w:instrText>PAGE   \* MERGEFORMAT</w:instrText>
    </w:r>
    <w:r w:rsidRPr="00574E87">
      <w:rPr>
        <w:rFonts w:ascii="Montserrat" w:hAnsi="Montserrat"/>
        <w:noProof/>
        <w:sz w:val="14"/>
        <w:szCs w:val="16"/>
      </w:rPr>
      <w:fldChar w:fldCharType="separate"/>
    </w:r>
    <w:r w:rsidR="0064190D">
      <w:rPr>
        <w:rFonts w:ascii="Montserrat" w:hAnsi="Montserrat"/>
        <w:noProof/>
        <w:sz w:val="14"/>
        <w:szCs w:val="16"/>
      </w:rPr>
      <w:t>5</w:t>
    </w:r>
    <w:r w:rsidRPr="00574E87">
      <w:rPr>
        <w:rFonts w:ascii="Montserrat" w:hAnsi="Montserrat"/>
        <w:b/>
        <w:bCs/>
        <w:noProof/>
        <w:sz w:val="14"/>
        <w:szCs w:val="16"/>
      </w:rPr>
      <w:fldChar w:fldCharType="end"/>
    </w:r>
    <w:r w:rsidR="0064190D">
      <w:rPr>
        <w:rFonts w:ascii="Montserrat" w:hAnsi="Montserrat"/>
        <w:b/>
        <w:bCs/>
        <w:noProof/>
        <w:sz w:val="14"/>
        <w:szCs w:val="16"/>
      </w:rPr>
      <w:t xml:space="preserve">  / 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AF" w:rsidRDefault="00454FAF">
      <w:r>
        <w:separator/>
      </w:r>
    </w:p>
  </w:footnote>
  <w:footnote w:type="continuationSeparator" w:id="0">
    <w:p w:rsidR="00454FAF" w:rsidRDefault="00454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55C" w:rsidRDefault="0012455C" w:rsidP="00750DAF">
    <w:pPr>
      <w:rPr>
        <w:color w:val="000000"/>
      </w:rPr>
    </w:pPr>
    <w:r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ragraph">
            <wp:posOffset>-1476375</wp:posOffset>
          </wp:positionV>
          <wp:extent cx="7795592" cy="1008841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4" r="14"/>
                  <a:stretch>
                    <a:fillRect/>
                  </a:stretch>
                </pic:blipFill>
                <pic:spPr>
                  <a:xfrm>
                    <a:off x="0" y="0"/>
                    <a:ext cx="7795592" cy="10088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2386965</wp:posOffset>
              </wp:positionH>
              <wp:positionV relativeFrom="paragraph">
                <wp:posOffset>-1001395</wp:posOffset>
              </wp:positionV>
              <wp:extent cx="2905200" cy="954000"/>
              <wp:effectExtent l="0" t="0" r="28575" b="1778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5200" cy="9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455C" w:rsidRDefault="0012455C" w:rsidP="002F3061">
                          <w:pPr>
                            <w:jc w:val="center"/>
                            <w:rPr>
                              <w:rFonts w:ascii="Geomanist" w:hAnsi="Geomanist" w:cs="Franklin Gothic Book"/>
                              <w:sz w:val="18"/>
                              <w:szCs w:val="18"/>
                            </w:rPr>
                          </w:pPr>
                          <w:r w:rsidRPr="007B1BCF">
                            <w:rPr>
                              <w:rFonts w:ascii="Geomanist" w:hAnsi="Geomanist" w:cs="Franklin Gothic Book"/>
                              <w:sz w:val="18"/>
                              <w:szCs w:val="18"/>
                            </w:rPr>
                            <w:t>MINUTA DE LA SEGUNDA REUNIÓN ORDINARIA (SESIÓN PRESENCIAL) DEL COMITÉ DE TRANSPARENCIA DEL HOSPITAL INFANTIL DE MÉXICO FEDERICO GÓMEZ</w:t>
                          </w:r>
                        </w:p>
                        <w:p w:rsidR="0012455C" w:rsidRPr="007B1BCF" w:rsidRDefault="0012455C" w:rsidP="002F3061">
                          <w:pPr>
                            <w:jc w:val="center"/>
                            <w:rPr>
                              <w:rFonts w:ascii="Geomanist" w:hAnsi="Geomanist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:rsidR="0012455C" w:rsidRPr="007B1BCF" w:rsidRDefault="0012455C" w:rsidP="002F3061">
                          <w:pPr>
                            <w:jc w:val="right"/>
                            <w:rPr>
                              <w:rFonts w:ascii="Geomanist" w:hAnsi="Geomanist"/>
                              <w:sz w:val="20"/>
                            </w:rPr>
                          </w:pPr>
                          <w:r w:rsidRPr="007B1BCF">
                            <w:rPr>
                              <w:rFonts w:ascii="Geomanist" w:hAnsi="Geomanist"/>
                              <w:sz w:val="20"/>
                            </w:rPr>
                            <w:t>O02/25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187.95pt;margin-top:-78.85pt;width:228.75pt;height:7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5+lAIAALkFAAAOAAAAZHJzL2Uyb0RvYy54bWysVEtv2zAMvg/YfxB0X+1kSbcEdYosRYcB&#10;RVusHXpWZCkRJomapMTOfv0o2Xm066XDLjYlfqTIj4+Ly9ZoshU+KLAVHZyVlAjLoVZ2VdEfj9cf&#10;PlMSIrM102BFRXci0MvZ+3cXjZuKIaxB18ITdGLDtHEVXcfopkUR+FoYFs7ACYtKCd6wiEe/KmrP&#10;GvRudDEsy/OiAV87D1yEgLdXnZLOsn8pBY93UgYRia4oxhbz1+fvMn2L2QWbrjxza8X7MNg/RGGY&#10;svjowdUVi4xsvPrLlVHcQwAZzziYAqRUXOQcMJtB+SKbhzVzIueC5AR3oCn8P7f8dnvviaorek6J&#10;ZQZLtNiw2gOpBYmijUDOE0mNC1PEPjhEx/YLtFjs/X3Ay5R7K71Jf8yKoB7p3h0oRk+E4+VwUo6x&#10;bpRw1E3GoxJldF8crZ0P8asAQ5JQUY8lzMyy7U2IHXQPSY8F0Kq+VlrnQ2obsdCebBkWXMccIzp/&#10;htKWNJjvx3GZHT/T5cY7eliuXvGA/rRNz4ncYH1YiaGOiSzFnRYJo+13IZHgTMgrMTLOhT3EmdEJ&#10;JTGjtxj2+GNUbzHu8kCL/DLYeDA2yoLvWHpObf1zT4zs8FjDk7yTGNtl23fOEuodNo6Hbv6C49cK&#10;q3vDQrxnHgcOGwKXSLzDj9SA1YFeomQN/vdr9wmPc4BaShoc4IqGXxvmBSX6m8UJmQxGozTx+TAa&#10;fxriwZ9qlqcauzELwJYZ4LpyPIsJH/VelB7ME+6aeXoVVcxyfLuicS8uYrdWcFdxMZ9nEM64Y/HG&#10;PjieXCd6U+8+tk/Mu77B05Ddwn7U2fRFn3fYZGlhvokgVR6CRHDHak887oc8Rv0uSwvo9JxRx407&#10;+wMAAP//AwBQSwMEFAAGAAgAAAAhAAfP3TvhAAAACwEAAA8AAABkcnMvZG93bnJldi54bWxMj8FO&#10;g0AQhu8mvsNmTLy1SwUEkaUhGmOiJsbaS29TdgQiO0vYbUvf3vWkx5n58s/3l+vZDOJIk+stK1gt&#10;IxDEjdU9twq2n0+LHITzyBoHy6TgTA7W1eVFiYW2J/6g48a3IoSwK1BB5/1YSOmajgy6pR2Jw+3L&#10;TgZ9GKdW6glPIdwM8iaKbqXBnsOHDkd66Kj53hyMgpdkh4+xf6Wz5/m9rp/zMXFvSl1fzfU9CE+z&#10;/4PhVz+oQxWc9vbA2olBQZyldwFVsFilWQYiIHkcJyD2YZWlIKtS/u9Q/QAAAP//AwBQSwECLQAU&#10;AAYACAAAACEAtoM4kv4AAADhAQAAEwAAAAAAAAAAAAAAAAAAAAAAW0NvbnRlbnRfVHlwZXNdLnht&#10;bFBLAQItABQABgAIAAAAIQA4/SH/1gAAAJQBAAALAAAAAAAAAAAAAAAAAC8BAABfcmVscy8ucmVs&#10;c1BLAQItABQABgAIAAAAIQBJUD5+lAIAALkFAAAOAAAAAAAAAAAAAAAAAC4CAABkcnMvZTJvRG9j&#10;LnhtbFBLAQItABQABgAIAAAAIQAHz9074QAAAAsBAAAPAAAAAAAAAAAAAAAAAO4EAABkcnMvZG93&#10;bnJldi54bWxQSwUGAAAAAAQABADzAAAA/AUAAAAA&#10;" fillcolor="white [3201]" strokecolor="white [3212]" strokeweight=".5pt">
              <v:textbox>
                <w:txbxContent>
                  <w:p w:rsidR="0012455C" w:rsidRDefault="0012455C" w:rsidP="002F3061">
                    <w:pPr>
                      <w:jc w:val="center"/>
                      <w:rPr>
                        <w:rFonts w:ascii="Geomanist" w:hAnsi="Geomanist" w:cs="Franklin Gothic Book"/>
                        <w:sz w:val="18"/>
                        <w:szCs w:val="18"/>
                      </w:rPr>
                    </w:pPr>
                    <w:r w:rsidRPr="007B1BCF">
                      <w:rPr>
                        <w:rFonts w:ascii="Geomanist" w:hAnsi="Geomanist" w:cs="Franklin Gothic Book"/>
                        <w:sz w:val="18"/>
                        <w:szCs w:val="18"/>
                      </w:rPr>
                      <w:t>MINUTA DE LA SEGUNDA REUNIÓN ORDINARIA (SESIÓN PRESENCIAL) DEL COMITÉ DE TRANSPARENCIA DEL HOSPITAL INFANTIL DE MÉXICO FEDERICO GÓMEZ</w:t>
                    </w:r>
                  </w:p>
                  <w:p w:rsidR="0012455C" w:rsidRPr="007B1BCF" w:rsidRDefault="0012455C" w:rsidP="002F3061">
                    <w:pPr>
                      <w:jc w:val="center"/>
                      <w:rPr>
                        <w:rFonts w:ascii="Geomanist" w:hAnsi="Geomanist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:rsidR="0012455C" w:rsidRPr="007B1BCF" w:rsidRDefault="0012455C" w:rsidP="002F3061">
                    <w:pPr>
                      <w:jc w:val="right"/>
                      <w:rPr>
                        <w:rFonts w:ascii="Geomanist" w:hAnsi="Geomanist"/>
                        <w:sz w:val="20"/>
                      </w:rPr>
                    </w:pPr>
                    <w:r w:rsidRPr="007B1BCF">
                      <w:rPr>
                        <w:rFonts w:ascii="Geomanist" w:hAnsi="Geomanist"/>
                        <w:sz w:val="20"/>
                      </w:rPr>
                      <w:t>O02/25</w:t>
                    </w:r>
                  </w:p>
                </w:txbxContent>
              </v:textbox>
            </v:shape>
          </w:pict>
        </mc:Fallback>
      </mc:AlternateContent>
    </w:r>
    <w:r>
      <w:rPr>
        <w:rFonts w:ascii="Montserrat" w:eastAsiaTheme="minorHAnsi" w:hAnsi="Montserrat" w:cstheme="minorBidi"/>
        <w:color w:val="595959" w:themeColor="text1" w:themeTint="A6"/>
        <w:sz w:val="16"/>
        <w:szCs w:val="16"/>
        <w:lang w:eastAsia="en-US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17276"/>
    <w:multiLevelType w:val="hybridMultilevel"/>
    <w:tmpl w:val="B4B03C68"/>
    <w:lvl w:ilvl="0" w:tplc="C3CAD296">
      <w:start w:val="1"/>
      <w:numFmt w:val="upperRoman"/>
      <w:lvlText w:val="%1."/>
      <w:lvlJc w:val="left"/>
      <w:pPr>
        <w:ind w:left="1008" w:hanging="720"/>
      </w:pPr>
      <w:rPr>
        <w:rFonts w:ascii="Arial" w:eastAsia="MS Mincho" w:hAnsi="Arial" w:cs="Arial"/>
        <w:i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3E563010"/>
    <w:multiLevelType w:val="hybridMultilevel"/>
    <w:tmpl w:val="3FA04C44"/>
    <w:lvl w:ilvl="0" w:tplc="3DB477A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25440B8"/>
    <w:multiLevelType w:val="hybridMultilevel"/>
    <w:tmpl w:val="2F960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D30F1"/>
    <w:multiLevelType w:val="hybridMultilevel"/>
    <w:tmpl w:val="5D3E9836"/>
    <w:lvl w:ilvl="0" w:tplc="9A880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D"/>
    <w:rsid w:val="0005025C"/>
    <w:rsid w:val="0009780D"/>
    <w:rsid w:val="000A6CFA"/>
    <w:rsid w:val="000E1EEE"/>
    <w:rsid w:val="000E3360"/>
    <w:rsid w:val="000F3CB9"/>
    <w:rsid w:val="000F6FC7"/>
    <w:rsid w:val="0012455C"/>
    <w:rsid w:val="00166044"/>
    <w:rsid w:val="00205083"/>
    <w:rsid w:val="002765F0"/>
    <w:rsid w:val="002C61F2"/>
    <w:rsid w:val="002F3061"/>
    <w:rsid w:val="00311055"/>
    <w:rsid w:val="00385D2B"/>
    <w:rsid w:val="003A59A0"/>
    <w:rsid w:val="00427096"/>
    <w:rsid w:val="00454FAF"/>
    <w:rsid w:val="004B7EB8"/>
    <w:rsid w:val="004E3A3C"/>
    <w:rsid w:val="00571F6C"/>
    <w:rsid w:val="005A3AF3"/>
    <w:rsid w:val="005B0400"/>
    <w:rsid w:val="005D315D"/>
    <w:rsid w:val="005E2253"/>
    <w:rsid w:val="0064190D"/>
    <w:rsid w:val="006943BE"/>
    <w:rsid w:val="00697CE4"/>
    <w:rsid w:val="007433DC"/>
    <w:rsid w:val="00750DAF"/>
    <w:rsid w:val="007B1BCF"/>
    <w:rsid w:val="007B59AF"/>
    <w:rsid w:val="007D056F"/>
    <w:rsid w:val="007D7B61"/>
    <w:rsid w:val="007E790B"/>
    <w:rsid w:val="007E7D28"/>
    <w:rsid w:val="00830652"/>
    <w:rsid w:val="0088596D"/>
    <w:rsid w:val="00892630"/>
    <w:rsid w:val="008A7006"/>
    <w:rsid w:val="0091678A"/>
    <w:rsid w:val="009A44F4"/>
    <w:rsid w:val="009C4BA5"/>
    <w:rsid w:val="009E6392"/>
    <w:rsid w:val="00A5675D"/>
    <w:rsid w:val="00A921CF"/>
    <w:rsid w:val="00AD6880"/>
    <w:rsid w:val="00AE3C65"/>
    <w:rsid w:val="00AE41BF"/>
    <w:rsid w:val="00B2144E"/>
    <w:rsid w:val="00B62226"/>
    <w:rsid w:val="00B74A30"/>
    <w:rsid w:val="00B74ED7"/>
    <w:rsid w:val="00B76901"/>
    <w:rsid w:val="00B92F8B"/>
    <w:rsid w:val="00BD0546"/>
    <w:rsid w:val="00C56D9E"/>
    <w:rsid w:val="00C56E8D"/>
    <w:rsid w:val="00CA2095"/>
    <w:rsid w:val="00D35D69"/>
    <w:rsid w:val="00D47606"/>
    <w:rsid w:val="00DD2445"/>
    <w:rsid w:val="00DE0F60"/>
    <w:rsid w:val="00E00E97"/>
    <w:rsid w:val="00E306B8"/>
    <w:rsid w:val="00E36EA0"/>
    <w:rsid w:val="00E43DB8"/>
    <w:rsid w:val="00E64031"/>
    <w:rsid w:val="00ED6B72"/>
    <w:rsid w:val="00EE3B75"/>
    <w:rsid w:val="00F261F8"/>
    <w:rsid w:val="00FA7059"/>
    <w:rsid w:val="00FD1253"/>
    <w:rsid w:val="00FD192D"/>
    <w:rsid w:val="00FE1AD3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0C992-0BCC-4534-A463-7B6C609B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5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0A7"/>
  </w:style>
  <w:style w:type="paragraph" w:styleId="Piedepgina">
    <w:name w:val="footer"/>
    <w:basedOn w:val="Normal"/>
    <w:link w:val="Piedepgina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0A7"/>
  </w:style>
  <w:style w:type="paragraph" w:customStyle="1" w:styleId="Textbody">
    <w:name w:val="Text body"/>
    <w:basedOn w:val="Normal"/>
    <w:rsid w:val="00427096"/>
    <w:pPr>
      <w:suppressAutoHyphens/>
      <w:jc w:val="both"/>
      <w:textAlignment w:val="baseline"/>
    </w:pPr>
    <w:rPr>
      <w:rFonts w:ascii="Arial Narrow" w:eastAsia="Times New Roman" w:hAnsi="Arial Narrow" w:cs="Arial Narrow"/>
      <w:kern w:val="1"/>
      <w:sz w:val="22"/>
      <w:szCs w:val="20"/>
      <w:lang w:eastAsia="ar-SA"/>
    </w:rPr>
  </w:style>
  <w:style w:type="paragraph" w:styleId="Textoindependiente3">
    <w:name w:val="Body Text 3"/>
    <w:basedOn w:val="Normal"/>
    <w:link w:val="Textoindependiente3Car"/>
    <w:rsid w:val="00427096"/>
    <w:pPr>
      <w:spacing w:after="120"/>
    </w:pPr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27096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427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Texto">
    <w:name w:val="Texto"/>
    <w:basedOn w:val="Normal"/>
    <w:link w:val="TextoCar"/>
    <w:rsid w:val="00427096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427096"/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427096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Default">
    <w:name w:val="Default"/>
    <w:rsid w:val="0042709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  <w:style w:type="paragraph" w:customStyle="1" w:styleId="Listamulticolor-nfasis11">
    <w:name w:val="Lista multicolor - Énfasis 11"/>
    <w:basedOn w:val="Normal"/>
    <w:uiPriority w:val="34"/>
    <w:qFormat/>
    <w:rsid w:val="004B7EB8"/>
    <w:pPr>
      <w:spacing w:after="160" w:line="259" w:lineRule="auto"/>
      <w:ind w:left="720"/>
      <w:contextualSpacing/>
    </w:pPr>
    <w:rPr>
      <w:rFonts w:cs="Times New Roman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7E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EB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92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5">
    <w:name w:val="Grid Table 4 Accent 5"/>
    <w:basedOn w:val="Tablanormal"/>
    <w:uiPriority w:val="49"/>
    <w:rsid w:val="00A921C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SALMTMYD5cLYvpu9FtDktt6lg==">CgMxLjA4AHIhMVFYU2JTRDdYVngzRGdhMGI2UXAwbTN1c0k4ZnJZYVNC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2171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HIM</cp:lastModifiedBy>
  <cp:revision>6</cp:revision>
  <cp:lastPrinted>2025-07-30T20:44:00Z</cp:lastPrinted>
  <dcterms:created xsi:type="dcterms:W3CDTF">2025-07-29T21:54:00Z</dcterms:created>
  <dcterms:modified xsi:type="dcterms:W3CDTF">2025-07-30T21:17:00Z</dcterms:modified>
</cp:coreProperties>
</file>