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4A19" w:rsidRPr="00973E6D" w:rsidRDefault="007E4A19" w:rsidP="007E4A19">
      <w:pPr>
        <w:jc w:val="both"/>
        <w:rPr>
          <w:rFonts w:ascii="Geomanist" w:eastAsia="Times New Roman" w:hAnsi="Geomanist" w:cs="Arial"/>
          <w:sz w:val="20"/>
          <w:szCs w:val="20"/>
          <w:lang w:val="es-ES_tradnl" w:eastAsia="es-ES"/>
        </w:rPr>
      </w:pPr>
      <w:r w:rsidRPr="00973E6D">
        <w:rPr>
          <w:rFonts w:ascii="Geomanist" w:eastAsia="Times New Roman" w:hAnsi="Geomanist" w:cs="Arial"/>
          <w:sz w:val="20"/>
          <w:szCs w:val="20"/>
          <w:lang w:val="es-ES_tradnl" w:eastAsia="es-ES"/>
        </w:rPr>
        <w:t>E</w:t>
      </w:r>
      <w:r w:rsidRPr="00973E6D">
        <w:rPr>
          <w:rFonts w:ascii="Geomanist" w:eastAsia="Times New Roman" w:hAnsi="Geomanist" w:cs="Arial"/>
          <w:sz w:val="20"/>
          <w:szCs w:val="20"/>
          <w:lang w:val="es-ES_tradnl" w:eastAsia="es-ES"/>
        </w:rPr>
        <w:t>n la Ciuda</w:t>
      </w:r>
      <w:r w:rsidR="00831DDC" w:rsidRPr="00973E6D">
        <w:rPr>
          <w:rFonts w:ascii="Geomanist" w:eastAsia="Times New Roman" w:hAnsi="Geomanist" w:cs="Arial"/>
          <w:sz w:val="20"/>
          <w:szCs w:val="20"/>
          <w:lang w:val="es-ES_tradnl" w:eastAsia="es-ES"/>
        </w:rPr>
        <w:t>d de México, siendo las once</w:t>
      </w:r>
      <w:r w:rsidRPr="00973E6D">
        <w:rPr>
          <w:rFonts w:ascii="Geomanist" w:eastAsia="Times New Roman" w:hAnsi="Geomanist" w:cs="Arial"/>
          <w:sz w:val="20"/>
          <w:szCs w:val="20"/>
          <w:lang w:val="es-ES_tradnl" w:eastAsia="es-ES"/>
        </w:rPr>
        <w:t xml:space="preserve"> horas </w:t>
      </w:r>
      <w:r w:rsidR="00831DDC" w:rsidRPr="00973E6D">
        <w:rPr>
          <w:rFonts w:ascii="Geomanist" w:eastAsia="Times New Roman" w:hAnsi="Geomanist" w:cs="Arial"/>
          <w:sz w:val="20"/>
          <w:szCs w:val="20"/>
          <w:lang w:val="es-ES_tradnl" w:eastAsia="es-ES"/>
        </w:rPr>
        <w:t>del día siete de febrero de dos mil veinticinco</w:t>
      </w:r>
      <w:r w:rsidRPr="00973E6D">
        <w:rPr>
          <w:rFonts w:ascii="Geomanist" w:eastAsia="Times New Roman" w:hAnsi="Geomanist" w:cs="Arial"/>
          <w:sz w:val="20"/>
          <w:szCs w:val="20"/>
          <w:lang w:val="es-ES_tradnl" w:eastAsia="es-ES"/>
        </w:rPr>
        <w:t>, se reunieron los integrantes del Comité de Transparencia del Hospital Infantil de México Federico Gómez en sesión v</w:t>
      </w:r>
      <w:r w:rsidR="00831DDC" w:rsidRPr="00973E6D">
        <w:rPr>
          <w:rFonts w:ascii="Geomanist" w:eastAsia="Times New Roman" w:hAnsi="Geomanist" w:cs="Arial"/>
          <w:sz w:val="20"/>
          <w:szCs w:val="20"/>
          <w:lang w:val="es-ES_tradnl" w:eastAsia="es-ES"/>
        </w:rPr>
        <w:t>irtual, para realizar  la cuarta reunión extraordinaria 2025</w:t>
      </w:r>
      <w:r w:rsidRPr="00973E6D">
        <w:rPr>
          <w:rFonts w:ascii="Geomanist" w:eastAsia="Times New Roman" w:hAnsi="Geomanist" w:cs="Arial"/>
          <w:sz w:val="20"/>
          <w:szCs w:val="20"/>
          <w:lang w:val="es-ES_tradnl" w:eastAsia="es-ES"/>
        </w:rPr>
        <w:t>, con la siguiente: -----------------------------------------------------------------------------------------------------------------------------------------------------------------------------------------------------------------------------</w:t>
      </w:r>
      <w:r w:rsidR="00831DDC" w:rsidRPr="00973E6D">
        <w:rPr>
          <w:rFonts w:ascii="Geomanist" w:eastAsia="Times New Roman" w:hAnsi="Geomanist" w:cs="Arial"/>
          <w:sz w:val="20"/>
          <w:szCs w:val="20"/>
          <w:lang w:val="es-ES_tradnl" w:eastAsia="es-ES"/>
        </w:rPr>
        <w:t>-----------------------------</w:t>
      </w:r>
      <w:r w:rsidR="00973E6D">
        <w:rPr>
          <w:rFonts w:ascii="Geomanist" w:eastAsia="Times New Roman" w:hAnsi="Geomanist" w:cs="Arial"/>
          <w:sz w:val="20"/>
          <w:szCs w:val="20"/>
          <w:lang w:val="es-ES_tradnl" w:eastAsia="es-ES"/>
        </w:rPr>
        <w:t>---------------------</w:t>
      </w:r>
      <w:r w:rsidRPr="00973E6D">
        <w:rPr>
          <w:rFonts w:ascii="Geomanist" w:eastAsia="Times New Roman" w:hAnsi="Geomanist" w:cs="Arial"/>
          <w:sz w:val="20"/>
          <w:szCs w:val="20"/>
          <w:lang w:val="es-ES_tradnl" w:eastAsia="es-ES"/>
        </w:rPr>
        <w:t>Lista de Asistencia: -----------------------------------------------------------------------------------------------------------------------------------------------------------------------------------------------</w:t>
      </w:r>
      <w:r w:rsidR="00831DDC" w:rsidRPr="00973E6D">
        <w:rPr>
          <w:rFonts w:ascii="Geomanist" w:eastAsia="Times New Roman" w:hAnsi="Geomanist" w:cs="Arial"/>
          <w:sz w:val="20"/>
          <w:szCs w:val="20"/>
          <w:lang w:val="es-ES_tradnl" w:eastAsia="es-ES"/>
        </w:rPr>
        <w:t>---</w:t>
      </w:r>
      <w:r w:rsidR="00973E6D">
        <w:rPr>
          <w:rFonts w:ascii="Geomanist" w:eastAsia="Times New Roman" w:hAnsi="Geomanist" w:cs="Arial"/>
          <w:sz w:val="20"/>
          <w:szCs w:val="20"/>
          <w:lang w:val="es-ES_tradnl" w:eastAsia="es-ES"/>
        </w:rPr>
        <w:t>--------------------------------------------</w:t>
      </w:r>
      <w:r w:rsidR="00973E6D" w:rsidRPr="00973E6D">
        <w:rPr>
          <w:rFonts w:ascii="Geomanist" w:eastAsia="Times New Roman" w:hAnsi="Geomanist" w:cs="Arial"/>
          <w:b/>
          <w:sz w:val="20"/>
          <w:szCs w:val="20"/>
          <w:lang w:val="es-ES_tradnl" w:eastAsia="es-ES"/>
        </w:rPr>
        <w:t xml:space="preserve">MIRIAM </w:t>
      </w:r>
      <w:r w:rsidRPr="00973E6D">
        <w:rPr>
          <w:rFonts w:ascii="Geomanist" w:eastAsia="Times New Roman" w:hAnsi="Geomanist" w:cs="Arial"/>
          <w:b/>
          <w:sz w:val="20"/>
          <w:szCs w:val="20"/>
          <w:lang w:val="es-ES_tradnl" w:eastAsia="es-ES"/>
        </w:rPr>
        <w:t>GUADALUPE HERRERA SEGURA</w:t>
      </w:r>
      <w:r w:rsidRPr="00973E6D">
        <w:rPr>
          <w:rFonts w:ascii="Geomanist" w:eastAsia="Times New Roman" w:hAnsi="Geomanist" w:cs="Arial"/>
          <w:sz w:val="20"/>
          <w:szCs w:val="20"/>
          <w:lang w:val="es-ES_tradnl" w:eastAsia="es-ES"/>
        </w:rPr>
        <w:t xml:space="preserve">, Directora de Planeación y Titular de la Unidad de Transparencia del Hospital Infantil de México Federico Gómez quien presidió la reunión; </w:t>
      </w:r>
      <w:r w:rsidR="00831DDC" w:rsidRPr="00973E6D">
        <w:rPr>
          <w:rFonts w:ascii="Geomanist" w:eastAsia="Times New Roman" w:hAnsi="Geomanist" w:cs="Arial"/>
          <w:b/>
          <w:sz w:val="20"/>
          <w:szCs w:val="20"/>
          <w:lang w:val="es-ES_tradnl" w:eastAsia="es-ES"/>
        </w:rPr>
        <w:t>HÉCTOR OLIVARES CLAVIJO,</w:t>
      </w:r>
      <w:r w:rsidR="00831DDC" w:rsidRPr="00973E6D">
        <w:rPr>
          <w:rFonts w:ascii="Geomanist" w:eastAsia="Times New Roman" w:hAnsi="Geomanist" w:cs="Arial"/>
          <w:sz w:val="20"/>
          <w:szCs w:val="20"/>
          <w:lang w:val="es-ES_tradnl" w:eastAsia="es-ES"/>
        </w:rPr>
        <w:t xml:space="preserve"> Jefe del Departamento de </w:t>
      </w:r>
      <w:proofErr w:type="spellStart"/>
      <w:r w:rsidR="00831DDC" w:rsidRPr="00973E6D">
        <w:rPr>
          <w:rFonts w:ascii="Geomanist" w:eastAsia="Times New Roman" w:hAnsi="Geomanist" w:cs="Arial"/>
          <w:sz w:val="20"/>
          <w:szCs w:val="20"/>
          <w:lang w:val="es-ES_tradnl" w:eastAsia="es-ES"/>
        </w:rPr>
        <w:t>Hemerobliblioteca</w:t>
      </w:r>
      <w:proofErr w:type="spellEnd"/>
      <w:r w:rsidR="00831DDC" w:rsidRPr="00973E6D">
        <w:rPr>
          <w:rFonts w:ascii="Geomanist" w:eastAsia="Times New Roman" w:hAnsi="Geomanist" w:cs="Arial"/>
          <w:sz w:val="20"/>
          <w:szCs w:val="20"/>
          <w:lang w:val="es-ES_tradnl" w:eastAsia="es-ES"/>
        </w:rPr>
        <w:t xml:space="preserve"> y </w:t>
      </w:r>
      <w:r w:rsidRPr="00973E6D">
        <w:rPr>
          <w:rFonts w:ascii="Geomanist" w:eastAsia="Times New Roman" w:hAnsi="Geomanist" w:cs="Arial"/>
          <w:sz w:val="20"/>
          <w:szCs w:val="20"/>
          <w:lang w:val="es-ES_tradnl" w:eastAsia="es-ES"/>
        </w:rPr>
        <w:t xml:space="preserve">Coordinador General de Archivos del Hospital Infantil de México Federico Gómez; </w:t>
      </w:r>
      <w:r w:rsidRPr="00973E6D">
        <w:rPr>
          <w:rFonts w:ascii="Geomanist" w:eastAsia="Times New Roman" w:hAnsi="Geomanist" w:cs="Arial"/>
          <w:b/>
          <w:sz w:val="20"/>
          <w:szCs w:val="20"/>
          <w:lang w:val="es-ES_tradnl" w:eastAsia="es-ES"/>
        </w:rPr>
        <w:t>MARÍA DEL CARMEN MEDINA GARCÍA</w:t>
      </w:r>
      <w:r w:rsidRPr="00973E6D">
        <w:rPr>
          <w:rFonts w:ascii="Geomanist" w:eastAsia="Times New Roman" w:hAnsi="Geomanist" w:cs="Arial"/>
          <w:sz w:val="20"/>
          <w:szCs w:val="20"/>
          <w:lang w:val="es-ES_tradnl" w:eastAsia="es-ES"/>
        </w:rPr>
        <w:t xml:space="preserve">, Subdirectora de Seguimiento Programático y Diseño Organizacional y Secretaria Técnica del Comité de Transparencia del Hospital Infantil de México Federico Gómez; y como invitados: </w:t>
      </w:r>
      <w:r w:rsidRPr="00973E6D">
        <w:rPr>
          <w:rFonts w:ascii="Geomanist" w:eastAsia="Times New Roman" w:hAnsi="Geomanist" w:cs="Arial"/>
          <w:b/>
          <w:sz w:val="20"/>
          <w:szCs w:val="20"/>
          <w:lang w:val="es-ES_tradnl" w:eastAsia="es-ES"/>
        </w:rPr>
        <w:t>RAMÓN LÓPEZ HERNÁNDEZ</w:t>
      </w:r>
      <w:r w:rsidRPr="00973E6D">
        <w:rPr>
          <w:rFonts w:ascii="Geomanist" w:eastAsia="Times New Roman" w:hAnsi="Geomanist" w:cs="Arial"/>
          <w:sz w:val="20"/>
          <w:szCs w:val="20"/>
          <w:lang w:val="es-ES_tradnl" w:eastAsia="es-ES"/>
        </w:rPr>
        <w:t xml:space="preserve">, Jefe del Departamento de Asuntos Jurídicos del Hospital Infantil de México Federico Gómez; del Hospital Infantil de México Federico Gómez y </w:t>
      </w:r>
      <w:r w:rsidR="00831DDC" w:rsidRPr="00973E6D">
        <w:rPr>
          <w:rFonts w:ascii="Geomanist" w:eastAsia="Times New Roman" w:hAnsi="Geomanist" w:cs="Arial"/>
          <w:b/>
          <w:sz w:val="20"/>
          <w:szCs w:val="20"/>
          <w:lang w:val="es-ES_tradnl" w:eastAsia="es-ES"/>
        </w:rPr>
        <w:t>MARIO ROBLES SILVA</w:t>
      </w:r>
      <w:r w:rsidR="00831DDC" w:rsidRPr="00973E6D">
        <w:rPr>
          <w:rFonts w:ascii="Geomanist" w:eastAsia="Times New Roman" w:hAnsi="Geomanist" w:cs="Arial"/>
          <w:sz w:val="20"/>
          <w:szCs w:val="20"/>
          <w:lang w:val="es-ES_tradnl" w:eastAsia="es-ES"/>
        </w:rPr>
        <w:t>, Encargado de Despacho de la Subdirección de Recursos Humanos</w:t>
      </w:r>
      <w:r w:rsidRPr="00973E6D">
        <w:rPr>
          <w:rFonts w:ascii="Geomanist" w:eastAsia="Times New Roman" w:hAnsi="Geomanist" w:cs="Arial"/>
          <w:sz w:val="20"/>
          <w:szCs w:val="20"/>
          <w:lang w:val="es-ES_tradnl" w:eastAsia="es-ES"/>
        </w:rPr>
        <w:t>.----------------------------------------------------------</w:t>
      </w:r>
      <w:r w:rsidR="00831DDC" w:rsidRPr="00973E6D">
        <w:rPr>
          <w:rFonts w:ascii="Geomanist" w:eastAsia="Times New Roman" w:hAnsi="Geomanist" w:cs="Arial"/>
          <w:sz w:val="20"/>
          <w:szCs w:val="20"/>
          <w:lang w:val="es-ES_tradnl" w:eastAsia="es-ES"/>
        </w:rPr>
        <w:t>------------------------------------------------------------------------------------------------</w:t>
      </w:r>
      <w:r w:rsidR="00973E6D">
        <w:rPr>
          <w:rFonts w:ascii="Geomanist" w:eastAsia="Times New Roman" w:hAnsi="Geomanist" w:cs="Arial"/>
          <w:sz w:val="20"/>
          <w:szCs w:val="20"/>
          <w:lang w:val="es-ES_tradnl" w:eastAsia="es-ES"/>
        </w:rPr>
        <w:t>---------------------------------------</w:t>
      </w:r>
    </w:p>
    <w:p w:rsidR="007E4A19" w:rsidRPr="00973E6D" w:rsidRDefault="007E4A19" w:rsidP="007E4A19">
      <w:pPr>
        <w:pStyle w:val="Textbody"/>
        <w:spacing w:line="276" w:lineRule="auto"/>
        <w:rPr>
          <w:rFonts w:ascii="Geomanist" w:hAnsi="Geomanist" w:cs="Arial"/>
          <w:kern w:val="0"/>
          <w:sz w:val="20"/>
          <w:lang w:val="es-ES_tradnl" w:eastAsia="es-ES"/>
        </w:rPr>
      </w:pPr>
      <w:r w:rsidRPr="00973E6D">
        <w:rPr>
          <w:rFonts w:ascii="Geomanist" w:hAnsi="Geomanist" w:cs="Arial"/>
          <w:kern w:val="0"/>
          <w:sz w:val="20"/>
          <w:lang w:val="es-ES_tradnl" w:eastAsia="es-ES"/>
        </w:rPr>
        <w:t>-----------------------------------------------------------------------------------------------------------------------------------</w:t>
      </w:r>
      <w:r w:rsidR="00973E6D">
        <w:rPr>
          <w:rFonts w:ascii="Geomanist" w:hAnsi="Geomanist" w:cs="Arial"/>
          <w:kern w:val="0"/>
          <w:sz w:val="20"/>
          <w:lang w:val="es-ES_tradnl" w:eastAsia="es-ES"/>
        </w:rPr>
        <w:t>-</w:t>
      </w:r>
    </w:p>
    <w:p w:rsidR="007E4A19" w:rsidRPr="00973E6D" w:rsidRDefault="007E4A19" w:rsidP="007E4A19">
      <w:pPr>
        <w:pStyle w:val="Textbody"/>
        <w:spacing w:line="276" w:lineRule="auto"/>
        <w:rPr>
          <w:rFonts w:ascii="Geomanist" w:hAnsi="Geomanist" w:cs="Arial"/>
          <w:kern w:val="0"/>
          <w:sz w:val="20"/>
          <w:lang w:val="es-ES_tradnl" w:eastAsia="es-ES"/>
        </w:rPr>
      </w:pPr>
      <w:r w:rsidRPr="00973E6D">
        <w:rPr>
          <w:rFonts w:ascii="Geomanist" w:hAnsi="Geomanist" w:cs="Arial"/>
          <w:kern w:val="0"/>
          <w:sz w:val="20"/>
          <w:lang w:val="es-ES_tradnl" w:eastAsia="es-ES"/>
        </w:rPr>
        <w:t>Se verificó la asistencia del quórum requerido para sesionar.-----------------------------------------------------------------------------------------------------------------------------------------------------------------------------</w:t>
      </w:r>
      <w:r w:rsidR="00831DDC" w:rsidRPr="00973E6D">
        <w:rPr>
          <w:rFonts w:ascii="Geomanist" w:hAnsi="Geomanist" w:cs="Arial"/>
          <w:kern w:val="0"/>
          <w:sz w:val="20"/>
          <w:lang w:val="es-ES_tradnl" w:eastAsia="es-ES"/>
        </w:rPr>
        <w:t>---------------------------------------------------------------------------------</w:t>
      </w:r>
      <w:r w:rsidR="00973E6D">
        <w:rPr>
          <w:rFonts w:ascii="Geomanist" w:hAnsi="Geomanist" w:cs="Arial"/>
          <w:kern w:val="0"/>
          <w:sz w:val="20"/>
          <w:lang w:val="es-ES_tradnl" w:eastAsia="es-ES"/>
        </w:rPr>
        <w:t>--------------------------------------------------------------</w:t>
      </w:r>
    </w:p>
    <w:p w:rsidR="007E4A19" w:rsidRPr="00973E6D" w:rsidRDefault="007E4A19" w:rsidP="007E4A19">
      <w:pPr>
        <w:pStyle w:val="Textbody"/>
        <w:spacing w:line="276" w:lineRule="auto"/>
        <w:rPr>
          <w:rFonts w:ascii="Geomanist" w:hAnsi="Geomanist" w:cs="Arial"/>
          <w:kern w:val="0"/>
          <w:sz w:val="20"/>
          <w:lang w:val="es-ES_tradnl" w:eastAsia="es-ES"/>
        </w:rPr>
      </w:pPr>
      <w:r w:rsidRPr="00973E6D">
        <w:rPr>
          <w:rFonts w:ascii="Geomanist" w:hAnsi="Geomanist" w:cs="Arial"/>
          <w:kern w:val="0"/>
          <w:sz w:val="20"/>
          <w:lang w:val="es-ES_tradnl" w:eastAsia="es-ES"/>
        </w:rPr>
        <w:t>A continuación, se sometió a consideración de los miembros del Comité la orden del día. ---------------------------------------------------------------------------------------------------------------------------------------</w:t>
      </w:r>
      <w:r w:rsidR="00831DDC" w:rsidRPr="00973E6D">
        <w:rPr>
          <w:rFonts w:ascii="Geomanist" w:hAnsi="Geomanist" w:cs="Arial"/>
          <w:kern w:val="0"/>
          <w:sz w:val="20"/>
          <w:lang w:val="es-ES_tradnl" w:eastAsia="es-ES"/>
        </w:rPr>
        <w:t>--------------------------------------------------------------------------------</w:t>
      </w:r>
      <w:r w:rsidR="00973E6D">
        <w:rPr>
          <w:rFonts w:ascii="Geomanist" w:hAnsi="Geomanist" w:cs="Arial"/>
          <w:kern w:val="0"/>
          <w:sz w:val="20"/>
          <w:lang w:val="es-ES_tradnl" w:eastAsia="es-ES"/>
        </w:rPr>
        <w:t>---------------------------------------------------------------</w:t>
      </w:r>
    </w:p>
    <w:p w:rsidR="007E4A19" w:rsidRPr="00973E6D" w:rsidRDefault="007E4A19" w:rsidP="007E4A19">
      <w:pPr>
        <w:spacing w:line="276" w:lineRule="auto"/>
        <w:ind w:left="426" w:hanging="284"/>
        <w:jc w:val="both"/>
        <w:rPr>
          <w:rFonts w:ascii="Geomanist" w:eastAsia="Times New Roman" w:hAnsi="Geomanist" w:cs="Arial"/>
          <w:b/>
          <w:sz w:val="20"/>
          <w:szCs w:val="20"/>
          <w:lang w:val="es-ES_tradnl" w:eastAsia="es-ES"/>
        </w:rPr>
      </w:pPr>
      <w:r w:rsidRPr="00973E6D">
        <w:rPr>
          <w:rFonts w:ascii="Geomanist" w:eastAsia="Times New Roman" w:hAnsi="Geomanist" w:cs="Arial"/>
          <w:b/>
          <w:sz w:val="20"/>
          <w:szCs w:val="20"/>
          <w:lang w:val="es-ES_tradnl" w:eastAsia="es-ES"/>
        </w:rPr>
        <w:t>1.</w:t>
      </w:r>
      <w:r w:rsidRPr="00973E6D">
        <w:rPr>
          <w:rFonts w:ascii="Geomanist" w:eastAsia="Times New Roman" w:hAnsi="Geomanist" w:cs="Arial"/>
          <w:b/>
          <w:sz w:val="20"/>
          <w:szCs w:val="20"/>
          <w:lang w:val="es-ES_tradnl" w:eastAsia="es-ES"/>
        </w:rPr>
        <w:tab/>
        <w:t>Lista de asistencia y declaración de quórum legal.</w:t>
      </w:r>
    </w:p>
    <w:p w:rsidR="007E4A19" w:rsidRPr="00973E6D" w:rsidRDefault="007E4A19" w:rsidP="007E4A19">
      <w:pPr>
        <w:spacing w:line="276" w:lineRule="auto"/>
        <w:ind w:left="426" w:hanging="284"/>
        <w:jc w:val="both"/>
        <w:rPr>
          <w:rFonts w:ascii="Geomanist" w:eastAsia="Times New Roman" w:hAnsi="Geomanist" w:cs="Arial"/>
          <w:b/>
          <w:sz w:val="20"/>
          <w:szCs w:val="20"/>
          <w:lang w:val="es-ES_tradnl" w:eastAsia="es-ES"/>
        </w:rPr>
      </w:pPr>
      <w:r w:rsidRPr="00973E6D">
        <w:rPr>
          <w:rFonts w:ascii="Geomanist" w:eastAsia="Times New Roman" w:hAnsi="Geomanist" w:cs="Arial"/>
          <w:b/>
          <w:sz w:val="20"/>
          <w:szCs w:val="20"/>
          <w:lang w:val="es-ES_tradnl" w:eastAsia="es-ES"/>
        </w:rPr>
        <w:t>2.</w:t>
      </w:r>
      <w:r w:rsidRPr="00973E6D">
        <w:rPr>
          <w:rFonts w:ascii="Geomanist" w:eastAsia="Times New Roman" w:hAnsi="Geomanist" w:cs="Arial"/>
          <w:b/>
          <w:sz w:val="20"/>
          <w:szCs w:val="20"/>
          <w:lang w:val="es-ES_tradnl" w:eastAsia="es-ES"/>
        </w:rPr>
        <w:tab/>
        <w:t>Lectura y aprobación del orden del día</w:t>
      </w:r>
    </w:p>
    <w:p w:rsidR="007E4A19" w:rsidRPr="00973E6D" w:rsidRDefault="007E4A19" w:rsidP="007E4A19">
      <w:pPr>
        <w:spacing w:line="276" w:lineRule="auto"/>
        <w:ind w:left="426" w:hanging="284"/>
        <w:jc w:val="both"/>
        <w:rPr>
          <w:rFonts w:ascii="Geomanist" w:eastAsia="Times New Roman" w:hAnsi="Geomanist" w:cs="Arial"/>
          <w:b/>
          <w:sz w:val="20"/>
          <w:szCs w:val="20"/>
          <w:lang w:val="es-ES_tradnl" w:eastAsia="es-ES"/>
        </w:rPr>
      </w:pPr>
      <w:r w:rsidRPr="00973E6D">
        <w:rPr>
          <w:rFonts w:ascii="Geomanist" w:eastAsia="Times New Roman" w:hAnsi="Geomanist" w:cs="Arial"/>
          <w:b/>
          <w:sz w:val="20"/>
          <w:szCs w:val="20"/>
          <w:lang w:val="es-ES_tradnl" w:eastAsia="es-ES"/>
        </w:rPr>
        <w:t>3.</w:t>
      </w:r>
      <w:r w:rsidRPr="00973E6D">
        <w:rPr>
          <w:rFonts w:ascii="Geomanist" w:eastAsia="Times New Roman" w:hAnsi="Geomanist" w:cs="Arial"/>
          <w:b/>
          <w:sz w:val="20"/>
          <w:szCs w:val="20"/>
          <w:lang w:val="es-ES_tradnl" w:eastAsia="es-ES"/>
        </w:rPr>
        <w:tab/>
      </w:r>
      <w:r w:rsidR="00831DDC" w:rsidRPr="00973E6D">
        <w:rPr>
          <w:rFonts w:ascii="Geomanist" w:eastAsia="Times New Roman" w:hAnsi="Geomanist" w:cs="Arial"/>
          <w:b/>
          <w:sz w:val="20"/>
          <w:szCs w:val="20"/>
          <w:lang w:val="es-ES_tradnl" w:eastAsia="es-ES"/>
        </w:rPr>
        <w:t>Aprobación de la Resolución</w:t>
      </w:r>
      <w:r w:rsidR="0089005C">
        <w:rPr>
          <w:rFonts w:ascii="Geomanist" w:eastAsia="Times New Roman" w:hAnsi="Geomanist" w:cs="Arial"/>
          <w:b/>
          <w:sz w:val="20"/>
          <w:szCs w:val="20"/>
          <w:lang w:val="es-ES_tradnl" w:eastAsia="es-ES"/>
        </w:rPr>
        <w:t xml:space="preserve"> 08</w:t>
      </w:r>
      <w:r w:rsidR="00831DDC" w:rsidRPr="00973E6D">
        <w:rPr>
          <w:rFonts w:ascii="Geomanist" w:eastAsia="Times New Roman" w:hAnsi="Geomanist" w:cs="Arial"/>
          <w:b/>
          <w:sz w:val="20"/>
          <w:szCs w:val="20"/>
          <w:lang w:val="es-ES_tradnl" w:eastAsia="es-ES"/>
        </w:rPr>
        <w:t>/25</w:t>
      </w:r>
      <w:r w:rsidRPr="00973E6D">
        <w:rPr>
          <w:rFonts w:ascii="Geomanist" w:eastAsia="Times New Roman" w:hAnsi="Geomanist" w:cs="Arial"/>
          <w:b/>
          <w:sz w:val="20"/>
          <w:szCs w:val="20"/>
          <w:lang w:val="es-ES_tradnl" w:eastAsia="es-ES"/>
        </w:rPr>
        <w:t xml:space="preserve"> </w:t>
      </w:r>
      <w:r w:rsidR="00831DDC" w:rsidRPr="00973E6D">
        <w:rPr>
          <w:rFonts w:ascii="Geomanist" w:eastAsia="Times New Roman" w:hAnsi="Geomanist" w:cs="Arial"/>
          <w:b/>
          <w:sz w:val="20"/>
          <w:szCs w:val="20"/>
          <w:lang w:val="es-ES_tradnl" w:eastAsia="es-ES"/>
        </w:rPr>
        <w:t xml:space="preserve">que </w:t>
      </w:r>
      <w:r w:rsidR="00973E6D" w:rsidRPr="00973E6D">
        <w:rPr>
          <w:rFonts w:ascii="Geomanist" w:eastAsia="Times New Roman" w:hAnsi="Geomanist" w:cs="Arial"/>
          <w:b/>
          <w:sz w:val="20"/>
          <w:szCs w:val="20"/>
          <w:lang w:val="es-ES_tradnl" w:eastAsia="es-ES"/>
        </w:rPr>
        <w:t>Confirma</w:t>
      </w:r>
      <w:r w:rsidR="00831DDC" w:rsidRPr="00973E6D">
        <w:rPr>
          <w:rFonts w:ascii="Geomanist" w:eastAsia="Times New Roman" w:hAnsi="Geomanist" w:cs="Arial"/>
          <w:b/>
          <w:sz w:val="20"/>
          <w:szCs w:val="20"/>
          <w:lang w:val="es-ES_tradnl" w:eastAsia="es-ES"/>
        </w:rPr>
        <w:t xml:space="preserve"> la</w:t>
      </w:r>
      <w:r w:rsidRPr="00973E6D">
        <w:rPr>
          <w:rFonts w:ascii="Geomanist" w:eastAsia="Times New Roman" w:hAnsi="Geomanist" w:cs="Arial"/>
          <w:b/>
          <w:sz w:val="20"/>
          <w:szCs w:val="20"/>
          <w:lang w:val="es-ES_tradnl" w:eastAsia="es-ES"/>
        </w:rPr>
        <w:t xml:space="preserve"> Inexistencia</w:t>
      </w:r>
      <w:r w:rsidR="00831DDC" w:rsidRPr="00973E6D">
        <w:rPr>
          <w:rFonts w:ascii="Geomanist" w:eastAsia="Times New Roman" w:hAnsi="Geomanist" w:cs="Arial"/>
          <w:b/>
          <w:sz w:val="20"/>
          <w:szCs w:val="20"/>
          <w:lang w:val="es-ES_tradnl" w:eastAsia="es-ES"/>
        </w:rPr>
        <w:t xml:space="preserve"> Parcial</w:t>
      </w:r>
      <w:r w:rsidRPr="00973E6D">
        <w:rPr>
          <w:rFonts w:ascii="Geomanist" w:eastAsia="Times New Roman" w:hAnsi="Geomanist" w:cs="Arial"/>
          <w:b/>
          <w:sz w:val="20"/>
          <w:szCs w:val="20"/>
          <w:lang w:val="es-ES_tradnl" w:eastAsia="es-ES"/>
        </w:rPr>
        <w:t xml:space="preserve">  que </w:t>
      </w:r>
      <w:r w:rsidR="00831DDC" w:rsidRPr="00973E6D">
        <w:rPr>
          <w:rFonts w:ascii="Geomanist" w:eastAsia="Times New Roman" w:hAnsi="Geomanist" w:cs="Arial"/>
          <w:b/>
          <w:sz w:val="20"/>
          <w:szCs w:val="20"/>
          <w:lang w:val="es-ES_tradnl" w:eastAsia="es-ES"/>
        </w:rPr>
        <w:t xml:space="preserve">atiende </w:t>
      </w:r>
      <w:r w:rsidRPr="00973E6D">
        <w:rPr>
          <w:rFonts w:ascii="Geomanist" w:eastAsia="Times New Roman" w:hAnsi="Geomanist" w:cs="Arial"/>
          <w:b/>
          <w:sz w:val="20"/>
          <w:szCs w:val="20"/>
          <w:lang w:val="es-ES_tradnl" w:eastAsia="es-ES"/>
        </w:rPr>
        <w:t>la solicitud de acceso a inf</w:t>
      </w:r>
      <w:r w:rsidR="00831DDC" w:rsidRPr="00973E6D">
        <w:rPr>
          <w:rFonts w:ascii="Geomanist" w:eastAsia="Times New Roman" w:hAnsi="Geomanist" w:cs="Arial"/>
          <w:b/>
          <w:sz w:val="20"/>
          <w:szCs w:val="20"/>
          <w:lang w:val="es-ES_tradnl" w:eastAsia="es-ES"/>
        </w:rPr>
        <w:t>ormación pública 330015424000653</w:t>
      </w:r>
      <w:r w:rsidRPr="00973E6D">
        <w:rPr>
          <w:rFonts w:ascii="Geomanist" w:eastAsia="Times New Roman" w:hAnsi="Geomanist" w:cs="Arial"/>
          <w:b/>
          <w:sz w:val="20"/>
          <w:szCs w:val="20"/>
          <w:lang w:val="es-ES_tradnl" w:eastAsia="es-ES"/>
        </w:rPr>
        <w:t xml:space="preserve">. </w:t>
      </w:r>
    </w:p>
    <w:p w:rsidR="007E4A19" w:rsidRPr="00973E6D" w:rsidRDefault="007E4A19" w:rsidP="007E4A19">
      <w:pPr>
        <w:spacing w:line="276" w:lineRule="auto"/>
        <w:jc w:val="both"/>
        <w:rPr>
          <w:rFonts w:ascii="Geomanist" w:eastAsia="Times New Roman" w:hAnsi="Geomanist" w:cs="Arial"/>
          <w:sz w:val="20"/>
          <w:szCs w:val="20"/>
          <w:lang w:val="es-ES_tradnl" w:eastAsia="es-ES"/>
        </w:rPr>
      </w:pPr>
      <w:r w:rsidRPr="00973E6D">
        <w:rPr>
          <w:rFonts w:ascii="Geomanist" w:eastAsia="Times New Roman" w:hAnsi="Geomanist" w:cs="Arial"/>
          <w:sz w:val="20"/>
          <w:szCs w:val="20"/>
          <w:lang w:val="es-ES_tradnl" w:eastAsia="es-ES"/>
        </w:rPr>
        <w:t>-----------------------------------------------------------------------------------------------------------------------------</w:t>
      </w:r>
      <w:r w:rsidR="008A7ED6" w:rsidRPr="00973E6D">
        <w:rPr>
          <w:rFonts w:ascii="Geomanist" w:eastAsia="Times New Roman" w:hAnsi="Geomanist" w:cs="Arial"/>
          <w:sz w:val="20"/>
          <w:szCs w:val="20"/>
          <w:lang w:val="es-ES_tradnl" w:eastAsia="es-ES"/>
        </w:rPr>
        <w:t>-----------------------------------------------------------------------------------------------</w:t>
      </w:r>
      <w:r w:rsidR="00973E6D">
        <w:rPr>
          <w:rFonts w:ascii="Geomanist" w:eastAsia="Times New Roman" w:hAnsi="Geomanist" w:cs="Arial"/>
          <w:sz w:val="20"/>
          <w:szCs w:val="20"/>
          <w:lang w:val="es-ES_tradnl" w:eastAsia="es-ES"/>
        </w:rPr>
        <w:t>--------------------------------------------</w:t>
      </w:r>
    </w:p>
    <w:p w:rsidR="007E4A19" w:rsidRPr="00973E6D" w:rsidRDefault="007E4A19" w:rsidP="007E4A19">
      <w:pPr>
        <w:spacing w:line="276" w:lineRule="auto"/>
        <w:jc w:val="both"/>
        <w:rPr>
          <w:rFonts w:ascii="Geomanist" w:eastAsia="Times New Roman" w:hAnsi="Geomanist" w:cs="Arial"/>
          <w:sz w:val="20"/>
          <w:szCs w:val="20"/>
          <w:lang w:val="es-ES_tradnl" w:eastAsia="es-ES"/>
        </w:rPr>
      </w:pPr>
      <w:r w:rsidRPr="00973E6D">
        <w:rPr>
          <w:rFonts w:ascii="Geomanist" w:eastAsia="Times New Roman" w:hAnsi="Geomanist" w:cs="Arial"/>
          <w:sz w:val="20"/>
          <w:szCs w:val="20"/>
          <w:lang w:val="es-ES_tradnl" w:eastAsia="es-ES"/>
        </w:rPr>
        <w:t>Se aprobó la orden día sin comentarios. --------------------------------------------------------------------------------------------------------------------------------------------------</w:t>
      </w:r>
      <w:r w:rsidR="002A7EA2" w:rsidRPr="00973E6D">
        <w:rPr>
          <w:rFonts w:ascii="Geomanist" w:eastAsia="Times New Roman" w:hAnsi="Geomanist" w:cs="Arial"/>
          <w:sz w:val="20"/>
          <w:szCs w:val="20"/>
          <w:lang w:val="es-ES_tradnl" w:eastAsia="es-ES"/>
        </w:rPr>
        <w:t>------------------------</w:t>
      </w:r>
      <w:r w:rsidR="00973E6D">
        <w:rPr>
          <w:rFonts w:ascii="Geomanist" w:eastAsia="Times New Roman" w:hAnsi="Geomanist" w:cs="Arial"/>
          <w:sz w:val="20"/>
          <w:szCs w:val="20"/>
          <w:lang w:val="es-ES_tradnl" w:eastAsia="es-ES"/>
        </w:rPr>
        <w:t>----------------------------------------</w:t>
      </w:r>
    </w:p>
    <w:p w:rsidR="00BE3F80" w:rsidRDefault="007E4A19" w:rsidP="00BE3F80">
      <w:pPr>
        <w:spacing w:line="276" w:lineRule="auto"/>
        <w:jc w:val="both"/>
        <w:rPr>
          <w:rFonts w:ascii="Geomanist" w:eastAsia="Times New Roman" w:hAnsi="Geomanist" w:cs="Arial"/>
          <w:i/>
          <w:sz w:val="20"/>
          <w:szCs w:val="20"/>
          <w:lang w:val="es-ES_tradnl" w:eastAsia="es-ES"/>
        </w:rPr>
      </w:pPr>
      <w:r w:rsidRPr="00973E6D">
        <w:rPr>
          <w:rFonts w:ascii="Geomanist" w:eastAsia="Times New Roman" w:hAnsi="Geomanist" w:cs="Arial"/>
          <w:sz w:val="20"/>
          <w:szCs w:val="20"/>
          <w:lang w:val="es-ES_tradnl" w:eastAsia="es-ES"/>
        </w:rPr>
        <w:t>En el punto tres, María del Carmen Medina García, Subdirectora de Seguimiento Programático y Diseño Organizacional y Secretaria Técnica del Comité de Transparencia, informó que se recibió la sol</w:t>
      </w:r>
      <w:r w:rsidR="00973E6D" w:rsidRPr="00973E6D">
        <w:rPr>
          <w:rFonts w:ascii="Geomanist" w:eastAsia="Times New Roman" w:hAnsi="Geomanist" w:cs="Arial"/>
          <w:sz w:val="20"/>
          <w:szCs w:val="20"/>
          <w:lang w:val="es-ES_tradnl" w:eastAsia="es-ES"/>
        </w:rPr>
        <w:t>icitud de acceso 330015424000653</w:t>
      </w:r>
      <w:r w:rsidRPr="00973E6D">
        <w:rPr>
          <w:rFonts w:ascii="Geomanist" w:eastAsia="Times New Roman" w:hAnsi="Geomanist" w:cs="Arial"/>
          <w:sz w:val="20"/>
          <w:szCs w:val="20"/>
          <w:lang w:val="es-ES_tradnl" w:eastAsia="es-ES"/>
        </w:rPr>
        <w:t xml:space="preserve">, en la cual se </w:t>
      </w:r>
      <w:r w:rsidR="00BE3F80" w:rsidRPr="00BE3F80">
        <w:rPr>
          <w:rFonts w:ascii="Geomanist" w:eastAsia="Times New Roman" w:hAnsi="Geomanist" w:cs="Arial"/>
          <w:sz w:val="20"/>
          <w:szCs w:val="20"/>
          <w:lang w:val="es-ES_tradnl" w:eastAsia="es-ES"/>
        </w:rPr>
        <w:t>requirió</w:t>
      </w:r>
      <w:r w:rsidR="00BE3F80" w:rsidRPr="00BE3F80">
        <w:rPr>
          <w:rFonts w:ascii="Geomanist" w:eastAsia="Times New Roman" w:hAnsi="Geomanist" w:cs="Arial"/>
          <w:i/>
          <w:sz w:val="20"/>
          <w:szCs w:val="20"/>
          <w:lang w:val="es-ES_tradnl" w:eastAsia="es-ES"/>
        </w:rPr>
        <w:t xml:space="preserve"> “solicito me sea informado si durante la gestión como director general del Dr. José Alberto García Aranda del hospital infantil de México Federico Gómez, les fue pagado tiempo extraordinario y/o turnos extras al personal con licencia con goce de sueldo por comisión sindical .</w:t>
      </w:r>
    </w:p>
    <w:p w:rsidR="00BE3F80" w:rsidRPr="00BE3F80" w:rsidRDefault="00BE3F80" w:rsidP="00BE3F80">
      <w:pPr>
        <w:spacing w:line="276" w:lineRule="auto"/>
        <w:jc w:val="both"/>
        <w:rPr>
          <w:rFonts w:ascii="Geomanist" w:eastAsia="Times New Roman" w:hAnsi="Geomanist" w:cs="Arial"/>
          <w:i/>
          <w:sz w:val="20"/>
          <w:szCs w:val="20"/>
          <w:lang w:val="es-ES_tradnl" w:eastAsia="es-ES"/>
        </w:rPr>
      </w:pPr>
    </w:p>
    <w:p w:rsidR="007E4A19" w:rsidRDefault="00BE3F80" w:rsidP="00BE3F80">
      <w:pPr>
        <w:spacing w:line="276" w:lineRule="auto"/>
        <w:jc w:val="both"/>
        <w:rPr>
          <w:rFonts w:ascii="Geomanist" w:eastAsia="Times New Roman" w:hAnsi="Geomanist" w:cs="Arial"/>
          <w:sz w:val="20"/>
          <w:szCs w:val="20"/>
          <w:lang w:val="es-ES_tradnl" w:eastAsia="es-ES"/>
        </w:rPr>
      </w:pPr>
      <w:r w:rsidRPr="00BE3F80">
        <w:rPr>
          <w:rFonts w:ascii="Geomanist" w:eastAsia="Times New Roman" w:hAnsi="Geomanist" w:cs="Arial"/>
          <w:i/>
          <w:sz w:val="20"/>
          <w:szCs w:val="20"/>
          <w:lang w:val="es-ES_tradnl" w:eastAsia="es-ES"/>
        </w:rPr>
        <w:t>De ser afirmativa la respuesta solicito me sea indicado el nombre o los nombres de ese personal que percibió pago por tiempo extra y/o turnos extras”. (Sic)</w:t>
      </w:r>
      <w:r w:rsidRPr="00BE3F80">
        <w:rPr>
          <w:rFonts w:ascii="Geomanist" w:eastAsia="Times New Roman" w:hAnsi="Geomanist" w:cs="Arial"/>
          <w:sz w:val="20"/>
          <w:szCs w:val="20"/>
          <w:lang w:val="es-ES_tradnl" w:eastAsia="es-ES"/>
        </w:rPr>
        <w:t xml:space="preserve"> </w:t>
      </w:r>
      <w:r w:rsidR="0089005C">
        <w:rPr>
          <w:rFonts w:ascii="Geomanist" w:eastAsia="Times New Roman" w:hAnsi="Geomanist" w:cs="Arial"/>
          <w:sz w:val="20"/>
          <w:szCs w:val="20"/>
          <w:lang w:val="es-ES_tradnl" w:eastAsia="es-ES"/>
        </w:rPr>
        <w:t>-----------------------------------------------------------------------------------------------------------------------------------------------------------------------------------------------</w:t>
      </w:r>
    </w:p>
    <w:p w:rsidR="007E4A19" w:rsidRPr="00973E6D" w:rsidRDefault="00EC4129" w:rsidP="007E4A19">
      <w:pPr>
        <w:pBdr>
          <w:bottom w:val="single" w:sz="6" w:space="0" w:color="auto"/>
        </w:pBdr>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lastRenderedPageBreak/>
        <w:t>Misma que fue turnada a Mario Robles Silva, Encargado de Despacho de la Subdirección de Recursos Humanos</w:t>
      </w:r>
      <w:r w:rsidR="00FF5EE8">
        <w:rPr>
          <w:rFonts w:ascii="Geomanist" w:eastAsia="Times New Roman" w:hAnsi="Geomanist" w:cs="Arial"/>
          <w:sz w:val="20"/>
          <w:szCs w:val="20"/>
          <w:lang w:val="es-ES_tradnl" w:eastAsia="es-ES"/>
        </w:rPr>
        <w:t>, para su pronta atención</w:t>
      </w:r>
      <w:r w:rsidR="00A975C7">
        <w:rPr>
          <w:rFonts w:ascii="Geomanist" w:eastAsia="Times New Roman" w:hAnsi="Geomanist" w:cs="Arial"/>
          <w:sz w:val="20"/>
          <w:szCs w:val="20"/>
          <w:lang w:val="es-ES_tradnl" w:eastAsia="es-ES"/>
        </w:rPr>
        <w:t xml:space="preserve"> </w:t>
      </w:r>
      <w:r w:rsidR="00A975C7" w:rsidRPr="00A55A45">
        <w:rPr>
          <w:rFonts w:ascii="Geomanist" w:hAnsi="Geomanist" w:cs="Arial"/>
          <w:sz w:val="20"/>
          <w:szCs w:val="20"/>
        </w:rPr>
        <w:t>y lo i</w:t>
      </w:r>
      <w:r w:rsidR="00A975C7">
        <w:rPr>
          <w:rFonts w:ascii="Geomanist" w:hAnsi="Geomanist" w:cs="Arial"/>
          <w:sz w:val="20"/>
          <w:szCs w:val="20"/>
        </w:rPr>
        <w:t>nformaran a más tardar el día 20</w:t>
      </w:r>
      <w:r w:rsidR="00A975C7" w:rsidRPr="00A55A45">
        <w:rPr>
          <w:rFonts w:ascii="Geomanist" w:hAnsi="Geomanist" w:cs="Arial"/>
          <w:sz w:val="20"/>
          <w:szCs w:val="20"/>
        </w:rPr>
        <w:t xml:space="preserve"> de diciembre de 2024.</w:t>
      </w:r>
      <w:r w:rsidR="007E4A19" w:rsidRPr="00973E6D">
        <w:rPr>
          <w:rFonts w:ascii="Geomanist" w:eastAsia="Times New Roman" w:hAnsi="Geomanist" w:cs="Arial"/>
          <w:sz w:val="20"/>
          <w:szCs w:val="20"/>
          <w:lang w:val="es-ES_tradnl" w:eastAsia="es-ES"/>
        </w:rPr>
        <w:t>------------------------------------------------------------------------------------------------------------------</w:t>
      </w:r>
      <w:r w:rsidR="00FF5EE8">
        <w:rPr>
          <w:rFonts w:ascii="Geomanist" w:eastAsia="Times New Roman" w:hAnsi="Geomanist" w:cs="Arial"/>
          <w:sz w:val="20"/>
          <w:szCs w:val="20"/>
          <w:lang w:val="es-ES_tradnl" w:eastAsia="es-ES"/>
        </w:rPr>
        <w:t>--------------------------------------------------------</w:t>
      </w:r>
      <w:r w:rsidR="00A975C7">
        <w:rPr>
          <w:rFonts w:ascii="Geomanist" w:eastAsia="Times New Roman" w:hAnsi="Geomanist" w:cs="Arial"/>
          <w:sz w:val="20"/>
          <w:szCs w:val="20"/>
          <w:lang w:val="es-ES_tradnl" w:eastAsia="es-ES"/>
        </w:rPr>
        <w:t>---------------------------------------------------------------------------------------</w:t>
      </w:r>
    </w:p>
    <w:p w:rsidR="00A975C7" w:rsidRDefault="00A975C7" w:rsidP="00A975C7">
      <w:pPr>
        <w:pBdr>
          <w:bottom w:val="single" w:sz="6" w:space="0" w:color="auto"/>
        </w:pBdr>
        <w:rPr>
          <w:rFonts w:ascii="Geomanist" w:eastAsia="Times New Roman" w:hAnsi="Geomanist" w:cs="Arial"/>
          <w:sz w:val="20"/>
          <w:szCs w:val="20"/>
          <w:lang w:val="es-ES_tradnl" w:eastAsia="es-ES"/>
        </w:rPr>
      </w:pPr>
      <w:r w:rsidRPr="004A2D20">
        <w:rPr>
          <w:rFonts w:ascii="Geomanist" w:eastAsia="Times New Roman" w:hAnsi="Geomanist" w:cs="Arial"/>
          <w:sz w:val="20"/>
          <w:szCs w:val="20"/>
          <w:lang w:val="es-ES_tradnl" w:eastAsia="es-ES"/>
        </w:rPr>
        <w:t xml:space="preserve">Por medio de correo </w:t>
      </w:r>
      <w:r>
        <w:rPr>
          <w:rFonts w:ascii="Geomanist" w:eastAsia="Times New Roman" w:hAnsi="Geomanist" w:cs="Arial"/>
          <w:sz w:val="20"/>
          <w:szCs w:val="20"/>
          <w:lang w:val="es-ES_tradnl" w:eastAsia="es-ES"/>
        </w:rPr>
        <w:t>electrónico de fecha 23</w:t>
      </w:r>
      <w:r w:rsidRPr="004A2D20">
        <w:rPr>
          <w:rFonts w:ascii="Geomanist" w:eastAsia="Times New Roman" w:hAnsi="Geomanist" w:cs="Arial"/>
          <w:sz w:val="20"/>
          <w:szCs w:val="20"/>
          <w:lang w:val="es-ES_tradnl" w:eastAsia="es-ES"/>
        </w:rPr>
        <w:t xml:space="preserve"> de diciembre del año en curso, Mario Robles Silva el Encargado de Despacho de la Subdirección de Recursos Humanos hizo llegar </w:t>
      </w:r>
      <w:r>
        <w:rPr>
          <w:rFonts w:ascii="Geomanist" w:eastAsia="Times New Roman" w:hAnsi="Geomanist" w:cs="Arial"/>
          <w:sz w:val="20"/>
          <w:szCs w:val="20"/>
          <w:lang w:val="es-ES_tradnl" w:eastAsia="es-ES"/>
        </w:rPr>
        <w:t xml:space="preserve">el </w:t>
      </w:r>
      <w:r w:rsidRPr="005855C1">
        <w:rPr>
          <w:rFonts w:ascii="Geomanist" w:eastAsia="Times New Roman" w:hAnsi="Geomanist" w:cs="Arial"/>
          <w:sz w:val="20"/>
          <w:szCs w:val="20"/>
          <w:lang w:val="es-ES_tradnl" w:eastAsia="es-ES"/>
        </w:rPr>
        <w:t xml:space="preserve">acumulado de nómina 2018 </w:t>
      </w:r>
      <w:r w:rsidRPr="004A2D20">
        <w:rPr>
          <w:rFonts w:ascii="Geomanist" w:eastAsia="Times New Roman" w:hAnsi="Geomanist" w:cs="Arial"/>
          <w:sz w:val="20"/>
          <w:szCs w:val="20"/>
          <w:lang w:val="es-ES_tradnl" w:eastAsia="es-ES"/>
        </w:rPr>
        <w:t>testados y originales</w:t>
      </w:r>
      <w:r>
        <w:rPr>
          <w:rFonts w:ascii="Geomanist" w:eastAsia="Times New Roman" w:hAnsi="Geomanist" w:cs="Arial"/>
          <w:sz w:val="20"/>
          <w:szCs w:val="20"/>
          <w:lang w:val="es-ES_tradnl" w:eastAsia="es-ES"/>
        </w:rPr>
        <w:t>---------------------------------------------------------------------------------------------------------------------------------------------------------------------------------------------------------------------------</w:t>
      </w:r>
    </w:p>
    <w:p w:rsidR="00A975C7" w:rsidRDefault="00A975C7" w:rsidP="00A975C7">
      <w:pPr>
        <w:pBdr>
          <w:bottom w:val="single" w:sz="6" w:space="0" w:color="auto"/>
        </w:pBdr>
        <w:rPr>
          <w:rFonts w:ascii="Geomanist" w:eastAsia="Times New Roman" w:hAnsi="Geomanist" w:cs="Arial"/>
          <w:sz w:val="20"/>
          <w:szCs w:val="20"/>
          <w:lang w:val="es-ES_tradnl" w:eastAsia="es-ES"/>
        </w:rPr>
      </w:pPr>
      <w:r w:rsidRPr="00A975C7">
        <w:rPr>
          <w:rFonts w:ascii="Geomanist" w:eastAsia="Times New Roman" w:hAnsi="Geomanist" w:cs="Arial"/>
          <w:sz w:val="20"/>
          <w:szCs w:val="20"/>
          <w:lang w:val="es-ES_tradnl" w:eastAsia="es-ES"/>
        </w:rPr>
        <w:t>Mediante correo electrónico de fecha 20 de enero del año en curso, se le solicito al área de Recursos Humanos se pronunciara de manera puntual a la solicitud de información pública 330015424000653, debido a que solo proporciono información del ejercicio 2018, sin hacer ninguna precisión del periodo de la gestión del Director General, Dr. José Alberto Garcia Aranda que comprendió de 2009-2018.</w:t>
      </w:r>
      <w:r>
        <w:rPr>
          <w:rFonts w:ascii="Geomanist" w:eastAsia="Times New Roman" w:hAnsi="Geomanist" w:cs="Arial"/>
          <w:sz w:val="20"/>
          <w:szCs w:val="20"/>
          <w:lang w:val="es-ES_tradnl" w:eastAsia="es-ES"/>
        </w:rPr>
        <w:t>------------------------------------------------------------------------------------------</w:t>
      </w:r>
    </w:p>
    <w:p w:rsidR="00A975C7" w:rsidRDefault="00A975C7" w:rsidP="007E4A19">
      <w:pPr>
        <w:pBdr>
          <w:bottom w:val="single" w:sz="6" w:space="0" w:color="auto"/>
        </w:pBdr>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w:t>
      </w:r>
    </w:p>
    <w:p w:rsidR="00A975C7" w:rsidRDefault="00A975C7" w:rsidP="007E4A19">
      <w:pPr>
        <w:pBdr>
          <w:bottom w:val="single" w:sz="6" w:space="0" w:color="auto"/>
        </w:pBdr>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Derivado de la solicitud al pronunciamiento de la falta de información c</w:t>
      </w:r>
      <w:r w:rsidRPr="00DF49CE">
        <w:rPr>
          <w:rFonts w:ascii="Geomanist" w:eastAsia="Times New Roman" w:hAnsi="Geomanist" w:cs="Arial"/>
          <w:sz w:val="20"/>
          <w:szCs w:val="20"/>
          <w:lang w:val="es-ES_tradnl" w:eastAsia="es-ES"/>
        </w:rPr>
        <w:t>on fecha 21 de Enero de mediante correo electrónico Mario Robles Silva el Encargado de Despacho de la Subdirección 20</w:t>
      </w:r>
      <w:r w:rsidR="0059776A">
        <w:rPr>
          <w:rFonts w:ascii="Geomanist" w:eastAsia="Times New Roman" w:hAnsi="Geomanist" w:cs="Arial"/>
          <w:sz w:val="20"/>
          <w:szCs w:val="20"/>
          <w:lang w:val="es-ES_tradnl" w:eastAsia="es-ES"/>
        </w:rPr>
        <w:t>25 de Recursos Humanos, solicitó</w:t>
      </w:r>
      <w:r w:rsidRPr="00DF49CE">
        <w:rPr>
          <w:rFonts w:ascii="Geomanist" w:eastAsia="Times New Roman" w:hAnsi="Geomanist" w:cs="Arial"/>
          <w:sz w:val="20"/>
          <w:szCs w:val="20"/>
          <w:lang w:val="es-ES_tradnl" w:eastAsia="es-ES"/>
        </w:rPr>
        <w:t xml:space="preserve"> </w:t>
      </w:r>
      <w:r w:rsidR="0059776A">
        <w:rPr>
          <w:rFonts w:ascii="Geomanist" w:eastAsia="Times New Roman" w:hAnsi="Geomanist" w:cs="Arial"/>
          <w:sz w:val="20"/>
          <w:szCs w:val="20"/>
          <w:lang w:val="es-ES_tradnl" w:eastAsia="es-ES"/>
        </w:rPr>
        <w:t xml:space="preserve">una </w:t>
      </w:r>
      <w:r w:rsidRPr="00DF49CE">
        <w:rPr>
          <w:rFonts w:ascii="Geomanist" w:eastAsia="Times New Roman" w:hAnsi="Geomanist" w:cs="Arial"/>
          <w:sz w:val="20"/>
          <w:szCs w:val="20"/>
          <w:lang w:val="es-ES_tradnl" w:eastAsia="es-ES"/>
        </w:rPr>
        <w:t>prórroga</w:t>
      </w:r>
      <w:r w:rsidR="0059776A">
        <w:rPr>
          <w:rFonts w:ascii="Geomanist" w:eastAsia="Times New Roman" w:hAnsi="Geomanist" w:cs="Arial"/>
          <w:sz w:val="20"/>
          <w:szCs w:val="20"/>
          <w:lang w:val="es-ES_tradnl" w:eastAsia="es-ES"/>
        </w:rPr>
        <w:t xml:space="preserve"> misma que se aprobó con la resolución 03/25 para la entrega de </w:t>
      </w:r>
      <w:r w:rsidR="0087581E">
        <w:rPr>
          <w:rFonts w:ascii="Geomanist" w:eastAsia="Times New Roman" w:hAnsi="Geomanist" w:cs="Arial"/>
          <w:sz w:val="20"/>
          <w:szCs w:val="20"/>
          <w:lang w:val="es-ES_tradnl" w:eastAsia="es-ES"/>
        </w:rPr>
        <w:t>información</w:t>
      </w:r>
      <w:r w:rsidR="0059776A">
        <w:rPr>
          <w:rFonts w:ascii="Geomanist" w:eastAsia="Times New Roman" w:hAnsi="Geomanist" w:cs="Arial"/>
          <w:sz w:val="20"/>
          <w:szCs w:val="20"/>
          <w:lang w:val="es-ES_tradnl" w:eastAsia="es-ES"/>
        </w:rPr>
        <w:t xml:space="preserve"> a </w:t>
      </w:r>
      <w:r w:rsidR="0087581E">
        <w:rPr>
          <w:rFonts w:ascii="Geomanist" w:eastAsia="Times New Roman" w:hAnsi="Geomanist" w:cs="Arial"/>
          <w:sz w:val="20"/>
          <w:szCs w:val="20"/>
          <w:lang w:val="es-ES_tradnl" w:eastAsia="es-ES"/>
        </w:rPr>
        <w:t>más</w:t>
      </w:r>
      <w:r w:rsidR="0059776A">
        <w:rPr>
          <w:rFonts w:ascii="Geomanist" w:eastAsia="Times New Roman" w:hAnsi="Geomanist" w:cs="Arial"/>
          <w:sz w:val="20"/>
          <w:szCs w:val="20"/>
          <w:lang w:val="es-ES_tradnl" w:eastAsia="es-ES"/>
        </w:rPr>
        <w:t xml:space="preserve"> tardar </w:t>
      </w:r>
      <w:r w:rsidR="0087581E">
        <w:rPr>
          <w:rFonts w:ascii="Geomanist" w:eastAsia="Times New Roman" w:hAnsi="Geomanist" w:cs="Arial"/>
          <w:sz w:val="20"/>
          <w:szCs w:val="20"/>
          <w:lang w:val="es-ES_tradnl" w:eastAsia="es-ES"/>
        </w:rPr>
        <w:t>31 de enero del año en curso.--------------------------------</w:t>
      </w:r>
    </w:p>
    <w:p w:rsidR="0059776A" w:rsidRDefault="0059776A" w:rsidP="007E4A19">
      <w:pPr>
        <w:pBdr>
          <w:bottom w:val="single" w:sz="6" w:space="0" w:color="auto"/>
        </w:pBdr>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w:t>
      </w:r>
    </w:p>
    <w:p w:rsidR="0087581E" w:rsidRDefault="0087581E" w:rsidP="007E4A19">
      <w:pPr>
        <w:pBdr>
          <w:bottom w:val="single" w:sz="6" w:space="0" w:color="auto"/>
        </w:pBdr>
        <w:rPr>
          <w:rFonts w:ascii="Geomanist" w:eastAsia="Times New Roman" w:hAnsi="Geomanist" w:cs="Arial"/>
          <w:sz w:val="20"/>
          <w:szCs w:val="20"/>
          <w:lang w:val="es-ES_tradnl" w:eastAsia="es-ES"/>
        </w:rPr>
      </w:pPr>
      <w:r>
        <w:rPr>
          <w:rFonts w:ascii="Geomanist" w:eastAsia="Times New Roman" w:hAnsi="Geomanist" w:cs="Arial"/>
          <w:sz w:val="20"/>
          <w:szCs w:val="20"/>
          <w:lang w:val="es-ES_tradnl" w:eastAsia="es-ES"/>
        </w:rPr>
        <w:t>Información entregada por el área fue la siguiente:-----------------------------------------------------------------------------------------------------------------------------------------------------------------------------------------------------</w:t>
      </w:r>
    </w:p>
    <w:p w:rsidR="0087581E" w:rsidRPr="0087581E" w:rsidRDefault="0087581E" w:rsidP="0087581E">
      <w:pPr>
        <w:pBdr>
          <w:bottom w:val="single" w:sz="6" w:space="0" w:color="auto"/>
        </w:pBdr>
        <w:rPr>
          <w:rFonts w:ascii="Geomanist" w:eastAsia="Times New Roman" w:hAnsi="Geomanist" w:cs="Arial"/>
          <w:i/>
          <w:sz w:val="20"/>
          <w:szCs w:val="20"/>
          <w:lang w:val="es-ES_tradnl" w:eastAsia="es-ES"/>
        </w:rPr>
      </w:pPr>
      <w:r w:rsidRPr="0087581E">
        <w:rPr>
          <w:rFonts w:ascii="Geomanist" w:eastAsia="Times New Roman" w:hAnsi="Geomanist" w:cs="Arial"/>
          <w:i/>
          <w:sz w:val="20"/>
          <w:szCs w:val="20"/>
          <w:lang w:val="es-ES_tradnl" w:eastAsia="es-ES"/>
        </w:rPr>
        <w:t>“</w:t>
      </w:r>
      <w:r w:rsidRPr="0087581E">
        <w:rPr>
          <w:rFonts w:ascii="Geomanist" w:eastAsia="Times New Roman" w:hAnsi="Geomanist" w:cs="Arial"/>
          <w:i/>
          <w:sz w:val="20"/>
          <w:szCs w:val="20"/>
          <w:lang w:val="es-ES_tradnl" w:eastAsia="es-ES"/>
        </w:rPr>
        <w:t>Se informa que de la gestión del Dr. José Albero García Aranda como Director del Hospital Infantil de México Federico Gómez, durante al periodo 2013 al 2018, se le pago tiempo extraordinario y/o turnos extras al personal con licencia con goce de sueldo por comisión sindical con forme a los archivos adjuntos.</w:t>
      </w:r>
    </w:p>
    <w:p w:rsidR="0087581E" w:rsidRPr="0087581E" w:rsidRDefault="0087581E" w:rsidP="0087581E">
      <w:pPr>
        <w:pBdr>
          <w:bottom w:val="single" w:sz="6" w:space="0" w:color="auto"/>
        </w:pBdr>
        <w:rPr>
          <w:rFonts w:ascii="Geomanist" w:eastAsia="Times New Roman" w:hAnsi="Geomanist" w:cs="Arial"/>
          <w:i/>
          <w:sz w:val="20"/>
          <w:szCs w:val="20"/>
          <w:lang w:val="es-ES_tradnl" w:eastAsia="es-ES"/>
        </w:rPr>
      </w:pPr>
    </w:p>
    <w:p w:rsidR="0087581E" w:rsidRPr="0087581E" w:rsidRDefault="0087581E" w:rsidP="0087581E">
      <w:pPr>
        <w:pBdr>
          <w:bottom w:val="single" w:sz="6" w:space="0" w:color="auto"/>
        </w:pBdr>
        <w:rPr>
          <w:rFonts w:ascii="Geomanist" w:eastAsia="Times New Roman" w:hAnsi="Geomanist" w:cs="Arial"/>
          <w:i/>
          <w:sz w:val="20"/>
          <w:szCs w:val="20"/>
          <w:lang w:val="es-ES_tradnl" w:eastAsia="es-ES"/>
        </w:rPr>
      </w:pPr>
      <w:r w:rsidRPr="0087581E">
        <w:rPr>
          <w:rFonts w:ascii="Geomanist" w:eastAsia="Times New Roman" w:hAnsi="Geomanist" w:cs="Arial"/>
          <w:i/>
          <w:sz w:val="20"/>
          <w:szCs w:val="20"/>
          <w:lang w:val="es-ES_tradnl" w:eastAsia="es-ES"/>
        </w:rPr>
        <w:t>•</w:t>
      </w:r>
      <w:r w:rsidRPr="0087581E">
        <w:rPr>
          <w:rFonts w:ascii="Geomanist" w:eastAsia="Times New Roman" w:hAnsi="Geomanist" w:cs="Arial"/>
          <w:i/>
          <w:sz w:val="20"/>
          <w:szCs w:val="20"/>
          <w:lang w:val="es-ES_tradnl" w:eastAsia="es-ES"/>
        </w:rPr>
        <w:tab/>
        <w:t>Archivo del ejercicio 2015, con el nombre del personal con comisión sindical que percibió pago de tiempo extraordinario y/o turnos extras</w:t>
      </w:r>
    </w:p>
    <w:p w:rsidR="0087581E" w:rsidRPr="0087581E" w:rsidRDefault="0087581E" w:rsidP="0087581E">
      <w:pPr>
        <w:pBdr>
          <w:bottom w:val="single" w:sz="6" w:space="0" w:color="auto"/>
        </w:pBdr>
        <w:rPr>
          <w:rFonts w:ascii="Geomanist" w:eastAsia="Times New Roman" w:hAnsi="Geomanist" w:cs="Arial"/>
          <w:i/>
          <w:sz w:val="20"/>
          <w:szCs w:val="20"/>
          <w:lang w:val="es-ES_tradnl" w:eastAsia="es-ES"/>
        </w:rPr>
      </w:pPr>
    </w:p>
    <w:p w:rsidR="0087581E" w:rsidRPr="0087581E" w:rsidRDefault="0087581E" w:rsidP="0087581E">
      <w:pPr>
        <w:pBdr>
          <w:bottom w:val="single" w:sz="6" w:space="0" w:color="auto"/>
        </w:pBdr>
        <w:rPr>
          <w:rFonts w:ascii="Geomanist" w:eastAsia="Times New Roman" w:hAnsi="Geomanist" w:cs="Arial"/>
          <w:i/>
          <w:sz w:val="20"/>
          <w:szCs w:val="20"/>
          <w:lang w:val="es-ES_tradnl" w:eastAsia="es-ES"/>
        </w:rPr>
      </w:pPr>
      <w:r w:rsidRPr="0087581E">
        <w:rPr>
          <w:rFonts w:ascii="Geomanist" w:eastAsia="Times New Roman" w:hAnsi="Geomanist" w:cs="Arial"/>
          <w:i/>
          <w:sz w:val="20"/>
          <w:szCs w:val="20"/>
          <w:lang w:val="es-ES_tradnl" w:eastAsia="es-ES"/>
        </w:rPr>
        <w:t>•</w:t>
      </w:r>
      <w:r w:rsidRPr="0087581E">
        <w:rPr>
          <w:rFonts w:ascii="Geomanist" w:eastAsia="Times New Roman" w:hAnsi="Geomanist" w:cs="Arial"/>
          <w:i/>
          <w:sz w:val="20"/>
          <w:szCs w:val="20"/>
          <w:lang w:val="es-ES_tradnl" w:eastAsia="es-ES"/>
        </w:rPr>
        <w:tab/>
        <w:t>Archivo del ejercicio 2016, con el nombre del personal con comisión sindical que percibió pago de tiempo extraordinario y/o turnos extras</w:t>
      </w:r>
    </w:p>
    <w:p w:rsidR="0087581E" w:rsidRPr="0087581E" w:rsidRDefault="0087581E" w:rsidP="0087581E">
      <w:pPr>
        <w:pBdr>
          <w:bottom w:val="single" w:sz="6" w:space="0" w:color="auto"/>
        </w:pBdr>
        <w:rPr>
          <w:rFonts w:ascii="Geomanist" w:eastAsia="Times New Roman" w:hAnsi="Geomanist" w:cs="Arial"/>
          <w:i/>
          <w:sz w:val="20"/>
          <w:szCs w:val="20"/>
          <w:lang w:val="es-ES_tradnl" w:eastAsia="es-ES"/>
        </w:rPr>
      </w:pPr>
    </w:p>
    <w:p w:rsidR="0087581E" w:rsidRPr="0087581E" w:rsidRDefault="0087581E" w:rsidP="0087581E">
      <w:pPr>
        <w:pBdr>
          <w:bottom w:val="single" w:sz="6" w:space="0" w:color="auto"/>
        </w:pBdr>
        <w:rPr>
          <w:rFonts w:ascii="Geomanist" w:eastAsia="Times New Roman" w:hAnsi="Geomanist" w:cs="Arial"/>
          <w:i/>
          <w:sz w:val="20"/>
          <w:szCs w:val="20"/>
          <w:lang w:val="es-ES_tradnl" w:eastAsia="es-ES"/>
        </w:rPr>
      </w:pPr>
      <w:r w:rsidRPr="0087581E">
        <w:rPr>
          <w:rFonts w:ascii="Geomanist" w:eastAsia="Times New Roman" w:hAnsi="Geomanist" w:cs="Arial"/>
          <w:i/>
          <w:sz w:val="20"/>
          <w:szCs w:val="20"/>
          <w:lang w:val="es-ES_tradnl" w:eastAsia="es-ES"/>
        </w:rPr>
        <w:t>•</w:t>
      </w:r>
      <w:r w:rsidRPr="0087581E">
        <w:rPr>
          <w:rFonts w:ascii="Geomanist" w:eastAsia="Times New Roman" w:hAnsi="Geomanist" w:cs="Arial"/>
          <w:i/>
          <w:sz w:val="20"/>
          <w:szCs w:val="20"/>
          <w:lang w:val="es-ES_tradnl" w:eastAsia="es-ES"/>
        </w:rPr>
        <w:tab/>
        <w:t>Archivo del ejercicio 2017, con el nombre del personal con comisión sindical que percibió pago de tiempo extraordinario y/o turnos extras</w:t>
      </w:r>
    </w:p>
    <w:p w:rsidR="0087581E" w:rsidRPr="0087581E" w:rsidRDefault="0087581E" w:rsidP="0087581E">
      <w:pPr>
        <w:pBdr>
          <w:bottom w:val="single" w:sz="6" w:space="0" w:color="auto"/>
        </w:pBdr>
        <w:rPr>
          <w:rFonts w:ascii="Geomanist" w:eastAsia="Times New Roman" w:hAnsi="Geomanist" w:cs="Arial"/>
          <w:i/>
          <w:sz w:val="20"/>
          <w:szCs w:val="20"/>
          <w:lang w:val="es-ES_tradnl" w:eastAsia="es-ES"/>
        </w:rPr>
      </w:pPr>
    </w:p>
    <w:p w:rsidR="0087581E" w:rsidRPr="0087581E" w:rsidRDefault="0087581E" w:rsidP="0087581E">
      <w:pPr>
        <w:pBdr>
          <w:bottom w:val="single" w:sz="6" w:space="0" w:color="auto"/>
        </w:pBdr>
        <w:rPr>
          <w:rFonts w:ascii="Geomanist" w:eastAsia="Times New Roman" w:hAnsi="Geomanist" w:cs="Arial"/>
          <w:i/>
          <w:sz w:val="20"/>
          <w:szCs w:val="20"/>
          <w:lang w:val="es-ES_tradnl" w:eastAsia="es-ES"/>
        </w:rPr>
      </w:pPr>
      <w:r w:rsidRPr="0087581E">
        <w:rPr>
          <w:rFonts w:ascii="Geomanist" w:eastAsia="Times New Roman" w:hAnsi="Geomanist" w:cs="Arial"/>
          <w:i/>
          <w:sz w:val="20"/>
          <w:szCs w:val="20"/>
          <w:lang w:val="es-ES_tradnl" w:eastAsia="es-ES"/>
        </w:rPr>
        <w:t>•</w:t>
      </w:r>
      <w:r w:rsidRPr="0087581E">
        <w:rPr>
          <w:rFonts w:ascii="Geomanist" w:eastAsia="Times New Roman" w:hAnsi="Geomanist" w:cs="Arial"/>
          <w:i/>
          <w:sz w:val="20"/>
          <w:szCs w:val="20"/>
          <w:lang w:val="es-ES_tradnl" w:eastAsia="es-ES"/>
        </w:rPr>
        <w:tab/>
        <w:t>Archivo del ejercicio 2018, con el nombre del personal con comisión sindical que percibió pago de tiempo extraordinario y/o turnos extras</w:t>
      </w:r>
    </w:p>
    <w:p w:rsidR="0087581E" w:rsidRPr="0087581E" w:rsidRDefault="0087581E" w:rsidP="0087581E">
      <w:pPr>
        <w:pBdr>
          <w:bottom w:val="single" w:sz="6" w:space="0" w:color="auto"/>
        </w:pBdr>
        <w:rPr>
          <w:rFonts w:ascii="Geomanist" w:eastAsia="Times New Roman" w:hAnsi="Geomanist" w:cs="Arial"/>
          <w:i/>
          <w:sz w:val="20"/>
          <w:szCs w:val="20"/>
          <w:lang w:val="es-ES_tradnl" w:eastAsia="es-ES"/>
        </w:rPr>
      </w:pPr>
    </w:p>
    <w:p w:rsidR="0087581E" w:rsidRPr="0087581E" w:rsidRDefault="0087581E" w:rsidP="0087581E">
      <w:pPr>
        <w:pBdr>
          <w:bottom w:val="single" w:sz="6" w:space="0" w:color="auto"/>
        </w:pBdr>
        <w:rPr>
          <w:rFonts w:ascii="Geomanist" w:eastAsia="Times New Roman" w:hAnsi="Geomanist" w:cs="Arial"/>
          <w:i/>
          <w:sz w:val="20"/>
          <w:szCs w:val="20"/>
          <w:lang w:val="es-ES_tradnl" w:eastAsia="es-ES"/>
        </w:rPr>
      </w:pPr>
      <w:r w:rsidRPr="0087581E">
        <w:rPr>
          <w:rFonts w:ascii="Geomanist" w:eastAsia="Times New Roman" w:hAnsi="Geomanist" w:cs="Arial"/>
          <w:i/>
          <w:sz w:val="20"/>
          <w:szCs w:val="20"/>
          <w:lang w:val="es-ES_tradnl" w:eastAsia="es-ES"/>
        </w:rPr>
        <w:t xml:space="preserve">Referente al periodo de  2013 al 2014, se realizó una búsqueda exhaustiva dentro de los expedientes de esta Subdirección de Recursos Humamos y no se encontraron registros ya que no se contaba con el sistema de nómina </w:t>
      </w:r>
      <w:proofErr w:type="spellStart"/>
      <w:r w:rsidRPr="0087581E">
        <w:rPr>
          <w:rFonts w:ascii="Geomanist" w:eastAsia="Times New Roman" w:hAnsi="Geomanist" w:cs="Arial"/>
          <w:i/>
          <w:sz w:val="20"/>
          <w:szCs w:val="20"/>
          <w:lang w:val="es-ES_tradnl" w:eastAsia="es-ES"/>
        </w:rPr>
        <w:t>Harweb</w:t>
      </w:r>
      <w:proofErr w:type="spellEnd"/>
      <w:r w:rsidRPr="0087581E">
        <w:rPr>
          <w:rFonts w:ascii="Geomanist" w:eastAsia="Times New Roman" w:hAnsi="Geomanist" w:cs="Arial"/>
          <w:i/>
          <w:sz w:val="20"/>
          <w:szCs w:val="20"/>
          <w:lang w:val="es-ES_tradnl" w:eastAsia="es-ES"/>
        </w:rPr>
        <w:t>, implementado a partir del ejercicio 2015, por lo que no hay registro de los periodos en mención, no omito mencionar que con lo anterior manifiesto información, y se da cumplimiento con lo requerido, lo anterior de conformidad con la Ley General de Archivo, vigente a partir del 15 de junio de 2019, Normatividad aplicada a mi representada.”(Sic)</w:t>
      </w:r>
    </w:p>
    <w:p w:rsidR="00A975C7" w:rsidRPr="00973E6D" w:rsidRDefault="00A975C7" w:rsidP="007E4A19">
      <w:pPr>
        <w:pBdr>
          <w:bottom w:val="single" w:sz="6" w:space="0" w:color="auto"/>
        </w:pBdr>
        <w:rPr>
          <w:rFonts w:ascii="Geomanist" w:eastAsia="Times New Roman" w:hAnsi="Geomanist" w:cs="Arial"/>
          <w:sz w:val="20"/>
          <w:szCs w:val="20"/>
          <w:lang w:val="es-ES_tradnl" w:eastAsia="es-ES"/>
        </w:rPr>
      </w:pPr>
    </w:p>
    <w:p w:rsidR="007E4A19" w:rsidRDefault="007E4A19" w:rsidP="007E4A19">
      <w:pPr>
        <w:pBdr>
          <w:bottom w:val="single" w:sz="6" w:space="0" w:color="auto"/>
        </w:pBdr>
        <w:jc w:val="both"/>
        <w:rPr>
          <w:rFonts w:ascii="Geomanist" w:eastAsia="Times New Roman" w:hAnsi="Geomanist" w:cs="Arial"/>
          <w:sz w:val="20"/>
          <w:szCs w:val="20"/>
          <w:lang w:val="es-ES_tradnl" w:eastAsia="es-ES"/>
        </w:rPr>
      </w:pPr>
      <w:r w:rsidRPr="00973E6D">
        <w:rPr>
          <w:rFonts w:ascii="Geomanist" w:eastAsia="Times New Roman" w:hAnsi="Geomanist" w:cs="Arial"/>
          <w:sz w:val="20"/>
          <w:szCs w:val="20"/>
          <w:lang w:val="es-ES_tradnl" w:eastAsia="es-ES"/>
        </w:rPr>
        <w:t xml:space="preserve">Por tal motivo María del Carmen Medina García, Subdirectora de Seguimiento Programático y Diseño Organizacional y Secretaria Técnica del Comité de Transparencia, señaló que </w:t>
      </w:r>
      <w:r w:rsidR="0087581E">
        <w:rPr>
          <w:rFonts w:ascii="Geomanist" w:eastAsia="Times New Roman" w:hAnsi="Geomanist" w:cs="Arial"/>
          <w:sz w:val="20"/>
          <w:szCs w:val="20"/>
          <w:lang w:val="es-ES_tradnl" w:eastAsia="es-ES"/>
        </w:rPr>
        <w:t xml:space="preserve">en consecuencia de </w:t>
      </w:r>
      <w:r w:rsidR="0087581E">
        <w:rPr>
          <w:rFonts w:ascii="Geomanist" w:eastAsia="Times New Roman" w:hAnsi="Geomanist" w:cs="Arial"/>
          <w:sz w:val="20"/>
          <w:szCs w:val="20"/>
          <w:lang w:val="es-ES_tradnl" w:eastAsia="es-ES"/>
        </w:rPr>
        <w:lastRenderedPageBreak/>
        <w:t xml:space="preserve">la respuesta y en base a la búsqueda de información  que no se encontró se realiza la resolución </w:t>
      </w:r>
      <w:r w:rsidR="0089005C">
        <w:rPr>
          <w:rFonts w:ascii="Geomanist" w:eastAsia="Times New Roman" w:hAnsi="Geomanist" w:cs="Arial"/>
          <w:sz w:val="20"/>
          <w:szCs w:val="20"/>
          <w:lang w:val="es-ES_tradnl" w:eastAsia="es-ES"/>
        </w:rPr>
        <w:t>08</w:t>
      </w:r>
      <w:bookmarkStart w:id="0" w:name="_GoBack"/>
      <w:bookmarkEnd w:id="0"/>
      <w:r w:rsidR="0087581E">
        <w:rPr>
          <w:rFonts w:ascii="Geomanist" w:eastAsia="Times New Roman" w:hAnsi="Geomanist" w:cs="Arial"/>
          <w:sz w:val="20"/>
          <w:szCs w:val="20"/>
          <w:lang w:val="es-ES_tradnl" w:eastAsia="es-ES"/>
        </w:rPr>
        <w:t>/25 para dar atención a la solicitud 330015424000653 en la que se CONFIRMA la Inexistencia parcial de la información  solicitada .-----------</w:t>
      </w:r>
      <w:r w:rsidRPr="00973E6D">
        <w:rPr>
          <w:rFonts w:ascii="Geomanist" w:eastAsia="Times New Roman" w:hAnsi="Geomanist" w:cs="Arial"/>
          <w:sz w:val="20"/>
          <w:szCs w:val="20"/>
          <w:lang w:val="es-ES_tradnl" w:eastAsia="es-ES"/>
        </w:rPr>
        <w:t xml:space="preserve"> ------------------------------------------------------------------------------------------------------------------------------------------------------------------------------------------------------------Sin más comentarios de los presentes, se dio por aprobado y se instruyó a la Unidad de Transparencia para que </w:t>
      </w:r>
      <w:r w:rsidR="0089005C">
        <w:rPr>
          <w:rFonts w:ascii="Geomanist" w:eastAsia="Times New Roman" w:hAnsi="Geomanist" w:cs="Arial"/>
          <w:sz w:val="20"/>
          <w:szCs w:val="20"/>
          <w:lang w:val="es-ES_tradnl" w:eastAsia="es-ES"/>
        </w:rPr>
        <w:t>entregue la información con la que se cuenta, así como la resolución 08/25</w:t>
      </w:r>
      <w:r w:rsidRPr="00973E6D">
        <w:rPr>
          <w:rFonts w:ascii="Geomanist" w:eastAsia="Times New Roman" w:hAnsi="Geomanist" w:cs="Arial"/>
          <w:sz w:val="20"/>
          <w:szCs w:val="20"/>
          <w:lang w:val="es-ES_tradnl" w:eastAsia="es-ES"/>
        </w:rPr>
        <w:t xml:space="preserve"> a través de la Plataforma Nacional de Transparencia. ----------------------------------------------------------------------------------------------------------------------------------</w:t>
      </w:r>
      <w:r w:rsidR="0089005C">
        <w:rPr>
          <w:rFonts w:ascii="Geomanist" w:eastAsia="Times New Roman" w:hAnsi="Geomanist" w:cs="Arial"/>
          <w:sz w:val="20"/>
          <w:szCs w:val="20"/>
          <w:lang w:val="es-ES_tradnl" w:eastAsia="es-ES"/>
        </w:rPr>
        <w:t>--------------------------------------------------------------------------------------------------------------------------------------------------------------------------------------------------</w:t>
      </w:r>
      <w:r w:rsidRPr="00973E6D">
        <w:rPr>
          <w:rFonts w:ascii="Geomanist" w:eastAsia="Times New Roman" w:hAnsi="Geomanist" w:cs="Arial"/>
          <w:sz w:val="20"/>
          <w:szCs w:val="20"/>
          <w:lang w:val="es-ES_tradnl" w:eastAsia="es-ES"/>
        </w:rPr>
        <w:t>Al no existir otro asunto que tratar, los participantes firman la presente acta para constancia de la misma, y quien presidió la reunión agradeció la participación de todos los asistentes y da por concluida la sesión virtual.------------------------------------------------------------------------------------------------------------------------------------------------------------------------------------------------------------------------</w:t>
      </w:r>
      <w:r w:rsidR="00A975C7">
        <w:rPr>
          <w:rFonts w:ascii="Geomanist" w:eastAsia="Times New Roman" w:hAnsi="Geomanist" w:cs="Arial"/>
          <w:sz w:val="20"/>
          <w:szCs w:val="20"/>
          <w:lang w:val="es-ES_tradnl" w:eastAsia="es-ES"/>
        </w:rPr>
        <w:t>-------------</w:t>
      </w:r>
    </w:p>
    <w:p w:rsidR="00A975C7" w:rsidRPr="00973E6D" w:rsidRDefault="00A975C7" w:rsidP="007E4A19">
      <w:pPr>
        <w:pBdr>
          <w:bottom w:val="single" w:sz="6" w:space="0" w:color="auto"/>
        </w:pBdr>
        <w:jc w:val="both"/>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E4A19" w:rsidRPr="00973E6D" w:rsidTr="00C57079">
        <w:tc>
          <w:tcPr>
            <w:tcW w:w="4962" w:type="dxa"/>
            <w:shd w:val="clear" w:color="auto" w:fill="auto"/>
          </w:tcPr>
          <w:p w:rsidR="007E4A19" w:rsidRPr="00973E6D" w:rsidRDefault="007E4A19" w:rsidP="00C57079">
            <w:pPr>
              <w:spacing w:line="276" w:lineRule="auto"/>
              <w:jc w:val="both"/>
              <w:rPr>
                <w:rFonts w:ascii="Geomanist" w:eastAsia="Times New Roman" w:hAnsi="Geomanist" w:cs="Arial"/>
                <w:sz w:val="20"/>
                <w:szCs w:val="20"/>
                <w:lang w:val="es-ES_tradnl" w:eastAsia="es-ES"/>
              </w:rPr>
            </w:pPr>
          </w:p>
          <w:p w:rsidR="007E4A19" w:rsidRPr="00973E6D" w:rsidRDefault="007E4A19" w:rsidP="00C57079">
            <w:pPr>
              <w:spacing w:line="276" w:lineRule="auto"/>
              <w:jc w:val="both"/>
              <w:rPr>
                <w:rFonts w:ascii="Geomanist" w:eastAsia="Times New Roman" w:hAnsi="Geomanist" w:cs="Arial"/>
                <w:sz w:val="20"/>
                <w:szCs w:val="20"/>
                <w:lang w:val="es-ES_tradnl" w:eastAsia="es-ES"/>
              </w:rPr>
            </w:pPr>
            <w:r w:rsidRPr="00973E6D">
              <w:rPr>
                <w:rFonts w:ascii="Geomanist" w:eastAsia="Times New Roman" w:hAnsi="Geomanist" w:cs="Arial"/>
                <w:sz w:val="20"/>
                <w:szCs w:val="20"/>
                <w:lang w:val="es-ES_tradnl" w:eastAsia="es-ES"/>
              </w:rPr>
              <w:t>DRA. MIRIAM GUADALUPE HERRERA SEGURA, Directora de Planeación y Titular de la Unidad de Transparencia del Hospital Infantil de México Federico Gómez.</w:t>
            </w:r>
          </w:p>
        </w:tc>
        <w:tc>
          <w:tcPr>
            <w:tcW w:w="1134" w:type="dxa"/>
          </w:tcPr>
          <w:p w:rsidR="007E4A19" w:rsidRPr="00973E6D" w:rsidRDefault="007E4A19" w:rsidP="00C57079">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E4A19" w:rsidRPr="00973E6D" w:rsidRDefault="007E4A19" w:rsidP="00C57079">
            <w:pPr>
              <w:pStyle w:val="Textbody"/>
              <w:snapToGrid w:val="0"/>
              <w:spacing w:line="276" w:lineRule="auto"/>
              <w:rPr>
                <w:rFonts w:ascii="Geomanist" w:hAnsi="Geomanist" w:cs="Arial"/>
                <w:kern w:val="0"/>
                <w:sz w:val="20"/>
                <w:lang w:val="es-ES_tradnl" w:eastAsia="es-ES"/>
              </w:rPr>
            </w:pPr>
          </w:p>
        </w:tc>
      </w:tr>
    </w:tbl>
    <w:p w:rsidR="007E4A19" w:rsidRDefault="007E4A19" w:rsidP="007E4A19">
      <w:pPr>
        <w:tabs>
          <w:tab w:val="left" w:pos="975"/>
        </w:tabs>
        <w:spacing w:line="276" w:lineRule="auto"/>
        <w:rPr>
          <w:rFonts w:ascii="Geomanist" w:eastAsia="Times New Roman" w:hAnsi="Geomanist" w:cs="Arial"/>
          <w:sz w:val="20"/>
          <w:szCs w:val="20"/>
          <w:lang w:val="es-ES_tradnl" w:eastAsia="es-ES"/>
        </w:rPr>
      </w:pPr>
    </w:p>
    <w:p w:rsidR="0089005C" w:rsidRPr="00973E6D" w:rsidRDefault="0089005C" w:rsidP="007E4A19">
      <w:pPr>
        <w:tabs>
          <w:tab w:val="left" w:pos="975"/>
        </w:tabs>
        <w:spacing w:line="276" w:lineRule="auto"/>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E4A19" w:rsidRPr="00973E6D" w:rsidTr="00C57079">
        <w:tc>
          <w:tcPr>
            <w:tcW w:w="4962" w:type="dxa"/>
            <w:shd w:val="clear" w:color="auto" w:fill="auto"/>
          </w:tcPr>
          <w:p w:rsidR="007E4A19" w:rsidRPr="00973E6D" w:rsidRDefault="007E4A19" w:rsidP="0089005C">
            <w:pPr>
              <w:pStyle w:val="Textbody"/>
              <w:spacing w:line="276" w:lineRule="auto"/>
              <w:rPr>
                <w:rFonts w:ascii="Geomanist" w:hAnsi="Geomanist" w:cs="Arial"/>
                <w:kern w:val="0"/>
                <w:sz w:val="20"/>
                <w:lang w:val="es-ES_tradnl" w:eastAsia="es-ES"/>
              </w:rPr>
            </w:pPr>
            <w:r w:rsidRPr="00973E6D">
              <w:rPr>
                <w:rFonts w:ascii="Geomanist" w:hAnsi="Geomanist" w:cs="Arial"/>
                <w:kern w:val="0"/>
                <w:sz w:val="20"/>
                <w:lang w:val="es-ES_tradnl" w:eastAsia="es-ES"/>
              </w:rPr>
              <w:t>Oficina de Representación en el Hospital Infantil de México Federico Gómez</w:t>
            </w:r>
            <w:r w:rsidR="0089005C">
              <w:rPr>
                <w:rFonts w:ascii="Geomanist" w:hAnsi="Geomanist" w:cs="Arial"/>
                <w:kern w:val="0"/>
                <w:sz w:val="20"/>
                <w:lang w:val="es-ES_tradnl" w:eastAsia="es-ES"/>
              </w:rPr>
              <w:t>.</w:t>
            </w:r>
          </w:p>
        </w:tc>
        <w:tc>
          <w:tcPr>
            <w:tcW w:w="1134" w:type="dxa"/>
          </w:tcPr>
          <w:p w:rsidR="007E4A19" w:rsidRPr="00973E6D" w:rsidRDefault="007E4A19" w:rsidP="00C57079">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E4A19" w:rsidRPr="00973E6D" w:rsidRDefault="007E4A19" w:rsidP="00C57079">
            <w:pPr>
              <w:pStyle w:val="Textbody"/>
              <w:snapToGrid w:val="0"/>
              <w:spacing w:line="276" w:lineRule="auto"/>
              <w:rPr>
                <w:rFonts w:ascii="Geomanist" w:hAnsi="Geomanist" w:cs="Arial"/>
                <w:kern w:val="0"/>
                <w:sz w:val="20"/>
                <w:lang w:val="es-ES_tradnl" w:eastAsia="es-ES"/>
              </w:rPr>
            </w:pPr>
          </w:p>
        </w:tc>
      </w:tr>
    </w:tbl>
    <w:p w:rsidR="007E4A19" w:rsidRPr="00973E6D" w:rsidRDefault="007E4A19" w:rsidP="007E4A19">
      <w:pPr>
        <w:pStyle w:val="Textbody"/>
        <w:spacing w:line="276" w:lineRule="auto"/>
        <w:rPr>
          <w:rFonts w:ascii="Geomanist" w:hAnsi="Geomanist" w:cs="Arial"/>
          <w:kern w:val="0"/>
          <w:sz w:val="20"/>
          <w:lang w:val="es-ES_tradnl" w:eastAsia="es-ES"/>
        </w:rPr>
      </w:pPr>
    </w:p>
    <w:p w:rsidR="007E4A19" w:rsidRPr="00973E6D" w:rsidRDefault="007E4A19" w:rsidP="007E4A19">
      <w:pPr>
        <w:pStyle w:val="Textbody"/>
        <w:spacing w:line="276" w:lineRule="auto"/>
        <w:rPr>
          <w:rFonts w:ascii="Geomanist" w:hAnsi="Geomanist" w:cs="Arial"/>
          <w:kern w:val="0"/>
          <w:sz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E4A19" w:rsidRPr="00973E6D" w:rsidTr="00C57079">
        <w:tc>
          <w:tcPr>
            <w:tcW w:w="4962" w:type="dxa"/>
            <w:shd w:val="clear" w:color="auto" w:fill="auto"/>
          </w:tcPr>
          <w:p w:rsidR="007E4A19" w:rsidRPr="00973E6D" w:rsidRDefault="007E4A19" w:rsidP="00C57079">
            <w:pPr>
              <w:pStyle w:val="Textbody"/>
              <w:spacing w:line="276" w:lineRule="auto"/>
              <w:rPr>
                <w:rFonts w:ascii="Geomanist" w:hAnsi="Geomanist" w:cs="Arial"/>
                <w:kern w:val="0"/>
                <w:sz w:val="20"/>
                <w:lang w:val="es-ES_tradnl" w:eastAsia="es-ES"/>
              </w:rPr>
            </w:pPr>
            <w:r w:rsidRPr="00973E6D">
              <w:rPr>
                <w:rFonts w:ascii="Geomanist" w:hAnsi="Geomanist" w:cs="Arial"/>
                <w:kern w:val="0"/>
                <w:sz w:val="20"/>
                <w:lang w:val="es-ES_tradnl" w:eastAsia="es-ES"/>
              </w:rPr>
              <w:t>MARÍA DEL CARMEN MEDINA GARCÍA</w:t>
            </w:r>
          </w:p>
          <w:p w:rsidR="007E4A19" w:rsidRPr="00973E6D" w:rsidRDefault="007E4A19" w:rsidP="00C57079">
            <w:pPr>
              <w:pStyle w:val="Textbody"/>
              <w:spacing w:line="276" w:lineRule="auto"/>
              <w:rPr>
                <w:rFonts w:ascii="Geomanist" w:hAnsi="Geomanist" w:cs="Arial"/>
                <w:kern w:val="0"/>
                <w:sz w:val="20"/>
                <w:lang w:val="es-ES_tradnl" w:eastAsia="es-ES"/>
              </w:rPr>
            </w:pPr>
            <w:r w:rsidRPr="00973E6D">
              <w:rPr>
                <w:rFonts w:ascii="Geomanist" w:hAnsi="Geomanist" w:cs="Arial"/>
                <w:kern w:val="0"/>
                <w:sz w:val="20"/>
                <w:lang w:val="es-ES_tradnl" w:eastAsia="es-ES"/>
              </w:rPr>
              <w:t>Subdirectora de Seguimiento Programático y Diseño Organizacional y Secretaria Técnica del Comité de Transparencia del Hospital Infantil de México Federico Gómez.</w:t>
            </w:r>
          </w:p>
        </w:tc>
        <w:tc>
          <w:tcPr>
            <w:tcW w:w="1134" w:type="dxa"/>
          </w:tcPr>
          <w:p w:rsidR="007E4A19" w:rsidRPr="00973E6D" w:rsidRDefault="007E4A19" w:rsidP="00C57079">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E4A19" w:rsidRPr="00973E6D" w:rsidRDefault="007E4A19" w:rsidP="00C57079">
            <w:pPr>
              <w:pStyle w:val="Textbody"/>
              <w:snapToGrid w:val="0"/>
              <w:spacing w:line="276" w:lineRule="auto"/>
              <w:rPr>
                <w:rFonts w:ascii="Geomanist" w:hAnsi="Geomanist" w:cs="Arial"/>
                <w:kern w:val="0"/>
                <w:sz w:val="20"/>
                <w:lang w:val="es-ES_tradnl" w:eastAsia="es-ES"/>
              </w:rPr>
            </w:pPr>
          </w:p>
        </w:tc>
      </w:tr>
    </w:tbl>
    <w:p w:rsidR="007E4A19" w:rsidRPr="00973E6D" w:rsidRDefault="007E4A19" w:rsidP="007E4A19">
      <w:pPr>
        <w:spacing w:line="276" w:lineRule="auto"/>
        <w:rPr>
          <w:rFonts w:ascii="Geomanist" w:eastAsia="Times New Roman" w:hAnsi="Geomanist" w:cs="Arial"/>
          <w:sz w:val="20"/>
          <w:szCs w:val="20"/>
          <w:lang w:val="es-ES_tradnl" w:eastAsia="es-ES"/>
        </w:rPr>
      </w:pPr>
    </w:p>
    <w:p w:rsidR="007E4A19" w:rsidRPr="00973E6D" w:rsidRDefault="007E4A19" w:rsidP="007E4A19">
      <w:pPr>
        <w:spacing w:line="276" w:lineRule="auto"/>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E4A19" w:rsidRPr="00973E6D" w:rsidTr="00C57079">
        <w:tc>
          <w:tcPr>
            <w:tcW w:w="4962" w:type="dxa"/>
            <w:shd w:val="clear" w:color="auto" w:fill="auto"/>
          </w:tcPr>
          <w:p w:rsidR="007E4A19" w:rsidRPr="00973E6D" w:rsidRDefault="007E4A19" w:rsidP="00C57079">
            <w:pPr>
              <w:pStyle w:val="Textbody"/>
              <w:snapToGrid w:val="0"/>
              <w:spacing w:line="276" w:lineRule="auto"/>
              <w:rPr>
                <w:rFonts w:ascii="Geomanist" w:hAnsi="Geomanist" w:cs="Arial"/>
                <w:kern w:val="0"/>
                <w:sz w:val="20"/>
                <w:lang w:val="es-ES_tradnl" w:eastAsia="es-ES"/>
              </w:rPr>
            </w:pPr>
            <w:r w:rsidRPr="00973E6D">
              <w:rPr>
                <w:rFonts w:ascii="Geomanist" w:hAnsi="Geomanist" w:cs="Arial"/>
                <w:kern w:val="0"/>
                <w:sz w:val="20"/>
                <w:lang w:val="es-ES_tradnl" w:eastAsia="es-ES"/>
              </w:rPr>
              <w:t>RAMÓN LÓPEZ HERNÁNDEZ</w:t>
            </w:r>
          </w:p>
          <w:p w:rsidR="007E4A19" w:rsidRPr="00973E6D" w:rsidRDefault="007E4A19" w:rsidP="00C57079">
            <w:pPr>
              <w:pStyle w:val="Textbody"/>
              <w:spacing w:line="276" w:lineRule="auto"/>
              <w:rPr>
                <w:rFonts w:ascii="Geomanist" w:hAnsi="Geomanist" w:cs="Arial"/>
                <w:kern w:val="0"/>
                <w:sz w:val="20"/>
                <w:lang w:val="es-ES_tradnl" w:eastAsia="es-ES"/>
              </w:rPr>
            </w:pPr>
            <w:r w:rsidRPr="00973E6D">
              <w:rPr>
                <w:rFonts w:ascii="Geomanist" w:hAnsi="Geomanist" w:cs="Arial"/>
                <w:kern w:val="0"/>
                <w:sz w:val="20"/>
                <w:lang w:val="es-ES_tradnl" w:eastAsia="es-ES"/>
              </w:rPr>
              <w:t>Jefe del Departamento de Asuntos Jurídicos del Hospital Infantil de México Federico Gómez.</w:t>
            </w:r>
          </w:p>
        </w:tc>
        <w:tc>
          <w:tcPr>
            <w:tcW w:w="1134" w:type="dxa"/>
          </w:tcPr>
          <w:p w:rsidR="007E4A19" w:rsidRPr="00973E6D" w:rsidRDefault="007E4A19" w:rsidP="00C57079">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E4A19" w:rsidRPr="00973E6D" w:rsidRDefault="007E4A19" w:rsidP="00C57079">
            <w:pPr>
              <w:pStyle w:val="Textbody"/>
              <w:snapToGrid w:val="0"/>
              <w:spacing w:line="276" w:lineRule="auto"/>
              <w:rPr>
                <w:rFonts w:ascii="Geomanist" w:hAnsi="Geomanist" w:cs="Arial"/>
                <w:kern w:val="0"/>
                <w:sz w:val="20"/>
                <w:lang w:val="es-ES_tradnl" w:eastAsia="es-ES"/>
              </w:rPr>
            </w:pPr>
          </w:p>
        </w:tc>
      </w:tr>
    </w:tbl>
    <w:p w:rsidR="007E4A19" w:rsidRPr="00973E6D" w:rsidRDefault="007E4A19" w:rsidP="007E4A19">
      <w:pPr>
        <w:spacing w:line="276" w:lineRule="auto"/>
        <w:rPr>
          <w:rFonts w:ascii="Geomanist" w:eastAsia="Times New Roman" w:hAnsi="Geomanist" w:cs="Arial"/>
          <w:sz w:val="20"/>
          <w:szCs w:val="20"/>
          <w:lang w:val="es-ES_tradnl" w:eastAsia="es-ES"/>
        </w:rPr>
      </w:pPr>
    </w:p>
    <w:p w:rsidR="007E4A19" w:rsidRPr="00973E6D" w:rsidRDefault="007E4A19" w:rsidP="007E4A19">
      <w:pPr>
        <w:spacing w:line="276" w:lineRule="auto"/>
        <w:rPr>
          <w:rFonts w:ascii="Geomanist" w:eastAsia="Times New Roman" w:hAnsi="Geomanist" w:cs="Arial"/>
          <w:sz w:val="20"/>
          <w:szCs w:val="20"/>
          <w:lang w:val="es-ES_tradnl" w:eastAsia="es-ES"/>
        </w:rPr>
      </w:pPr>
    </w:p>
    <w:tbl>
      <w:tblPr>
        <w:tblW w:w="9336" w:type="dxa"/>
        <w:tblLayout w:type="fixed"/>
        <w:tblCellMar>
          <w:left w:w="10" w:type="dxa"/>
          <w:right w:w="10" w:type="dxa"/>
        </w:tblCellMar>
        <w:tblLook w:val="0000" w:firstRow="0" w:lastRow="0" w:firstColumn="0" w:lastColumn="0" w:noHBand="0" w:noVBand="0"/>
      </w:tblPr>
      <w:tblGrid>
        <w:gridCol w:w="4962"/>
        <w:gridCol w:w="1134"/>
        <w:gridCol w:w="3240"/>
      </w:tblGrid>
      <w:tr w:rsidR="007E4A19" w:rsidRPr="00973E6D" w:rsidTr="00C57079">
        <w:tc>
          <w:tcPr>
            <w:tcW w:w="4962" w:type="dxa"/>
            <w:shd w:val="clear" w:color="auto" w:fill="auto"/>
          </w:tcPr>
          <w:p w:rsidR="007E4A19" w:rsidRPr="00973E6D" w:rsidRDefault="0089005C" w:rsidP="00C57079">
            <w:pPr>
              <w:pStyle w:val="Textbody"/>
              <w:snapToGrid w:val="0"/>
              <w:spacing w:line="276" w:lineRule="auto"/>
              <w:rPr>
                <w:rFonts w:ascii="Geomanist" w:hAnsi="Geomanist" w:cs="Arial"/>
                <w:kern w:val="0"/>
                <w:sz w:val="20"/>
                <w:lang w:val="es-ES_tradnl" w:eastAsia="es-ES"/>
              </w:rPr>
            </w:pPr>
            <w:r>
              <w:rPr>
                <w:rFonts w:ascii="Geomanist" w:hAnsi="Geomanist" w:cs="Arial"/>
                <w:kern w:val="0"/>
                <w:sz w:val="20"/>
                <w:lang w:val="es-ES_tradnl" w:eastAsia="es-ES"/>
              </w:rPr>
              <w:t>MARIO ROBLES SILVA</w:t>
            </w:r>
          </w:p>
          <w:p w:rsidR="007E4A19" w:rsidRPr="00973E6D" w:rsidRDefault="0089005C" w:rsidP="00C57079">
            <w:pPr>
              <w:pStyle w:val="Textbody"/>
              <w:snapToGrid w:val="0"/>
              <w:spacing w:line="276" w:lineRule="auto"/>
              <w:rPr>
                <w:rFonts w:ascii="Geomanist" w:hAnsi="Geomanist" w:cs="Arial"/>
                <w:kern w:val="0"/>
                <w:sz w:val="20"/>
                <w:lang w:val="es-ES_tradnl" w:eastAsia="es-ES"/>
              </w:rPr>
            </w:pPr>
            <w:r>
              <w:rPr>
                <w:rFonts w:ascii="Geomanist" w:hAnsi="Geomanist" w:cs="Arial"/>
                <w:kern w:val="0"/>
                <w:sz w:val="20"/>
                <w:lang w:val="es-ES_tradnl" w:eastAsia="es-ES"/>
              </w:rPr>
              <w:t>Encargado de Despacho de la Subdirección de Recursos Humanos</w:t>
            </w:r>
            <w:r w:rsidR="007E4A19" w:rsidRPr="00973E6D">
              <w:rPr>
                <w:rFonts w:ascii="Geomanist" w:hAnsi="Geomanist" w:cs="Arial"/>
                <w:kern w:val="0"/>
                <w:sz w:val="20"/>
                <w:lang w:val="es-ES_tradnl" w:eastAsia="es-ES"/>
              </w:rPr>
              <w:t xml:space="preserve"> del Hospital Infantil de México Federico Gómez.</w:t>
            </w:r>
          </w:p>
        </w:tc>
        <w:tc>
          <w:tcPr>
            <w:tcW w:w="1134" w:type="dxa"/>
          </w:tcPr>
          <w:p w:rsidR="007E4A19" w:rsidRPr="00973E6D" w:rsidRDefault="007E4A19" w:rsidP="00C57079">
            <w:pPr>
              <w:pStyle w:val="Textbody"/>
              <w:snapToGrid w:val="0"/>
              <w:spacing w:line="276" w:lineRule="auto"/>
              <w:rPr>
                <w:rFonts w:ascii="Geomanist" w:hAnsi="Geomanist" w:cs="Arial"/>
                <w:kern w:val="0"/>
                <w:sz w:val="20"/>
                <w:lang w:val="es-ES_tradnl" w:eastAsia="es-ES"/>
              </w:rPr>
            </w:pPr>
          </w:p>
        </w:tc>
        <w:tc>
          <w:tcPr>
            <w:tcW w:w="3240" w:type="dxa"/>
            <w:tcBorders>
              <w:bottom w:val="single" w:sz="4" w:space="0" w:color="auto"/>
            </w:tcBorders>
            <w:shd w:val="clear" w:color="auto" w:fill="auto"/>
          </w:tcPr>
          <w:p w:rsidR="007E4A19" w:rsidRPr="00973E6D" w:rsidRDefault="007E4A19" w:rsidP="00C57079">
            <w:pPr>
              <w:pStyle w:val="Textbody"/>
              <w:snapToGrid w:val="0"/>
              <w:spacing w:line="276" w:lineRule="auto"/>
              <w:rPr>
                <w:rFonts w:ascii="Geomanist" w:hAnsi="Geomanist" w:cs="Arial"/>
                <w:kern w:val="0"/>
                <w:sz w:val="20"/>
                <w:lang w:val="es-ES_tradnl" w:eastAsia="es-ES"/>
              </w:rPr>
            </w:pPr>
          </w:p>
        </w:tc>
      </w:tr>
    </w:tbl>
    <w:p w:rsidR="00FD192D" w:rsidRPr="00E64031" w:rsidRDefault="00FD192D" w:rsidP="0089005C"/>
    <w:sectPr w:rsidR="00FD192D" w:rsidRPr="00E64031">
      <w:headerReference w:type="default" r:id="rId8"/>
      <w:footerReference w:type="default" r:id="rId9"/>
      <w:pgSz w:w="12240" w:h="15840"/>
      <w:pgMar w:top="2342" w:right="1701" w:bottom="1418" w:left="1701" w:header="2267" w:footer="226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006" w:rsidRDefault="009C4006">
      <w:r>
        <w:separator/>
      </w:r>
    </w:p>
  </w:endnote>
  <w:endnote w:type="continuationSeparator" w:id="0">
    <w:p w:rsidR="009C4006" w:rsidRDefault="009C4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Geomanist">
    <w:altName w:val="Arial"/>
    <w:panose1 w:val="00000000000000000000"/>
    <w:charset w:val="00"/>
    <w:family w:val="modern"/>
    <w:notTrueType/>
    <w:pitch w:val="variable"/>
    <w:sig w:usb0="A000002F" w:usb1="1000004A" w:usb2="00000000" w:usb3="00000000" w:csb0="00000193" w:csb1="00000000"/>
  </w:font>
  <w:font w:name="Montserrat">
    <w:altName w:val="Times New Roman"/>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Noto Sans">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192D" w:rsidRDefault="009E6392">
    <w:pPr>
      <w:pBdr>
        <w:top w:val="nil"/>
        <w:left w:val="nil"/>
        <w:bottom w:val="nil"/>
        <w:right w:val="nil"/>
        <w:between w:val="nil"/>
      </w:pBdr>
      <w:tabs>
        <w:tab w:val="center" w:pos="4419"/>
        <w:tab w:val="right" w:pos="8838"/>
      </w:tabs>
      <w:rPr>
        <w:color w:val="000000"/>
      </w:rPr>
    </w:pPr>
    <w:r w:rsidRPr="00FE1AD3">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59264" behindDoc="0" locked="0" layoutInCell="1" hidden="0" allowOverlap="1">
              <wp:simplePos x="0" y="0"/>
              <wp:positionH relativeFrom="column">
                <wp:posOffset>1120140</wp:posOffset>
              </wp:positionH>
              <wp:positionV relativeFrom="paragraph">
                <wp:posOffset>454025</wp:posOffset>
              </wp:positionV>
              <wp:extent cx="5653405" cy="561975"/>
              <wp:effectExtent l="0" t="0" r="0" b="9525"/>
              <wp:wrapNone/>
              <wp:docPr id="3" name="Rectángulo 3"/>
              <wp:cNvGraphicFramePr/>
              <a:graphic xmlns:a="http://schemas.openxmlformats.org/drawingml/2006/main">
                <a:graphicData uri="http://schemas.microsoft.com/office/word/2010/wordprocessingShape">
                  <wps:wsp>
                    <wps:cNvSpPr/>
                    <wps:spPr>
                      <a:xfrm>
                        <a:off x="0" y="0"/>
                        <a:ext cx="5653405" cy="561975"/>
                      </a:xfrm>
                      <a:prstGeom prst="rect">
                        <a:avLst/>
                      </a:prstGeom>
                      <a:noFill/>
                      <a:ln>
                        <a:noFill/>
                      </a:ln>
                    </wps:spPr>
                    <wps:txbx>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proofErr w:type="spellStart"/>
                          <w:r w:rsidRPr="009E6392">
                            <w:rPr>
                              <w:rFonts w:ascii="Noto Sans" w:eastAsia="Noto Sans" w:hAnsi="Noto Sans" w:cs="Noto Sans"/>
                              <w:color w:val="4D192A"/>
                              <w:sz w:val="13"/>
                            </w:rPr>
                            <w:t>Marquez</w:t>
                          </w:r>
                          <w:proofErr w:type="spellEnd"/>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id="Rectángulo 3" o:spid="_x0000_s1027" style="position:absolute;margin-left:88.2pt;margin-top:35.75pt;width:445.15pt;height:4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" filled="f" stroked="f">
              <v:textbox inset="2.53958mm,1.2694mm,2.53958mm,1.2694mm">
                <w:txbxContent>
                  <w:p w:rsidR="009E6392" w:rsidRPr="009E6392" w:rsidRDefault="009E6392" w:rsidP="009E6392">
                    <w:pPr>
                      <w:spacing w:line="258" w:lineRule="auto"/>
                      <w:jc w:val="both"/>
                      <w:textDirection w:val="btLr"/>
                      <w:rPr>
                        <w:rFonts w:ascii="Noto Sans" w:eastAsia="Noto Sans" w:hAnsi="Noto Sans" w:cs="Noto Sans"/>
                        <w:color w:val="4D192A"/>
                        <w:sz w:val="13"/>
                      </w:rPr>
                    </w:pPr>
                    <w:r w:rsidRPr="009E6392">
                      <w:rPr>
                        <w:rFonts w:ascii="Noto Sans" w:eastAsia="Noto Sans" w:hAnsi="Noto Sans" w:cs="Noto Sans"/>
                        <w:color w:val="4D192A"/>
                        <w:sz w:val="13"/>
                      </w:rPr>
                      <w:t xml:space="preserve">Dr. </w:t>
                    </w:r>
                    <w:proofErr w:type="spellStart"/>
                    <w:r w:rsidRPr="009E6392">
                      <w:rPr>
                        <w:rFonts w:ascii="Noto Sans" w:eastAsia="Noto Sans" w:hAnsi="Noto Sans" w:cs="Noto Sans"/>
                        <w:color w:val="4D192A"/>
                        <w:sz w:val="13"/>
                      </w:rPr>
                      <w:t>Marquez</w:t>
                    </w:r>
                    <w:proofErr w:type="spellEnd"/>
                    <w:r w:rsidRPr="009E6392">
                      <w:rPr>
                        <w:rFonts w:ascii="Noto Sans" w:eastAsia="Noto Sans" w:hAnsi="Noto Sans" w:cs="Noto Sans"/>
                        <w:color w:val="4D192A"/>
                        <w:sz w:val="13"/>
                      </w:rPr>
                      <w:t xml:space="preserve"> No. 162, Col. Doctores, CP. 06720, Alcaldía Cuauhtémoc, Ciudad de México.</w:t>
                    </w:r>
                  </w:p>
                  <w:p w:rsidR="009E6392" w:rsidRPr="009E6392" w:rsidRDefault="009E6392" w:rsidP="009E6392">
                    <w:pPr>
                      <w:pStyle w:val="Piedepgina"/>
                      <w:spacing w:line="288" w:lineRule="auto"/>
                      <w:rPr>
                        <w:rFonts w:ascii="Noto Sans" w:eastAsia="Noto Sans" w:hAnsi="Noto Sans" w:cs="Noto Sans"/>
                        <w:color w:val="4D192A"/>
                        <w:sz w:val="13"/>
                      </w:rPr>
                    </w:pPr>
                    <w:r w:rsidRPr="009E6392">
                      <w:rPr>
                        <w:rFonts w:ascii="Noto Sans" w:eastAsia="Noto Sans" w:hAnsi="Noto Sans" w:cs="Noto Sans"/>
                        <w:color w:val="4D192A"/>
                        <w:sz w:val="13"/>
                      </w:rPr>
                      <w:t>Tel. 55 5228 99 17 www.himfg.com.mx</w:t>
                    </w:r>
                  </w:p>
                </w:txbxContent>
              </v:textbox>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006" w:rsidRDefault="009C4006">
      <w:r>
        <w:separator/>
      </w:r>
    </w:p>
  </w:footnote>
  <w:footnote w:type="continuationSeparator" w:id="0">
    <w:p w:rsidR="009C4006" w:rsidRDefault="009C4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AD3" w:rsidRDefault="00FE1AD3" w:rsidP="00FE1AD3">
    <w:pPr>
      <w:jc w:val="right"/>
      <w:rPr>
        <w:color w:val="000000"/>
      </w:rPr>
    </w:pPr>
    <w:r>
      <w:rPr>
        <w:rFonts w:ascii="Montserrat" w:eastAsiaTheme="minorHAnsi" w:hAnsi="Montserrat" w:cstheme="minorBidi"/>
        <w:noProof/>
        <w:color w:val="595959" w:themeColor="text1" w:themeTint="A6"/>
        <w:sz w:val="16"/>
        <w:szCs w:val="16"/>
        <w:lang w:val="es-MX"/>
      </w:rPr>
      <mc:AlternateContent>
        <mc:Choice Requires="wps">
          <w:drawing>
            <wp:anchor distT="0" distB="0" distL="114300" distR="114300" simplePos="0" relativeHeight="251660288" behindDoc="1" locked="0" layoutInCell="1" allowOverlap="1">
              <wp:simplePos x="0" y="0"/>
              <wp:positionH relativeFrom="margin">
                <wp:posOffset>2421255</wp:posOffset>
              </wp:positionH>
              <wp:positionV relativeFrom="paragraph">
                <wp:posOffset>-1144270</wp:posOffset>
              </wp:positionV>
              <wp:extent cx="2905200" cy="954000"/>
              <wp:effectExtent l="0" t="0" r="28575" b="17780"/>
              <wp:wrapNone/>
              <wp:docPr id="6" name="Cuadro de texto 6"/>
              <wp:cNvGraphicFramePr/>
              <a:graphic xmlns:a="http://schemas.openxmlformats.org/drawingml/2006/main">
                <a:graphicData uri="http://schemas.microsoft.com/office/word/2010/wordprocessingShape">
                  <wps:wsp>
                    <wps:cNvSpPr txBox="1"/>
                    <wps:spPr>
                      <a:xfrm>
                        <a:off x="0" y="0"/>
                        <a:ext cx="2905200" cy="9540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831DDC" w:rsidRPr="00E53390" w:rsidRDefault="00831DDC" w:rsidP="00831DDC">
                          <w:pPr>
                            <w:jc w:val="center"/>
                            <w:rPr>
                              <w:rFonts w:ascii="Montserrat" w:hAnsi="Montserrat"/>
                              <w:color w:val="595959" w:themeColor="text1" w:themeTint="A6"/>
                              <w:sz w:val="16"/>
                              <w:szCs w:val="16"/>
                            </w:rPr>
                          </w:pPr>
                          <w:r w:rsidRPr="00E53390">
                            <w:rPr>
                              <w:rFonts w:ascii="Montserrat" w:hAnsi="Montserrat" w:cs="Franklin Gothic Book"/>
                              <w:sz w:val="18"/>
                              <w:szCs w:val="18"/>
                            </w:rPr>
                            <w:t xml:space="preserve">MINUTA DE LA </w:t>
                          </w:r>
                          <w:r>
                            <w:rPr>
                              <w:rFonts w:ascii="Montserrat" w:hAnsi="Montserrat" w:cs="Franklin Gothic Book"/>
                              <w:sz w:val="18"/>
                              <w:szCs w:val="18"/>
                            </w:rPr>
                            <w:t>CUARTA</w:t>
                          </w:r>
                          <w:r w:rsidRPr="00E53390">
                            <w:rPr>
                              <w:rFonts w:ascii="Montserrat" w:hAnsi="Montserrat" w:cs="Franklin Gothic Book"/>
                              <w:sz w:val="18"/>
                              <w:szCs w:val="18"/>
                            </w:rPr>
                            <w:t xml:space="preserve"> REUNIÓN EXTRAORDINARIA (SESIÓN </w:t>
                          </w:r>
                          <w:r>
                            <w:rPr>
                              <w:rFonts w:ascii="Montserrat" w:hAnsi="Montserrat" w:cs="Franklin Gothic Book"/>
                              <w:sz w:val="18"/>
                              <w:szCs w:val="18"/>
                            </w:rPr>
                            <w:t>VIRTUAL</w:t>
                          </w:r>
                          <w:r w:rsidRPr="00E53390">
                            <w:rPr>
                              <w:rFonts w:ascii="Montserrat" w:hAnsi="Montserrat" w:cs="Franklin Gothic Book"/>
                              <w:sz w:val="18"/>
                              <w:szCs w:val="18"/>
                            </w:rPr>
                            <w:t>) DEL COMITÉ DE TRANSPARENCIA DEL HOSPITAL INFANTIL DE MÉXICO FEDERICO GÓMEZ</w:t>
                          </w:r>
                        </w:p>
                        <w:p w:rsidR="00FE1AD3" w:rsidRPr="0089005C" w:rsidRDefault="0089005C" w:rsidP="0089005C">
                          <w:pPr>
                            <w:jc w:val="right"/>
                            <w:rPr>
                              <w:sz w:val="22"/>
                              <w:szCs w:val="22"/>
                            </w:rPr>
                          </w:pPr>
                          <w:r w:rsidRPr="0089005C">
                            <w:rPr>
                              <w:sz w:val="22"/>
                              <w:szCs w:val="22"/>
                            </w:rPr>
                            <w:t>E04/25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6" o:spid="_x0000_s1026" type="#_x0000_t202" style="position:absolute;left:0;text-align:left;margin-left:190.65pt;margin-top:-90.1pt;width:228.75pt;height:75.1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" fillcolor="white [3201]" strokecolor="white [3212]" strokeweight=".5pt">
              <v:textbox>
                <w:txbxContent>
                  <w:p w:rsidR="00831DDC" w:rsidRPr="00E53390" w:rsidRDefault="00831DDC" w:rsidP="00831DDC">
                    <w:pPr>
                      <w:jc w:val="center"/>
                      <w:rPr>
                        <w:rFonts w:ascii="Montserrat" w:hAnsi="Montserrat"/>
                        <w:color w:val="595959" w:themeColor="text1" w:themeTint="A6"/>
                        <w:sz w:val="16"/>
                        <w:szCs w:val="16"/>
                      </w:rPr>
                    </w:pPr>
                    <w:r w:rsidRPr="00E53390">
                      <w:rPr>
                        <w:rFonts w:ascii="Montserrat" w:hAnsi="Montserrat" w:cs="Franklin Gothic Book"/>
                        <w:sz w:val="18"/>
                        <w:szCs w:val="18"/>
                      </w:rPr>
                      <w:t xml:space="preserve">MINUTA DE LA </w:t>
                    </w:r>
                    <w:r>
                      <w:rPr>
                        <w:rFonts w:ascii="Montserrat" w:hAnsi="Montserrat" w:cs="Franklin Gothic Book"/>
                        <w:sz w:val="18"/>
                        <w:szCs w:val="18"/>
                      </w:rPr>
                      <w:t>CUARTA</w:t>
                    </w:r>
                    <w:r w:rsidRPr="00E53390">
                      <w:rPr>
                        <w:rFonts w:ascii="Montserrat" w:hAnsi="Montserrat" w:cs="Franklin Gothic Book"/>
                        <w:sz w:val="18"/>
                        <w:szCs w:val="18"/>
                      </w:rPr>
                      <w:t xml:space="preserve"> REUNIÓN EXTRAORDINARIA (SESIÓN </w:t>
                    </w:r>
                    <w:r>
                      <w:rPr>
                        <w:rFonts w:ascii="Montserrat" w:hAnsi="Montserrat" w:cs="Franklin Gothic Book"/>
                        <w:sz w:val="18"/>
                        <w:szCs w:val="18"/>
                      </w:rPr>
                      <w:t>VIRTUAL</w:t>
                    </w:r>
                    <w:r w:rsidRPr="00E53390">
                      <w:rPr>
                        <w:rFonts w:ascii="Montserrat" w:hAnsi="Montserrat" w:cs="Franklin Gothic Book"/>
                        <w:sz w:val="18"/>
                        <w:szCs w:val="18"/>
                      </w:rPr>
                      <w:t>) DEL COMITÉ DE TRANSPARENCIA DEL HOSPITAL INFANTIL DE MÉXICO FEDERICO GÓMEZ</w:t>
                    </w:r>
                  </w:p>
                  <w:p w:rsidR="00FE1AD3" w:rsidRPr="0089005C" w:rsidRDefault="0089005C" w:rsidP="0089005C">
                    <w:pPr>
                      <w:jc w:val="right"/>
                      <w:rPr>
                        <w:sz w:val="22"/>
                        <w:szCs w:val="22"/>
                      </w:rPr>
                    </w:pPr>
                    <w:r w:rsidRPr="0089005C">
                      <w:rPr>
                        <w:sz w:val="22"/>
                        <w:szCs w:val="22"/>
                      </w:rPr>
                      <w:t>E04/25</w:t>
                    </w:r>
                  </w:p>
                </w:txbxContent>
              </v:textbox>
              <w10:wrap anchorx="margin"/>
            </v:shape>
          </w:pict>
        </mc:Fallback>
      </mc:AlternateContent>
    </w:r>
    <w:r w:rsidR="00CA2095" w:rsidRPr="00FE1AD3">
      <w:rPr>
        <w:rFonts w:ascii="Montserrat" w:eastAsiaTheme="minorHAnsi" w:hAnsi="Montserrat" w:cstheme="minorBidi"/>
        <w:noProof/>
        <w:color w:val="595959" w:themeColor="text1" w:themeTint="A6"/>
        <w:sz w:val="16"/>
        <w:szCs w:val="16"/>
        <w:lang w:val="es-MX"/>
      </w:rPr>
      <w:drawing>
        <wp:anchor distT="0" distB="0" distL="0" distR="0" simplePos="0" relativeHeight="251658240" behindDoc="1" locked="0" layoutInCell="1" hidden="0" allowOverlap="1">
          <wp:simplePos x="0" y="0"/>
          <wp:positionH relativeFrom="page">
            <wp:align>left</wp:align>
          </wp:positionH>
          <wp:positionV relativeFrom="paragraph">
            <wp:posOffset>-1438649</wp:posOffset>
          </wp:positionV>
          <wp:extent cx="7795592" cy="10088414"/>
          <wp:effectExtent l="0" t="0" r="0" b="0"/>
          <wp:wrapNone/>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14" r="14"/>
                  <a:stretch>
                    <a:fillRect/>
                  </a:stretch>
                </pic:blipFill>
                <pic:spPr>
                  <a:xfrm>
                    <a:off x="0" y="0"/>
                    <a:ext cx="7795592" cy="10088414"/>
                  </a:xfrm>
                  <a:prstGeom prst="rect">
                    <a:avLst/>
                  </a:prstGeom>
                  <a:ln/>
                </pic:spPr>
              </pic:pic>
            </a:graphicData>
          </a:graphic>
        </wp:anchor>
      </w:drawing>
    </w:r>
    <w:r w:rsidR="009E6392">
      <w:rPr>
        <w:rFonts w:ascii="Montserrat" w:eastAsiaTheme="minorHAnsi" w:hAnsi="Montserrat" w:cstheme="minorBidi"/>
        <w:color w:val="595959" w:themeColor="text1" w:themeTint="A6"/>
        <w:sz w:val="16"/>
        <w:szCs w:val="16"/>
        <w:lang w:eastAsia="en-US"/>
      </w:rPr>
      <w:t>|</w:t>
    </w:r>
    <w:r>
      <w:rPr>
        <w:rFonts w:ascii="Montserrat" w:eastAsiaTheme="minorHAnsi" w:hAnsi="Montserrat" w:cstheme="minorBidi"/>
        <w:color w:val="595959" w:themeColor="text1" w:themeTint="A6"/>
        <w:sz w:val="16"/>
        <w:szCs w:val="16"/>
        <w:lang w:eastAsia="en-US"/>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026"/>
    <w:multiLevelType w:val="hybridMultilevel"/>
    <w:tmpl w:val="83804F38"/>
    <w:lvl w:ilvl="0" w:tplc="BB123256">
      <w:start w:val="3"/>
      <w:numFmt w:val="bullet"/>
      <w:lvlText w:val=""/>
      <w:lvlJc w:val="left"/>
      <w:pPr>
        <w:ind w:left="1211" w:hanging="360"/>
      </w:pPr>
      <w:rPr>
        <w:rFonts w:ascii="Symbol" w:eastAsia="Times New Roman" w:hAnsi="Symbol" w:cstheme="majorHAnsi" w:hint="default"/>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 w15:restartNumberingAfterBreak="0">
    <w:nsid w:val="19017276"/>
    <w:multiLevelType w:val="hybridMultilevel"/>
    <w:tmpl w:val="B4B03C68"/>
    <w:lvl w:ilvl="0" w:tplc="C3CAD296">
      <w:start w:val="1"/>
      <w:numFmt w:val="upperRoman"/>
      <w:lvlText w:val="%1."/>
      <w:lvlJc w:val="left"/>
      <w:pPr>
        <w:ind w:left="1008" w:hanging="720"/>
      </w:pPr>
      <w:rPr>
        <w:rFonts w:ascii="Arial" w:eastAsia="MS Mincho" w:hAnsi="Arial" w:cs="Arial"/>
        <w:i w:val="0"/>
      </w:rPr>
    </w:lvl>
    <w:lvl w:ilvl="1" w:tplc="080A0019" w:tentative="1">
      <w:start w:val="1"/>
      <w:numFmt w:val="lowerLetter"/>
      <w:lvlText w:val="%2."/>
      <w:lvlJc w:val="left"/>
      <w:pPr>
        <w:ind w:left="1368" w:hanging="360"/>
      </w:pPr>
    </w:lvl>
    <w:lvl w:ilvl="2" w:tplc="080A001B" w:tentative="1">
      <w:start w:val="1"/>
      <w:numFmt w:val="lowerRoman"/>
      <w:lvlText w:val="%3."/>
      <w:lvlJc w:val="right"/>
      <w:pPr>
        <w:ind w:left="2088" w:hanging="180"/>
      </w:pPr>
    </w:lvl>
    <w:lvl w:ilvl="3" w:tplc="080A000F" w:tentative="1">
      <w:start w:val="1"/>
      <w:numFmt w:val="decimal"/>
      <w:lvlText w:val="%4."/>
      <w:lvlJc w:val="left"/>
      <w:pPr>
        <w:ind w:left="2808" w:hanging="360"/>
      </w:pPr>
    </w:lvl>
    <w:lvl w:ilvl="4" w:tplc="080A0019" w:tentative="1">
      <w:start w:val="1"/>
      <w:numFmt w:val="lowerLetter"/>
      <w:lvlText w:val="%5."/>
      <w:lvlJc w:val="left"/>
      <w:pPr>
        <w:ind w:left="3528" w:hanging="360"/>
      </w:pPr>
    </w:lvl>
    <w:lvl w:ilvl="5" w:tplc="080A001B" w:tentative="1">
      <w:start w:val="1"/>
      <w:numFmt w:val="lowerRoman"/>
      <w:lvlText w:val="%6."/>
      <w:lvlJc w:val="right"/>
      <w:pPr>
        <w:ind w:left="4248" w:hanging="180"/>
      </w:pPr>
    </w:lvl>
    <w:lvl w:ilvl="6" w:tplc="080A000F" w:tentative="1">
      <w:start w:val="1"/>
      <w:numFmt w:val="decimal"/>
      <w:lvlText w:val="%7."/>
      <w:lvlJc w:val="left"/>
      <w:pPr>
        <w:ind w:left="4968" w:hanging="360"/>
      </w:pPr>
    </w:lvl>
    <w:lvl w:ilvl="7" w:tplc="080A0019" w:tentative="1">
      <w:start w:val="1"/>
      <w:numFmt w:val="lowerLetter"/>
      <w:lvlText w:val="%8."/>
      <w:lvlJc w:val="left"/>
      <w:pPr>
        <w:ind w:left="5688" w:hanging="360"/>
      </w:pPr>
    </w:lvl>
    <w:lvl w:ilvl="8" w:tplc="080A001B" w:tentative="1">
      <w:start w:val="1"/>
      <w:numFmt w:val="lowerRoman"/>
      <w:lvlText w:val="%9."/>
      <w:lvlJc w:val="right"/>
      <w:pPr>
        <w:ind w:left="6408" w:hanging="180"/>
      </w:pPr>
    </w:lvl>
  </w:abstractNum>
  <w:abstractNum w:abstractNumId="2" w15:restartNumberingAfterBreak="0">
    <w:nsid w:val="3E563010"/>
    <w:multiLevelType w:val="hybridMultilevel"/>
    <w:tmpl w:val="3FA04C44"/>
    <w:lvl w:ilvl="0" w:tplc="3DB477A4">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15:restartNumberingAfterBreak="0">
    <w:nsid w:val="425440B8"/>
    <w:multiLevelType w:val="hybridMultilevel"/>
    <w:tmpl w:val="2F9609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7A9D30F1"/>
    <w:multiLevelType w:val="hybridMultilevel"/>
    <w:tmpl w:val="5D3E9836"/>
    <w:lvl w:ilvl="0" w:tplc="9A88042C">
      <w:start w:val="1"/>
      <w:numFmt w:val="decimal"/>
      <w:lvlText w:val="%1."/>
      <w:lvlJc w:val="left"/>
      <w:pPr>
        <w:ind w:left="720" w:hanging="360"/>
      </w:pPr>
      <w:rPr>
        <w:rFonts w:ascii="Arial" w:hAnsi="Arial" w:cs="Arial" w:hint="default"/>
        <w:i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92D"/>
    <w:rsid w:val="002A7EA2"/>
    <w:rsid w:val="00427096"/>
    <w:rsid w:val="0059776A"/>
    <w:rsid w:val="007E4A19"/>
    <w:rsid w:val="00831DDC"/>
    <w:rsid w:val="0087581E"/>
    <w:rsid w:val="0089005C"/>
    <w:rsid w:val="008A7ED6"/>
    <w:rsid w:val="00973E6D"/>
    <w:rsid w:val="009C4006"/>
    <w:rsid w:val="009E6392"/>
    <w:rsid w:val="00A975C7"/>
    <w:rsid w:val="00AD6880"/>
    <w:rsid w:val="00B76901"/>
    <w:rsid w:val="00BE3F80"/>
    <w:rsid w:val="00C56D9E"/>
    <w:rsid w:val="00CA2095"/>
    <w:rsid w:val="00E64031"/>
    <w:rsid w:val="00EC4129"/>
    <w:rsid w:val="00FD192D"/>
    <w:rsid w:val="00FE1AD3"/>
    <w:rsid w:val="00FF5E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80C992-0BCC-4534-A463-7B6C609BF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Encabezado">
    <w:name w:val="header"/>
    <w:basedOn w:val="Normal"/>
    <w:link w:val="EncabezadoCar"/>
    <w:uiPriority w:val="99"/>
    <w:unhideWhenUsed/>
    <w:rsid w:val="00AD60A7"/>
    <w:pPr>
      <w:tabs>
        <w:tab w:val="center" w:pos="4419"/>
        <w:tab w:val="right" w:pos="8838"/>
      </w:tabs>
    </w:pPr>
  </w:style>
  <w:style w:type="character" w:customStyle="1" w:styleId="EncabezadoCar">
    <w:name w:val="Encabezado Car"/>
    <w:basedOn w:val="Fuentedeprrafopredeter"/>
    <w:link w:val="Encabezado"/>
    <w:uiPriority w:val="99"/>
    <w:rsid w:val="00AD60A7"/>
  </w:style>
  <w:style w:type="paragraph" w:styleId="Piedepgina">
    <w:name w:val="footer"/>
    <w:basedOn w:val="Normal"/>
    <w:link w:val="PiedepginaCar"/>
    <w:uiPriority w:val="99"/>
    <w:unhideWhenUsed/>
    <w:rsid w:val="00AD60A7"/>
    <w:pPr>
      <w:tabs>
        <w:tab w:val="center" w:pos="4419"/>
        <w:tab w:val="right" w:pos="8838"/>
      </w:tabs>
    </w:pPr>
  </w:style>
  <w:style w:type="character" w:customStyle="1" w:styleId="PiedepginaCar">
    <w:name w:val="Pie de página Car"/>
    <w:basedOn w:val="Fuentedeprrafopredeter"/>
    <w:link w:val="Piedepgina"/>
    <w:uiPriority w:val="99"/>
    <w:rsid w:val="00AD60A7"/>
  </w:style>
  <w:style w:type="paragraph" w:customStyle="1" w:styleId="Textbody">
    <w:name w:val="Text body"/>
    <w:basedOn w:val="Normal"/>
    <w:rsid w:val="00427096"/>
    <w:pPr>
      <w:suppressAutoHyphens/>
      <w:jc w:val="both"/>
      <w:textAlignment w:val="baseline"/>
    </w:pPr>
    <w:rPr>
      <w:rFonts w:ascii="Arial Narrow" w:eastAsia="Times New Roman" w:hAnsi="Arial Narrow" w:cs="Arial Narrow"/>
      <w:kern w:val="1"/>
      <w:sz w:val="22"/>
      <w:szCs w:val="20"/>
      <w:lang w:eastAsia="ar-SA"/>
    </w:rPr>
  </w:style>
  <w:style w:type="paragraph" w:styleId="Textoindependiente3">
    <w:name w:val="Body Text 3"/>
    <w:basedOn w:val="Normal"/>
    <w:link w:val="Textoindependiente3Car"/>
    <w:rsid w:val="00427096"/>
    <w:pPr>
      <w:spacing w:after="120"/>
    </w:pPr>
    <w:rPr>
      <w:rFonts w:ascii="Arial" w:eastAsia="Times New Roman" w:hAnsi="Arial" w:cs="Times New Roman"/>
      <w:sz w:val="16"/>
      <w:szCs w:val="16"/>
      <w:lang w:val="es-ES_tradnl" w:eastAsia="es-ES"/>
    </w:rPr>
  </w:style>
  <w:style w:type="character" w:customStyle="1" w:styleId="Textoindependiente3Car">
    <w:name w:val="Texto independiente 3 Car"/>
    <w:basedOn w:val="Fuentedeprrafopredeter"/>
    <w:link w:val="Textoindependiente3"/>
    <w:rsid w:val="00427096"/>
    <w:rPr>
      <w:rFonts w:ascii="Arial" w:eastAsia="Times New Roman" w:hAnsi="Arial" w:cs="Times New Roman"/>
      <w:sz w:val="16"/>
      <w:szCs w:val="16"/>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427096"/>
    <w:pPr>
      <w:spacing w:after="160" w:line="259" w:lineRule="auto"/>
      <w:ind w:left="720"/>
      <w:contextualSpacing/>
    </w:pPr>
    <w:rPr>
      <w:rFonts w:asciiTheme="minorHAnsi" w:eastAsiaTheme="minorHAnsi" w:hAnsiTheme="minorHAnsi" w:cstheme="minorBidi"/>
      <w:sz w:val="22"/>
      <w:szCs w:val="22"/>
      <w:lang w:val="es-MX" w:eastAsia="en-US"/>
    </w:rPr>
  </w:style>
  <w:style w:type="paragraph" w:customStyle="1" w:styleId="Texto">
    <w:name w:val="Texto"/>
    <w:basedOn w:val="Normal"/>
    <w:link w:val="TextoCar"/>
    <w:rsid w:val="00427096"/>
    <w:pPr>
      <w:spacing w:after="101" w:line="216" w:lineRule="exact"/>
      <w:ind w:firstLine="288"/>
      <w:jc w:val="both"/>
    </w:pPr>
    <w:rPr>
      <w:rFonts w:ascii="Arial" w:eastAsia="Times New Roman" w:hAnsi="Arial" w:cs="Times New Roman"/>
      <w:sz w:val="18"/>
      <w:szCs w:val="20"/>
      <w:lang w:eastAsia="es-ES"/>
    </w:rPr>
  </w:style>
  <w:style w:type="character" w:customStyle="1" w:styleId="TextoCar">
    <w:name w:val="Texto Car"/>
    <w:link w:val="Texto"/>
    <w:locked/>
    <w:rsid w:val="00427096"/>
    <w:rPr>
      <w:rFonts w:ascii="Arial" w:eastAsia="Times New Roman" w:hAnsi="Arial" w:cs="Times New Roman"/>
      <w:sz w:val="18"/>
      <w:szCs w:val="20"/>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27096"/>
    <w:rPr>
      <w:rFonts w:asciiTheme="minorHAnsi" w:eastAsiaTheme="minorHAnsi" w:hAnsiTheme="minorHAnsi" w:cstheme="minorBidi"/>
      <w:sz w:val="22"/>
      <w:szCs w:val="22"/>
      <w:lang w:val="es-MX" w:eastAsia="en-US"/>
    </w:rPr>
  </w:style>
  <w:style w:type="paragraph" w:customStyle="1" w:styleId="Default">
    <w:name w:val="Default"/>
    <w:rsid w:val="00427096"/>
    <w:pPr>
      <w:autoSpaceDE w:val="0"/>
      <w:autoSpaceDN w:val="0"/>
      <w:adjustRightInd w:val="0"/>
    </w:pPr>
    <w:rPr>
      <w:rFonts w:ascii="Arial" w:eastAsiaTheme="minorHAnsi" w:hAnsi="Arial" w:cs="Arial"/>
      <w:color w:val="000000"/>
      <w:lang w:val="es-MX" w:eastAsia="en-US"/>
    </w:rPr>
  </w:style>
  <w:style w:type="table" w:styleId="Tablaconcuadrcula">
    <w:name w:val="Table Grid"/>
    <w:basedOn w:val="Tablanormal"/>
    <w:uiPriority w:val="39"/>
    <w:rsid w:val="007E4A19"/>
    <w:rPr>
      <w:rFonts w:asciiTheme="minorHAnsi" w:eastAsiaTheme="minorHAnsi" w:hAnsiTheme="minorHAnsi" w:cstheme="minorBid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RSALMTMYD5cLYvpu9FtDktt6lg==">CgMxLjA4AHIhMVFYU2JTRDdYVngzRGdhMGI2UXAwbTN1c0k4ZnJZYVNC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1595</Words>
  <Characters>8775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2025-02-06T22:18:00Z</dcterms:created>
  <dcterms:modified xsi:type="dcterms:W3CDTF">2025-02-06T22:18:00Z</dcterms:modified>
</cp:coreProperties>
</file>