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B1E" w:rsidRDefault="00BB6B1E" w:rsidP="00BB6B1E">
      <w:pPr>
        <w:jc w:val="center"/>
        <w:rPr>
          <w:rFonts w:ascii="Geomanist" w:hAnsi="Geomanist" w:cs="Arial"/>
          <w:lang w:val="es-ES_tradnl" w:eastAsia="es-ES"/>
        </w:rPr>
      </w:pPr>
    </w:p>
    <w:p w:rsidR="00BB6B1E" w:rsidRPr="00BB6B1E" w:rsidRDefault="00BB6B1E" w:rsidP="00BB6B1E">
      <w:pPr>
        <w:jc w:val="center"/>
        <w:rPr>
          <w:rFonts w:ascii="Geomanist" w:hAnsi="Geomanist" w:cs="Arial"/>
          <w:lang w:val="es-ES_tradnl" w:eastAsia="es-ES"/>
        </w:rPr>
      </w:pPr>
      <w:r w:rsidRPr="00BB6B1E">
        <w:rPr>
          <w:rFonts w:ascii="Geomanist" w:hAnsi="Geomanist" w:cs="Arial"/>
          <w:lang w:val="es-ES_tradnl" w:eastAsia="es-ES"/>
        </w:rPr>
        <w:t>RESOLUCIÓN 08/25 QUE CONFIRMA LA INEXISTENCIA PARCIAL DE INFORMACIÓN PARA ATENDER LA SOLICITUD DE ACCESO A INFORMACIÓN PÚBLICA 330015425000653</w:t>
      </w:r>
    </w:p>
    <w:p w:rsidR="00BB6B1E" w:rsidRPr="00BB6B1E" w:rsidRDefault="00BB6B1E" w:rsidP="00BB6B1E">
      <w:pPr>
        <w:jc w:val="both"/>
        <w:rPr>
          <w:rFonts w:ascii="Geomanist" w:hAnsi="Geomanist" w:cs="Arial"/>
          <w:lang w:val="es-ES_tradnl" w:eastAsia="es-ES"/>
        </w:rPr>
      </w:pPr>
    </w:p>
    <w:p w:rsidR="00BB6B1E" w:rsidRPr="00BB6B1E" w:rsidRDefault="00BB6B1E" w:rsidP="00BB6B1E">
      <w:pPr>
        <w:spacing w:line="276" w:lineRule="auto"/>
        <w:jc w:val="both"/>
        <w:rPr>
          <w:rFonts w:ascii="Geomanist" w:hAnsi="Geomanist" w:cs="Arial"/>
          <w:lang w:val="es-ES_tradnl" w:eastAsia="es-ES"/>
        </w:rPr>
      </w:pPr>
      <w:r w:rsidRPr="00BB6B1E">
        <w:rPr>
          <w:rFonts w:ascii="Geomanist" w:hAnsi="Geomanist" w:cs="Arial"/>
          <w:lang w:val="es-ES_tradnl" w:eastAsia="es-ES"/>
        </w:rPr>
        <w:t>En la Ciudad de México siendo el día 7 de febrero año dos mil veinticinco---------------------------------------------------------------------------------------------------------------------------------------</w:t>
      </w:r>
      <w:r>
        <w:rPr>
          <w:rFonts w:ascii="Geomanist" w:hAnsi="Geomanist" w:cs="Arial"/>
          <w:lang w:val="es-ES_tradnl" w:eastAsia="es-ES"/>
        </w:rPr>
        <w:t>-----------------------------</w:t>
      </w:r>
    </w:p>
    <w:p w:rsidR="00BB6B1E" w:rsidRPr="00BB6B1E" w:rsidRDefault="00BB6B1E" w:rsidP="00BB6B1E">
      <w:pPr>
        <w:spacing w:line="276" w:lineRule="auto"/>
        <w:jc w:val="both"/>
        <w:rPr>
          <w:rFonts w:ascii="Geomanist" w:hAnsi="Geomanist" w:cs="Arial"/>
          <w:lang w:val="es-ES_tradnl" w:eastAsia="es-ES"/>
        </w:rPr>
      </w:pPr>
      <w:r w:rsidRPr="00BB6B1E">
        <w:rPr>
          <w:rFonts w:ascii="Geomanist" w:hAnsi="Geomanist" w:cs="Arial"/>
          <w:lang w:val="es-ES_tradnl" w:eastAsia="es-ES"/>
        </w:rPr>
        <w:t>Vistos para resolver sobre la solicitud de acceso a información pública 330015425000653 requerida a la Unidad de Transparencia del Hospital Infantil de México Federico Gómez a través de la Plataforma Nacional de Transparencia. ---------------------------------------------------------------------------------------------------------------------------------------------------------------------------------------------------------</w:t>
      </w:r>
      <w:r>
        <w:rPr>
          <w:rFonts w:ascii="Geomanist" w:hAnsi="Geomanist" w:cs="Arial"/>
          <w:lang w:val="es-ES_tradnl" w:eastAsia="es-ES"/>
        </w:rPr>
        <w:t>---------</w:t>
      </w:r>
      <w:r w:rsidR="00B517F4">
        <w:rPr>
          <w:rFonts w:ascii="Geomanist" w:hAnsi="Geomanist" w:cs="Arial"/>
          <w:lang w:val="es-ES_tradnl" w:eastAsia="es-ES"/>
        </w:rPr>
        <w:t>--------------</w:t>
      </w:r>
    </w:p>
    <w:p w:rsidR="00BB6B1E" w:rsidRPr="00BB6B1E" w:rsidRDefault="00BB6B1E" w:rsidP="00BB6B1E">
      <w:pPr>
        <w:spacing w:line="276" w:lineRule="auto"/>
        <w:jc w:val="center"/>
        <w:rPr>
          <w:rFonts w:ascii="Geomanist" w:hAnsi="Geomanist" w:cs="Arial"/>
          <w:lang w:val="es-ES_tradnl" w:eastAsia="es-ES"/>
        </w:rPr>
      </w:pPr>
      <w:r w:rsidRPr="00BB6B1E">
        <w:rPr>
          <w:rFonts w:ascii="Geomanist" w:hAnsi="Geomanist" w:cs="Arial"/>
          <w:lang w:val="es-ES_tradnl" w:eastAsia="es-ES"/>
        </w:rPr>
        <w:t>---------------</w:t>
      </w:r>
      <w:r w:rsidR="00B517F4">
        <w:rPr>
          <w:rFonts w:ascii="Geomanist" w:hAnsi="Geomanist" w:cs="Arial"/>
          <w:lang w:val="es-ES_tradnl" w:eastAsia="es-ES"/>
        </w:rPr>
        <w:t>-----</w:t>
      </w:r>
      <w:r w:rsidRPr="00BB6B1E">
        <w:rPr>
          <w:rFonts w:ascii="Geomanist" w:hAnsi="Geomanist" w:cs="Arial"/>
          <w:lang w:val="es-ES_tradnl" w:eastAsia="es-ES"/>
        </w:rPr>
        <w:t>---</w:t>
      </w:r>
      <w:r>
        <w:rPr>
          <w:rFonts w:ascii="Geomanist" w:hAnsi="Geomanist" w:cs="Arial"/>
          <w:lang w:val="es-ES_tradnl" w:eastAsia="es-ES"/>
        </w:rPr>
        <w:t>--</w:t>
      </w:r>
      <w:r w:rsidRPr="00BB6B1E">
        <w:rPr>
          <w:rFonts w:ascii="Geomanist" w:hAnsi="Geomanist" w:cs="Arial"/>
          <w:lang w:val="es-ES_tradnl" w:eastAsia="es-ES"/>
        </w:rPr>
        <w:t>--------------------------------A N T E C E D E N T E S----------------------------------------</w:t>
      </w:r>
      <w:r w:rsidR="009A4E6E">
        <w:rPr>
          <w:rFonts w:ascii="Geomanist" w:hAnsi="Geomanist" w:cs="Arial"/>
          <w:lang w:val="es-ES_tradnl" w:eastAsia="es-ES"/>
        </w:rPr>
        <w:t>----</w:t>
      </w:r>
    </w:p>
    <w:p w:rsidR="00BB6B1E" w:rsidRPr="00BB6B1E" w:rsidRDefault="00BB6B1E" w:rsidP="00BB6B1E">
      <w:pPr>
        <w:spacing w:line="276" w:lineRule="auto"/>
        <w:rPr>
          <w:rFonts w:ascii="Geomanist" w:hAnsi="Geomanist" w:cs="Arial"/>
          <w:lang w:val="es-ES_tradnl" w:eastAsia="es-ES"/>
        </w:rPr>
      </w:pPr>
    </w:p>
    <w:p w:rsidR="00BB6B1E" w:rsidRPr="00BB6B1E" w:rsidRDefault="00BB6B1E" w:rsidP="00BB6B1E">
      <w:pPr>
        <w:pStyle w:val="Textoindependiente3"/>
        <w:numPr>
          <w:ilvl w:val="0"/>
          <w:numId w:val="13"/>
        </w:numPr>
        <w:tabs>
          <w:tab w:val="left" w:pos="284"/>
        </w:tabs>
        <w:spacing w:after="0" w:line="276" w:lineRule="auto"/>
        <w:ind w:left="0" w:firstLine="0"/>
        <w:jc w:val="both"/>
        <w:rPr>
          <w:rFonts w:ascii="Geomanist" w:hAnsi="Geomanist" w:cs="Arial"/>
          <w:sz w:val="20"/>
          <w:szCs w:val="20"/>
        </w:rPr>
      </w:pPr>
      <w:r w:rsidRPr="00BB6B1E">
        <w:rPr>
          <w:rFonts w:ascii="Geomanist" w:hAnsi="Geomanist" w:cs="Arial"/>
          <w:sz w:val="20"/>
          <w:szCs w:val="20"/>
        </w:rPr>
        <w:t>Con fecha 11 de diciembre  de 2024, se recibió en la Unidad de Transparencia del Hospital Infantil de México Federico Gómez, a través de la Plataforma Nacional de Transparencia, la solicitud de acceso a información pública No. 330015424000653, en la que se requirió.</w:t>
      </w:r>
    </w:p>
    <w:p w:rsidR="00BB6B1E" w:rsidRPr="00BB6B1E" w:rsidRDefault="00BB6B1E" w:rsidP="00BB6B1E">
      <w:pPr>
        <w:pStyle w:val="Textoindependiente3"/>
        <w:tabs>
          <w:tab w:val="left" w:pos="284"/>
        </w:tabs>
        <w:spacing w:after="0" w:line="276" w:lineRule="auto"/>
        <w:jc w:val="both"/>
        <w:rPr>
          <w:rFonts w:ascii="Geomanist" w:hAnsi="Geomanist" w:cs="Arial"/>
          <w:i/>
          <w:sz w:val="10"/>
          <w:szCs w:val="20"/>
        </w:rPr>
      </w:pPr>
    </w:p>
    <w:p w:rsidR="00BB6B1E" w:rsidRPr="00BB6B1E" w:rsidRDefault="00BB6B1E" w:rsidP="00BB6B1E">
      <w:pPr>
        <w:spacing w:line="276" w:lineRule="auto"/>
        <w:ind w:left="709" w:right="615"/>
        <w:jc w:val="both"/>
        <w:rPr>
          <w:rFonts w:ascii="Geomanist" w:hAnsi="Geomanist" w:cs="Arial"/>
          <w:i/>
          <w:lang w:val="es-ES_tradnl" w:eastAsia="es-ES"/>
        </w:rPr>
      </w:pPr>
      <w:r w:rsidRPr="00BB6B1E">
        <w:rPr>
          <w:rFonts w:ascii="Geomanist" w:hAnsi="Geomanist" w:cs="Arial"/>
          <w:i/>
          <w:lang w:val="es-ES_tradnl" w:eastAsia="es-ES"/>
        </w:rPr>
        <w:t xml:space="preserve">“SOLICITO ME SEA INFORMADO SI DURANTE LA GESTIÓN COMO DIRECTOR GENERAL DEL DR JOSE ALBERTO GARCIA ARANDA DEL HOSPITAL INFANTIL DE MEXICO FEDERICO GOMEZ, LES FUE PAGADO TIEMPO EXTRAORDINARIO Y/O TURNOS EXTRAS AL PERSONAL CON LICENCIA CON GOCE DE SUELDO POR COMISIÓN SINDICAL . </w:t>
      </w:r>
    </w:p>
    <w:p w:rsidR="00BB6B1E" w:rsidRPr="00BB6B1E" w:rsidRDefault="00BB6B1E" w:rsidP="00BB6B1E">
      <w:pPr>
        <w:spacing w:line="276" w:lineRule="auto"/>
        <w:ind w:left="709" w:right="615"/>
        <w:jc w:val="both"/>
        <w:rPr>
          <w:rFonts w:ascii="Geomanist" w:hAnsi="Geomanist" w:cs="Arial"/>
          <w:i/>
          <w:lang w:val="es-ES_tradnl" w:eastAsia="es-ES"/>
        </w:rPr>
      </w:pPr>
    </w:p>
    <w:p w:rsidR="00BB6B1E" w:rsidRPr="00BB6B1E" w:rsidRDefault="00BB6B1E" w:rsidP="00BB6B1E">
      <w:pPr>
        <w:spacing w:line="276" w:lineRule="auto"/>
        <w:ind w:left="709" w:right="615"/>
        <w:jc w:val="both"/>
        <w:rPr>
          <w:rFonts w:ascii="Geomanist" w:hAnsi="Geomanist" w:cs="Arial"/>
          <w:i/>
          <w:lang w:val="es-ES_tradnl" w:eastAsia="es-ES"/>
        </w:rPr>
      </w:pPr>
      <w:r w:rsidRPr="00BB6B1E">
        <w:rPr>
          <w:rFonts w:ascii="Geomanist" w:hAnsi="Geomanist" w:cs="Arial"/>
          <w:i/>
          <w:lang w:val="es-ES_tradnl" w:eastAsia="es-ES"/>
        </w:rPr>
        <w:t xml:space="preserve">DE SER AFIRMATIVA LA RESPUESTA SOLICITO ME SEA INDICADO EL NOMBRE O LOS NOMBRES DE ESE PERSONAL QUE PERCIBIO PAGO POR TIEMPO EXTRA Y/O TURNOS EXTRAS”. (Sic) </w:t>
      </w:r>
    </w:p>
    <w:p w:rsidR="00BB6B1E" w:rsidRPr="00BB6B1E" w:rsidRDefault="00BB6B1E" w:rsidP="00BB6B1E">
      <w:pPr>
        <w:pStyle w:val="Textoindependiente3"/>
        <w:tabs>
          <w:tab w:val="left" w:pos="284"/>
        </w:tabs>
        <w:spacing w:after="0" w:line="276" w:lineRule="auto"/>
        <w:jc w:val="both"/>
        <w:rPr>
          <w:rFonts w:ascii="Geomanist" w:hAnsi="Geomanist" w:cs="Arial"/>
          <w:i/>
          <w:sz w:val="20"/>
          <w:szCs w:val="20"/>
        </w:rPr>
      </w:pPr>
    </w:p>
    <w:p w:rsidR="00BB6B1E" w:rsidRPr="00BB6B1E" w:rsidRDefault="00BB6B1E" w:rsidP="00BB6B1E">
      <w:pPr>
        <w:pStyle w:val="Textoindependiente3"/>
        <w:numPr>
          <w:ilvl w:val="0"/>
          <w:numId w:val="13"/>
        </w:numPr>
        <w:tabs>
          <w:tab w:val="left" w:pos="426"/>
        </w:tabs>
        <w:spacing w:after="0" w:line="276" w:lineRule="auto"/>
        <w:ind w:left="0" w:firstLine="0"/>
        <w:jc w:val="both"/>
        <w:rPr>
          <w:rFonts w:ascii="Geomanist" w:hAnsi="Geomanist" w:cs="Arial"/>
          <w:sz w:val="20"/>
          <w:szCs w:val="20"/>
        </w:rPr>
      </w:pPr>
      <w:r w:rsidRPr="00BB6B1E">
        <w:rPr>
          <w:rFonts w:ascii="Geomanist" w:hAnsi="Geomanist" w:cs="Arial"/>
          <w:sz w:val="20"/>
          <w:szCs w:val="20"/>
        </w:rPr>
        <w:t>Miriam Guadalupe Herrera Segura, Directora de Planeación y Titular de la Unidad de Transparencia, solicitó a través de correo electrónico de fecha 11 de diciembre de 2024, a Mario Robles Silva, Encargado de Despacho de la Subdirección de Recursos Humanos que realizara la búsqueda de información y lo informara a más tardar el día 20 de diciembre de 2024.</w:t>
      </w:r>
    </w:p>
    <w:p w:rsidR="00BB6B1E" w:rsidRPr="00BB6B1E" w:rsidRDefault="00BB6B1E" w:rsidP="00BB6B1E">
      <w:pPr>
        <w:pStyle w:val="Prrafodelista"/>
        <w:tabs>
          <w:tab w:val="left" w:pos="284"/>
        </w:tabs>
        <w:spacing w:line="276" w:lineRule="auto"/>
        <w:ind w:left="0"/>
        <w:jc w:val="both"/>
        <w:rPr>
          <w:rFonts w:ascii="Geomanist" w:hAnsi="Geomanist" w:cs="Arial"/>
          <w:lang w:val="es-ES_tradnl" w:eastAsia="es-ES"/>
        </w:rPr>
      </w:pPr>
    </w:p>
    <w:p w:rsidR="00BB6B1E" w:rsidRPr="00BB6B1E" w:rsidRDefault="00BB6B1E" w:rsidP="00BB6B1E">
      <w:pPr>
        <w:pStyle w:val="Prrafodelista"/>
        <w:numPr>
          <w:ilvl w:val="0"/>
          <w:numId w:val="13"/>
        </w:numPr>
        <w:tabs>
          <w:tab w:val="left" w:pos="284"/>
        </w:tabs>
        <w:spacing w:line="276" w:lineRule="auto"/>
        <w:ind w:left="0" w:firstLine="0"/>
        <w:jc w:val="both"/>
        <w:rPr>
          <w:rFonts w:ascii="Geomanist" w:hAnsi="Geomanist" w:cs="Arial"/>
          <w:lang w:val="es-ES_tradnl" w:eastAsia="es-ES"/>
        </w:rPr>
      </w:pPr>
      <w:r w:rsidRPr="00BB6B1E">
        <w:rPr>
          <w:rFonts w:ascii="Geomanist" w:hAnsi="Geomanist" w:cs="Arial"/>
          <w:lang w:val="es-ES_tradnl" w:eastAsia="es-ES"/>
        </w:rPr>
        <w:t xml:space="preserve"> Por medio de correo electrónico de fecha 23 de diciembre del año en curso, Mario Robles Silva el Encargado de Despacho de la Subdirección de Recursos Humanos hizo llegar el acumulado de nómina 2018 testados y originales y lo siguiente:</w:t>
      </w:r>
    </w:p>
    <w:p w:rsidR="00BB6B1E" w:rsidRPr="00BB6B1E" w:rsidRDefault="00BB6B1E" w:rsidP="00BB6B1E">
      <w:pPr>
        <w:pStyle w:val="Prrafodelista"/>
        <w:rPr>
          <w:rFonts w:ascii="Geomanist" w:hAnsi="Geomanist" w:cs="Arial"/>
          <w:lang w:val="es-ES_tradnl" w:eastAsia="es-ES"/>
        </w:rPr>
      </w:pPr>
    </w:p>
    <w:p w:rsidR="00BB6B1E" w:rsidRPr="00BB6B1E" w:rsidRDefault="00BB6B1E" w:rsidP="00BB6B1E">
      <w:pPr>
        <w:pStyle w:val="Prrafodelista"/>
        <w:numPr>
          <w:ilvl w:val="0"/>
          <w:numId w:val="8"/>
        </w:numPr>
        <w:contextualSpacing w:val="0"/>
        <w:rPr>
          <w:rFonts w:ascii="Geomanist" w:hAnsi="Geomanist" w:cs="Arial"/>
          <w:i/>
          <w:lang w:val="es-ES_tradnl" w:eastAsia="es-ES"/>
        </w:rPr>
      </w:pPr>
      <w:r w:rsidRPr="00BB6B1E">
        <w:rPr>
          <w:rFonts w:ascii="Geomanist" w:hAnsi="Geomanist" w:cs="Arial"/>
          <w:i/>
          <w:lang w:val="es-ES_tradnl" w:eastAsia="es-ES"/>
        </w:rPr>
        <w:t>“Acumulado de nómina 2018 en versión publica (con las modificaciones solicitadas) y original (copias) para su cotejo, en formato PDF” (Sic).</w:t>
      </w:r>
    </w:p>
    <w:p w:rsidR="00BB6B1E" w:rsidRPr="00BB6B1E" w:rsidRDefault="00BB6B1E" w:rsidP="00BB6B1E">
      <w:pPr>
        <w:rPr>
          <w:rFonts w:ascii="Geomanist" w:hAnsi="Geomanist" w:cs="Arial"/>
          <w:lang w:val="es-ES_tradnl" w:eastAsia="es-ES"/>
        </w:rPr>
      </w:pPr>
    </w:p>
    <w:p w:rsidR="00BB6B1E" w:rsidRPr="00BB6B1E" w:rsidRDefault="00BB6B1E" w:rsidP="00BB6B1E">
      <w:pPr>
        <w:pStyle w:val="Prrafodelista"/>
        <w:numPr>
          <w:ilvl w:val="0"/>
          <w:numId w:val="13"/>
        </w:numPr>
        <w:spacing w:after="160" w:line="259" w:lineRule="auto"/>
        <w:jc w:val="both"/>
        <w:rPr>
          <w:rFonts w:ascii="Geomanist" w:hAnsi="Geomanist" w:cs="Arial"/>
          <w:lang w:val="es-ES_tradnl" w:eastAsia="es-ES"/>
        </w:rPr>
      </w:pPr>
      <w:r w:rsidRPr="00BB6B1E">
        <w:rPr>
          <w:rFonts w:ascii="Geomanist" w:hAnsi="Geomanist" w:cs="Arial"/>
          <w:lang w:val="es-ES_tradnl" w:eastAsia="es-ES"/>
        </w:rPr>
        <w:t>Mediante correo electrónico de fecha 20 de enero del año en curso, se le solicit</w:t>
      </w:r>
      <w:r w:rsidR="002B3812">
        <w:rPr>
          <w:rFonts w:ascii="Geomanist" w:hAnsi="Geomanist" w:cs="Arial"/>
          <w:lang w:val="es-ES_tradnl" w:eastAsia="es-ES"/>
        </w:rPr>
        <w:t>ó</w:t>
      </w:r>
      <w:r w:rsidRPr="00BB6B1E">
        <w:rPr>
          <w:rFonts w:ascii="Geomanist" w:hAnsi="Geomanist" w:cs="Arial"/>
          <w:lang w:val="es-ES_tradnl" w:eastAsia="es-ES"/>
        </w:rPr>
        <w:t xml:space="preserve"> al área de Recursos Humanos se pronunciara de manera puntual a la solicitud de información pública </w:t>
      </w:r>
      <w:r>
        <w:rPr>
          <w:rFonts w:ascii="Geomanist" w:hAnsi="Geomanist" w:cs="Arial"/>
          <w:lang w:val="es-ES_tradnl" w:eastAsia="es-ES"/>
        </w:rPr>
        <w:t>330015424000653, debido a que só</w:t>
      </w:r>
      <w:r w:rsidRPr="00BB6B1E">
        <w:rPr>
          <w:rFonts w:ascii="Geomanist" w:hAnsi="Geomanist" w:cs="Arial"/>
          <w:lang w:val="es-ES_tradnl" w:eastAsia="es-ES"/>
        </w:rPr>
        <w:t>lo proporcion</w:t>
      </w:r>
      <w:r>
        <w:rPr>
          <w:rFonts w:ascii="Geomanist" w:hAnsi="Geomanist" w:cs="Arial"/>
          <w:lang w:val="es-ES_tradnl" w:eastAsia="es-ES"/>
        </w:rPr>
        <w:t>ó</w:t>
      </w:r>
      <w:r w:rsidRPr="00BB6B1E">
        <w:rPr>
          <w:rFonts w:ascii="Geomanist" w:hAnsi="Geomanist" w:cs="Arial"/>
          <w:lang w:val="es-ES_tradnl" w:eastAsia="es-ES"/>
        </w:rPr>
        <w:t xml:space="preserve"> información del ejercicio 2018, sin hacer ninguna precisión del periodo de la gestión del Director</w:t>
      </w:r>
      <w:r w:rsidR="002B3812">
        <w:rPr>
          <w:rFonts w:ascii="Geomanist" w:hAnsi="Geomanist" w:cs="Arial"/>
          <w:lang w:val="es-ES_tradnl" w:eastAsia="es-ES"/>
        </w:rPr>
        <w:t xml:space="preserve"> General, Dr. José Alberto Garcí</w:t>
      </w:r>
      <w:r w:rsidRPr="00BB6B1E">
        <w:rPr>
          <w:rFonts w:ascii="Geomanist" w:hAnsi="Geomanist" w:cs="Arial"/>
          <w:lang w:val="es-ES_tradnl" w:eastAsia="es-ES"/>
        </w:rPr>
        <w:t>a Aranda que comprendió de 2009-2018.</w:t>
      </w:r>
    </w:p>
    <w:p w:rsidR="00BB6B1E" w:rsidRPr="00BB6B1E" w:rsidRDefault="00BB6B1E" w:rsidP="00BB6B1E">
      <w:pPr>
        <w:jc w:val="both"/>
        <w:rPr>
          <w:rFonts w:ascii="Geomanist" w:hAnsi="Geomanist" w:cs="Arial"/>
          <w:lang w:val="es-ES_tradnl" w:eastAsia="es-ES"/>
        </w:rPr>
      </w:pPr>
    </w:p>
    <w:p w:rsidR="00BB6B1E" w:rsidRPr="00BB6B1E" w:rsidRDefault="00BB6B1E" w:rsidP="00BB6B1E">
      <w:pPr>
        <w:pStyle w:val="Prrafodelista"/>
        <w:numPr>
          <w:ilvl w:val="0"/>
          <w:numId w:val="13"/>
        </w:numPr>
        <w:spacing w:after="160" w:line="259" w:lineRule="auto"/>
        <w:jc w:val="both"/>
        <w:rPr>
          <w:rFonts w:ascii="Geomanist" w:hAnsi="Geomanist" w:cs="Arial"/>
          <w:lang w:val="es-ES_tradnl" w:eastAsia="es-ES"/>
        </w:rPr>
      </w:pPr>
      <w:r w:rsidRPr="00BB6B1E">
        <w:rPr>
          <w:rFonts w:ascii="Geomanist" w:hAnsi="Geomanist" w:cs="Arial"/>
          <w:lang w:val="es-ES_tradnl" w:eastAsia="es-ES"/>
        </w:rPr>
        <w:lastRenderedPageBreak/>
        <w:t xml:space="preserve">Con fecha 21 de </w:t>
      </w:r>
      <w:r>
        <w:rPr>
          <w:rFonts w:ascii="Geomanist" w:hAnsi="Geomanist" w:cs="Arial"/>
          <w:lang w:val="es-ES_tradnl" w:eastAsia="es-ES"/>
        </w:rPr>
        <w:t>e</w:t>
      </w:r>
      <w:r w:rsidRPr="00BB6B1E">
        <w:rPr>
          <w:rFonts w:ascii="Geomanist" w:hAnsi="Geomanist" w:cs="Arial"/>
          <w:lang w:val="es-ES_tradnl" w:eastAsia="es-ES"/>
        </w:rPr>
        <w:t xml:space="preserve">nero de </w:t>
      </w:r>
      <w:r>
        <w:rPr>
          <w:rFonts w:ascii="Geomanist" w:hAnsi="Geomanist" w:cs="Arial"/>
          <w:lang w:val="es-ES_tradnl" w:eastAsia="es-ES"/>
        </w:rPr>
        <w:t xml:space="preserve">2025, </w:t>
      </w:r>
      <w:r w:rsidRPr="00BB6B1E">
        <w:rPr>
          <w:rFonts w:ascii="Geomanist" w:hAnsi="Geomanist" w:cs="Arial"/>
          <w:lang w:val="es-ES_tradnl" w:eastAsia="es-ES"/>
        </w:rPr>
        <w:t>mediante correo electrónico Mario Robles Silva el Encargado de Despacho de la Subdirección de Recursos Humanos, solicit</w:t>
      </w:r>
      <w:r>
        <w:rPr>
          <w:rFonts w:ascii="Geomanist" w:hAnsi="Geomanist" w:cs="Arial"/>
          <w:lang w:val="es-ES_tradnl" w:eastAsia="es-ES"/>
        </w:rPr>
        <w:t>ó</w:t>
      </w:r>
      <w:r w:rsidRPr="00BB6B1E">
        <w:rPr>
          <w:rFonts w:ascii="Geomanist" w:hAnsi="Geomanist" w:cs="Arial"/>
          <w:lang w:val="es-ES_tradnl" w:eastAsia="es-ES"/>
        </w:rPr>
        <w:t xml:space="preserve"> prórroga para la entrega de la información de manera correcta diciendo:</w:t>
      </w:r>
    </w:p>
    <w:p w:rsidR="00BB6B1E" w:rsidRPr="00BB6B1E" w:rsidRDefault="00BB6B1E" w:rsidP="00BB6B1E">
      <w:pPr>
        <w:pStyle w:val="Prrafodelista"/>
        <w:ind w:left="360"/>
        <w:jc w:val="both"/>
        <w:rPr>
          <w:rFonts w:ascii="Geomanist" w:hAnsi="Geomanist" w:cs="Arial"/>
          <w:sz w:val="10"/>
          <w:lang w:val="es-ES_tradnl" w:eastAsia="es-ES"/>
        </w:rPr>
      </w:pPr>
    </w:p>
    <w:p w:rsidR="00BB6B1E" w:rsidRPr="00BB6B1E" w:rsidRDefault="00BB6B1E" w:rsidP="00BB6B1E">
      <w:pPr>
        <w:pStyle w:val="Prrafodelista"/>
        <w:ind w:left="1134" w:right="900"/>
        <w:jc w:val="both"/>
        <w:rPr>
          <w:rFonts w:ascii="Geomanist" w:hAnsi="Geomanist" w:cs="Arial"/>
          <w:i/>
          <w:lang w:val="es-ES_tradnl" w:eastAsia="es-ES"/>
        </w:rPr>
      </w:pPr>
      <w:r w:rsidRPr="00BB6B1E">
        <w:rPr>
          <w:rFonts w:ascii="Geomanist" w:hAnsi="Geomanist" w:cs="Arial"/>
          <w:i/>
          <w:lang w:val="es-ES_tradnl" w:eastAsia="es-ES"/>
        </w:rPr>
        <w:t>“En atención al correo que antecede, se informa que la información proporcionada de la solicitud de acceso a información pública número 330015424000653 es errónea, por lo que se solicita sea cancelada y se nos otorgue prórroga para hacer la búsqueda exhaustiva de la información correspondiente.” (Sic).</w:t>
      </w:r>
    </w:p>
    <w:p w:rsidR="00BB6B1E" w:rsidRPr="00BB6B1E" w:rsidRDefault="00BB6B1E" w:rsidP="00BB6B1E">
      <w:pPr>
        <w:pStyle w:val="Prrafodelista"/>
        <w:contextualSpacing w:val="0"/>
        <w:rPr>
          <w:rFonts w:ascii="Geomanist" w:hAnsi="Geomanist" w:cs="Arial"/>
          <w:lang w:val="es-ES_tradnl" w:eastAsia="es-ES"/>
        </w:rPr>
      </w:pPr>
    </w:p>
    <w:p w:rsidR="00BB6B1E" w:rsidRPr="00AE21DD" w:rsidRDefault="00BB6B1E" w:rsidP="00BB6B1E">
      <w:pPr>
        <w:pStyle w:val="Prrafodelista"/>
        <w:numPr>
          <w:ilvl w:val="0"/>
          <w:numId w:val="13"/>
        </w:numPr>
        <w:spacing w:after="160" w:line="276" w:lineRule="auto"/>
        <w:jc w:val="both"/>
        <w:rPr>
          <w:rFonts w:ascii="Geomanist" w:hAnsi="Geomanist" w:cs="Arial"/>
          <w:lang w:val="es-ES_tradnl" w:eastAsia="es-ES"/>
        </w:rPr>
      </w:pPr>
      <w:r w:rsidRPr="00AE21DD">
        <w:rPr>
          <w:rFonts w:ascii="Geomanist" w:hAnsi="Geomanist" w:cs="Arial"/>
          <w:lang w:val="es-ES_tradnl" w:eastAsia="es-ES"/>
        </w:rPr>
        <w:t xml:space="preserve">Con fecha 22 de enero de 2025 el Comité de Transparencia se reunió para la aprobación de la prórroga solicitada por Mario Robles Silva, Encargado de Despacho de la Subdirección de Recursos Humanos, </w:t>
      </w:r>
      <w:r w:rsidR="00D445C6" w:rsidRPr="00AE21DD">
        <w:rPr>
          <w:rFonts w:ascii="Geomanist" w:hAnsi="Geomanist" w:cs="Arial"/>
          <w:lang w:val="es-ES_tradnl" w:eastAsia="es-ES"/>
        </w:rPr>
        <w:t xml:space="preserve">por lo que </w:t>
      </w:r>
      <w:r w:rsidRPr="00AE21DD">
        <w:rPr>
          <w:rFonts w:ascii="Geomanist" w:hAnsi="Geomanist" w:cs="Arial"/>
          <w:lang w:val="es-ES_tradnl" w:eastAsia="es-ES"/>
        </w:rPr>
        <w:t>Miriam Guadalupe Herrera Segura</w:t>
      </w:r>
      <w:r w:rsidR="00D445C6" w:rsidRPr="00AE21DD">
        <w:rPr>
          <w:rFonts w:ascii="Geomanist" w:hAnsi="Geomanist" w:cs="Arial"/>
          <w:lang w:val="es-ES_tradnl" w:eastAsia="es-ES"/>
        </w:rPr>
        <w:t xml:space="preserve">, Directora de Planeación y Titular de la Unidad de Transparencia le solicitó al área responsable </w:t>
      </w:r>
      <w:r w:rsidRPr="00AE21DD">
        <w:rPr>
          <w:rFonts w:ascii="Geomanist" w:hAnsi="Geomanist" w:cs="Arial"/>
          <w:lang w:val="es-ES_tradnl" w:eastAsia="es-ES"/>
        </w:rPr>
        <w:t>la entrega de información el 31 de enero de 2025,  fecha en que se entregó lo siguiente:</w:t>
      </w:r>
    </w:p>
    <w:p w:rsidR="00BB6B1E" w:rsidRPr="00BB6B1E" w:rsidRDefault="00BB6B1E" w:rsidP="00D445C6">
      <w:pPr>
        <w:ind w:left="993" w:right="758"/>
        <w:jc w:val="both"/>
        <w:rPr>
          <w:rFonts w:ascii="Geomanist" w:hAnsi="Geomanist" w:cs="Arial"/>
          <w:i/>
          <w:lang w:val="es-ES_tradnl" w:eastAsia="es-ES"/>
        </w:rPr>
      </w:pPr>
      <w:r w:rsidRPr="00BB6B1E">
        <w:rPr>
          <w:rFonts w:ascii="Geomanist" w:hAnsi="Geomanist" w:cs="Arial"/>
          <w:i/>
          <w:lang w:val="es-ES_tradnl" w:eastAsia="es-ES"/>
        </w:rPr>
        <w:t>“Se informa que de la gestión del Dr. José Albero García Aranda como Director del Hospital Infantil de México Federico Gómez, durante al periodo 2013 al 2018, se le pago tiempo extraordinario y/o turnos extras al personal con licencia con goce de sueldo por comisión sindical con forme a los archivos adjuntos.</w:t>
      </w:r>
    </w:p>
    <w:p w:rsidR="00BB6B1E" w:rsidRPr="00BB6B1E" w:rsidRDefault="00BB6B1E" w:rsidP="00D445C6">
      <w:pPr>
        <w:ind w:left="993" w:right="758"/>
        <w:jc w:val="both"/>
        <w:rPr>
          <w:rFonts w:ascii="Geomanist" w:hAnsi="Geomanist" w:cs="Arial"/>
          <w:i/>
          <w:lang w:val="es-ES_tradnl" w:eastAsia="es-ES"/>
        </w:rPr>
      </w:pPr>
    </w:p>
    <w:p w:rsidR="00BB6B1E" w:rsidRPr="00BB6B1E" w:rsidRDefault="00BB6B1E" w:rsidP="00D445C6">
      <w:pPr>
        <w:pStyle w:val="Prrafodelista"/>
        <w:numPr>
          <w:ilvl w:val="0"/>
          <w:numId w:val="15"/>
        </w:numPr>
        <w:ind w:left="993" w:right="758" w:firstLine="0"/>
        <w:contextualSpacing w:val="0"/>
        <w:jc w:val="both"/>
        <w:rPr>
          <w:rFonts w:ascii="Geomanist" w:hAnsi="Geomanist" w:cs="Arial"/>
          <w:i/>
          <w:lang w:val="es-ES_tradnl" w:eastAsia="es-ES"/>
        </w:rPr>
      </w:pPr>
      <w:r w:rsidRPr="00BB6B1E">
        <w:rPr>
          <w:rFonts w:ascii="Geomanist" w:hAnsi="Geomanist" w:cs="Arial"/>
          <w:i/>
          <w:lang w:val="es-ES_tradnl" w:eastAsia="es-ES"/>
        </w:rPr>
        <w:t>Archivo del ejercicio 2015, con el nombre del personal con comisión sindical que percibió pago de tiempo extraordinario y/o turnos extras</w:t>
      </w:r>
    </w:p>
    <w:p w:rsidR="00BB6B1E" w:rsidRPr="00BB6B1E" w:rsidRDefault="00BB6B1E" w:rsidP="00D445C6">
      <w:pPr>
        <w:ind w:left="993" w:right="758"/>
        <w:jc w:val="both"/>
        <w:rPr>
          <w:rFonts w:ascii="Geomanist" w:hAnsi="Geomanist" w:cs="Arial"/>
          <w:i/>
          <w:lang w:val="es-ES_tradnl" w:eastAsia="es-ES"/>
        </w:rPr>
      </w:pPr>
    </w:p>
    <w:p w:rsidR="00BB6B1E" w:rsidRPr="00BB6B1E" w:rsidRDefault="00BB6B1E" w:rsidP="00D445C6">
      <w:pPr>
        <w:pStyle w:val="Prrafodelista"/>
        <w:numPr>
          <w:ilvl w:val="0"/>
          <w:numId w:val="15"/>
        </w:numPr>
        <w:ind w:left="993" w:right="758" w:firstLine="0"/>
        <w:contextualSpacing w:val="0"/>
        <w:jc w:val="both"/>
        <w:rPr>
          <w:rFonts w:ascii="Geomanist" w:hAnsi="Geomanist" w:cs="Arial"/>
          <w:i/>
          <w:lang w:val="es-ES_tradnl" w:eastAsia="es-ES"/>
        </w:rPr>
      </w:pPr>
      <w:r w:rsidRPr="00BB6B1E">
        <w:rPr>
          <w:rFonts w:ascii="Geomanist" w:hAnsi="Geomanist" w:cs="Arial"/>
          <w:i/>
          <w:lang w:val="es-ES_tradnl" w:eastAsia="es-ES"/>
        </w:rPr>
        <w:t>Archivo del ejercicio 2016, con el nombre del personal con comisión sindical que percibió pago de tiempo extraordinario y/o turnos extras</w:t>
      </w:r>
    </w:p>
    <w:p w:rsidR="00BB6B1E" w:rsidRPr="00BB6B1E" w:rsidRDefault="00BB6B1E" w:rsidP="00D445C6">
      <w:pPr>
        <w:pStyle w:val="Prrafodelista"/>
        <w:ind w:left="993" w:right="758"/>
        <w:jc w:val="both"/>
        <w:rPr>
          <w:rFonts w:ascii="Geomanist" w:hAnsi="Geomanist" w:cs="Arial"/>
          <w:i/>
          <w:lang w:val="es-ES_tradnl" w:eastAsia="es-ES"/>
        </w:rPr>
      </w:pPr>
    </w:p>
    <w:p w:rsidR="00BB6B1E" w:rsidRPr="00BB6B1E" w:rsidRDefault="00BB6B1E" w:rsidP="00D445C6">
      <w:pPr>
        <w:pStyle w:val="Prrafodelista"/>
        <w:numPr>
          <w:ilvl w:val="0"/>
          <w:numId w:val="15"/>
        </w:numPr>
        <w:ind w:left="993" w:right="758" w:firstLine="0"/>
        <w:contextualSpacing w:val="0"/>
        <w:jc w:val="both"/>
        <w:rPr>
          <w:rFonts w:ascii="Geomanist" w:hAnsi="Geomanist" w:cs="Arial"/>
          <w:i/>
          <w:lang w:val="es-ES_tradnl" w:eastAsia="es-ES"/>
        </w:rPr>
      </w:pPr>
      <w:r w:rsidRPr="00BB6B1E">
        <w:rPr>
          <w:rFonts w:ascii="Geomanist" w:hAnsi="Geomanist" w:cs="Arial"/>
          <w:i/>
          <w:lang w:val="es-ES_tradnl" w:eastAsia="es-ES"/>
        </w:rPr>
        <w:t>Archivo del ejercicio 2017, con el nombre del personal con comisión sindical que percibió pago de tiempo extraordinario y/o turnos extras</w:t>
      </w:r>
    </w:p>
    <w:p w:rsidR="00BB6B1E" w:rsidRPr="00BB6B1E" w:rsidRDefault="00BB6B1E" w:rsidP="00D445C6">
      <w:pPr>
        <w:pStyle w:val="Prrafodelista"/>
        <w:ind w:left="993" w:right="758"/>
        <w:jc w:val="both"/>
        <w:rPr>
          <w:rFonts w:ascii="Geomanist" w:hAnsi="Geomanist" w:cs="Arial"/>
          <w:i/>
          <w:lang w:val="es-ES_tradnl" w:eastAsia="es-ES"/>
        </w:rPr>
      </w:pPr>
    </w:p>
    <w:p w:rsidR="00BB6B1E" w:rsidRPr="00BB6B1E" w:rsidRDefault="00BB6B1E" w:rsidP="00D445C6">
      <w:pPr>
        <w:pStyle w:val="Prrafodelista"/>
        <w:numPr>
          <w:ilvl w:val="0"/>
          <w:numId w:val="15"/>
        </w:numPr>
        <w:ind w:left="993" w:right="758" w:firstLine="0"/>
        <w:contextualSpacing w:val="0"/>
        <w:jc w:val="both"/>
        <w:rPr>
          <w:rFonts w:ascii="Geomanist" w:hAnsi="Geomanist" w:cs="Arial"/>
          <w:i/>
          <w:lang w:val="es-ES_tradnl" w:eastAsia="es-ES"/>
        </w:rPr>
      </w:pPr>
      <w:r w:rsidRPr="00BB6B1E">
        <w:rPr>
          <w:rFonts w:ascii="Geomanist" w:hAnsi="Geomanist" w:cs="Arial"/>
          <w:i/>
          <w:lang w:val="es-ES_tradnl" w:eastAsia="es-ES"/>
        </w:rPr>
        <w:t>Archivo del ejercicio 2018, con el nombre del personal con comisión sindical que percibió pago de tiempo extraordinario y/o turnos extras</w:t>
      </w:r>
    </w:p>
    <w:p w:rsidR="00BB6B1E" w:rsidRPr="00BB6B1E" w:rsidRDefault="00BB6B1E" w:rsidP="00D445C6">
      <w:pPr>
        <w:pStyle w:val="Prrafodelista"/>
        <w:ind w:left="993" w:right="758"/>
        <w:contextualSpacing w:val="0"/>
        <w:jc w:val="both"/>
        <w:rPr>
          <w:rFonts w:ascii="Geomanist" w:hAnsi="Geomanist" w:cs="Arial"/>
          <w:i/>
          <w:lang w:val="es-ES_tradnl" w:eastAsia="es-ES"/>
        </w:rPr>
      </w:pPr>
    </w:p>
    <w:p w:rsidR="00BB6B1E" w:rsidRPr="00BB6B1E" w:rsidRDefault="00BB6B1E" w:rsidP="00D445C6">
      <w:pPr>
        <w:ind w:left="993" w:right="758"/>
        <w:jc w:val="both"/>
        <w:rPr>
          <w:rFonts w:ascii="Geomanist" w:hAnsi="Geomanist" w:cs="Arial"/>
          <w:i/>
          <w:lang w:val="es-ES_tradnl" w:eastAsia="es-ES"/>
        </w:rPr>
      </w:pPr>
      <w:r w:rsidRPr="00BB6B1E">
        <w:rPr>
          <w:rFonts w:ascii="Geomanist" w:hAnsi="Geomanist" w:cs="Arial"/>
          <w:i/>
          <w:lang w:val="es-ES_tradnl" w:eastAsia="es-ES"/>
        </w:rPr>
        <w:t>Referente al periodo de 2013 al 2014, se realiz</w:t>
      </w:r>
      <w:r w:rsidRPr="00BB6B1E">
        <w:rPr>
          <w:rFonts w:ascii="Geomanist" w:hAnsi="Geomanist" w:cs="Geomanist"/>
          <w:i/>
          <w:lang w:val="es-ES_tradnl" w:eastAsia="es-ES"/>
        </w:rPr>
        <w:t>ó</w:t>
      </w:r>
      <w:r w:rsidRPr="00BB6B1E">
        <w:rPr>
          <w:rFonts w:ascii="Geomanist" w:hAnsi="Geomanist" w:cs="Arial"/>
          <w:i/>
          <w:lang w:val="es-ES_tradnl" w:eastAsia="es-ES"/>
        </w:rPr>
        <w:t xml:space="preserve"> una b</w:t>
      </w:r>
      <w:r w:rsidRPr="00BB6B1E">
        <w:rPr>
          <w:rFonts w:ascii="Geomanist" w:hAnsi="Geomanist" w:cs="Geomanist"/>
          <w:i/>
          <w:lang w:val="es-ES_tradnl" w:eastAsia="es-ES"/>
        </w:rPr>
        <w:t>ú</w:t>
      </w:r>
      <w:r w:rsidRPr="00BB6B1E">
        <w:rPr>
          <w:rFonts w:ascii="Geomanist" w:hAnsi="Geomanist" w:cs="Arial"/>
          <w:i/>
          <w:lang w:val="es-ES_tradnl" w:eastAsia="es-ES"/>
        </w:rPr>
        <w:t>squeda exhaustiva dentro de los expedientes de esta Subdirecci</w:t>
      </w:r>
      <w:r w:rsidRPr="00BB6B1E">
        <w:rPr>
          <w:rFonts w:ascii="Geomanist" w:hAnsi="Geomanist" w:cs="Geomanist"/>
          <w:i/>
          <w:lang w:val="es-ES_tradnl" w:eastAsia="es-ES"/>
        </w:rPr>
        <w:t>ó</w:t>
      </w:r>
      <w:r w:rsidRPr="00BB6B1E">
        <w:rPr>
          <w:rFonts w:ascii="Geomanist" w:hAnsi="Geomanist" w:cs="Arial"/>
          <w:i/>
          <w:lang w:val="es-ES_tradnl" w:eastAsia="es-ES"/>
        </w:rPr>
        <w:t>n de Recursos Humamos y no se encontraron registros ya que no se contaba con el sistema de n</w:t>
      </w:r>
      <w:r w:rsidRPr="00BB6B1E">
        <w:rPr>
          <w:rFonts w:ascii="Geomanist" w:hAnsi="Geomanist" w:cs="Geomanist"/>
          <w:i/>
          <w:lang w:val="es-ES_tradnl" w:eastAsia="es-ES"/>
        </w:rPr>
        <w:t>ó</w:t>
      </w:r>
      <w:r w:rsidRPr="00BB6B1E">
        <w:rPr>
          <w:rFonts w:ascii="Geomanist" w:hAnsi="Geomanist" w:cs="Arial"/>
          <w:i/>
          <w:lang w:val="es-ES_tradnl" w:eastAsia="es-ES"/>
        </w:rPr>
        <w:t xml:space="preserve">mina </w:t>
      </w:r>
      <w:proofErr w:type="spellStart"/>
      <w:r w:rsidRPr="00BB6B1E">
        <w:rPr>
          <w:rFonts w:ascii="Geomanist" w:hAnsi="Geomanist" w:cs="Arial"/>
          <w:i/>
          <w:lang w:val="es-ES_tradnl" w:eastAsia="es-ES"/>
        </w:rPr>
        <w:t>Harweb</w:t>
      </w:r>
      <w:proofErr w:type="spellEnd"/>
      <w:r w:rsidRPr="00BB6B1E">
        <w:rPr>
          <w:rFonts w:ascii="Geomanist" w:hAnsi="Geomanist" w:cs="Arial"/>
          <w:i/>
          <w:lang w:val="es-ES_tradnl" w:eastAsia="es-ES"/>
        </w:rPr>
        <w:t>, implementado a partir del ejercicio 2015, por lo que no hay registro de los periodos en mención, no omito mencionar que con lo anterior manifiesto información, y se da cumplimiento con lo requerido, lo anterior de conformidad con la Ley General de Archivo, vigente a partir del 15 de junio de 2019, Normatividad aplicada a mi representada.”(Sic)</w:t>
      </w:r>
    </w:p>
    <w:p w:rsidR="00BB6B1E" w:rsidRPr="00BB6B1E" w:rsidRDefault="00BB6B1E" w:rsidP="00BB6B1E">
      <w:pPr>
        <w:ind w:right="758"/>
        <w:rPr>
          <w:rFonts w:ascii="Geomanist" w:hAnsi="Geomanist" w:cs="Arial"/>
          <w:lang w:val="es-ES_tradnl" w:eastAsia="es-ES"/>
        </w:rPr>
      </w:pPr>
    </w:p>
    <w:p w:rsidR="009A4E6E" w:rsidRDefault="00BB6B1E" w:rsidP="009A4E6E">
      <w:pPr>
        <w:pStyle w:val="Prrafodelista"/>
        <w:numPr>
          <w:ilvl w:val="0"/>
          <w:numId w:val="13"/>
        </w:numPr>
        <w:spacing w:after="160" w:line="259" w:lineRule="auto"/>
        <w:ind w:right="758"/>
        <w:jc w:val="both"/>
        <w:rPr>
          <w:rFonts w:ascii="Geomanist" w:hAnsi="Geomanist" w:cs="Arial"/>
          <w:lang w:val="es-ES_tradnl" w:eastAsia="es-ES"/>
        </w:rPr>
      </w:pPr>
      <w:r w:rsidRPr="00BB6B1E">
        <w:rPr>
          <w:rFonts w:ascii="Geomanist" w:hAnsi="Geomanist" w:cs="Arial"/>
          <w:lang w:val="es-ES_tradnl" w:eastAsia="es-ES"/>
        </w:rPr>
        <w:t xml:space="preserve">Con fecha 31 de enero </w:t>
      </w:r>
      <w:r w:rsidR="00D445C6">
        <w:rPr>
          <w:rFonts w:ascii="Geomanist" w:hAnsi="Geomanist" w:cs="Arial"/>
          <w:lang w:val="es-ES_tradnl" w:eastAsia="es-ES"/>
        </w:rPr>
        <w:t xml:space="preserve">mediante correo electrónico </w:t>
      </w:r>
      <w:r w:rsidRPr="00BB6B1E">
        <w:rPr>
          <w:rFonts w:ascii="Geomanist" w:hAnsi="Geomanist" w:cs="Arial"/>
          <w:lang w:val="es-ES_tradnl" w:eastAsia="es-ES"/>
        </w:rPr>
        <w:t>y en alcance se le solicit</w:t>
      </w:r>
      <w:r w:rsidR="002B3812">
        <w:rPr>
          <w:rFonts w:ascii="Geomanist" w:hAnsi="Geomanist" w:cs="Arial"/>
          <w:lang w:val="es-ES_tradnl" w:eastAsia="es-ES"/>
        </w:rPr>
        <w:t>ó</w:t>
      </w:r>
      <w:r w:rsidRPr="00BB6B1E">
        <w:rPr>
          <w:rFonts w:ascii="Geomanist" w:hAnsi="Geomanist" w:cs="Arial"/>
          <w:lang w:val="es-ES_tradnl" w:eastAsia="es-ES"/>
        </w:rPr>
        <w:t xml:space="preserve"> a</w:t>
      </w:r>
      <w:r w:rsidR="00D445C6">
        <w:rPr>
          <w:rFonts w:ascii="Geomanist" w:hAnsi="Geomanist" w:cs="Arial"/>
          <w:lang w:val="es-ES_tradnl" w:eastAsia="es-ES"/>
        </w:rPr>
        <w:t xml:space="preserve"> </w:t>
      </w:r>
      <w:r w:rsidRPr="00BB6B1E">
        <w:rPr>
          <w:rFonts w:ascii="Geomanist" w:hAnsi="Geomanist" w:cs="Arial"/>
          <w:lang w:val="es-ES_tradnl" w:eastAsia="es-ES"/>
        </w:rPr>
        <w:t>l</w:t>
      </w:r>
      <w:r w:rsidR="00D445C6">
        <w:rPr>
          <w:rFonts w:ascii="Geomanist" w:hAnsi="Geomanist" w:cs="Arial"/>
          <w:lang w:val="es-ES_tradnl" w:eastAsia="es-ES"/>
        </w:rPr>
        <w:t>a Subdirección de Recursos Humanos</w:t>
      </w:r>
      <w:r w:rsidRPr="00BB6B1E">
        <w:rPr>
          <w:rFonts w:ascii="Geomanist" w:hAnsi="Geomanist" w:cs="Arial"/>
          <w:lang w:val="es-ES_tradnl" w:eastAsia="es-ES"/>
        </w:rPr>
        <w:t xml:space="preserve"> la ampliación de su justificación </w:t>
      </w:r>
      <w:r w:rsidR="002B3812">
        <w:rPr>
          <w:rFonts w:ascii="Geomanist" w:hAnsi="Geomanist" w:cs="Arial"/>
          <w:lang w:val="es-ES_tradnl" w:eastAsia="es-ES"/>
        </w:rPr>
        <w:t xml:space="preserve">y que </w:t>
      </w:r>
      <w:r w:rsidRPr="00BB6B1E">
        <w:rPr>
          <w:rFonts w:ascii="Geomanist" w:hAnsi="Geomanist" w:cs="Arial"/>
          <w:lang w:val="es-ES_tradnl" w:eastAsia="es-ES"/>
        </w:rPr>
        <w:t>menciona</w:t>
      </w:r>
      <w:r w:rsidR="002B3812">
        <w:rPr>
          <w:rFonts w:ascii="Geomanist" w:hAnsi="Geomanist" w:cs="Arial"/>
          <w:lang w:val="es-ES_tradnl" w:eastAsia="es-ES"/>
        </w:rPr>
        <w:t>ra</w:t>
      </w:r>
      <w:r w:rsidRPr="00BB6B1E">
        <w:rPr>
          <w:rFonts w:ascii="Geomanist" w:hAnsi="Geomanist" w:cs="Arial"/>
          <w:lang w:val="es-ES_tradnl" w:eastAsia="es-ES"/>
        </w:rPr>
        <w:t xml:space="preserve"> cual era la forma en que se llevaba en e</w:t>
      </w:r>
      <w:r w:rsidR="002B3812">
        <w:rPr>
          <w:rFonts w:ascii="Geomanist" w:hAnsi="Geomanist" w:cs="Arial"/>
          <w:lang w:val="es-ES_tradnl" w:eastAsia="es-ES"/>
        </w:rPr>
        <w:t xml:space="preserve">l proceso de búsqueda de la información </w:t>
      </w:r>
      <w:r w:rsidRPr="00BB6B1E">
        <w:rPr>
          <w:rFonts w:ascii="Geomanist" w:hAnsi="Geomanist" w:cs="Arial"/>
          <w:lang w:val="es-ES_tradnl" w:eastAsia="es-ES"/>
        </w:rPr>
        <w:t>solicitad</w:t>
      </w:r>
      <w:r w:rsidR="002B3812">
        <w:rPr>
          <w:rFonts w:ascii="Geomanist" w:hAnsi="Geomanist" w:cs="Arial"/>
          <w:lang w:val="es-ES_tradnl" w:eastAsia="es-ES"/>
        </w:rPr>
        <w:t>a</w:t>
      </w:r>
      <w:r w:rsidRPr="00BB6B1E">
        <w:rPr>
          <w:rFonts w:ascii="Geomanist" w:hAnsi="Geomanist" w:cs="Arial"/>
          <w:lang w:val="es-ES_tradnl" w:eastAsia="es-ES"/>
        </w:rPr>
        <w:t xml:space="preserve"> o si se cuenta con una acta de baja documental, de igual manera se </w:t>
      </w:r>
      <w:r w:rsidR="002B3812">
        <w:rPr>
          <w:rFonts w:ascii="Geomanist" w:hAnsi="Geomanist" w:cs="Arial"/>
          <w:lang w:val="es-ES_tradnl" w:eastAsia="es-ES"/>
        </w:rPr>
        <w:t xml:space="preserve">le </w:t>
      </w:r>
      <w:r w:rsidRPr="00BB6B1E">
        <w:rPr>
          <w:rFonts w:ascii="Geomanist" w:hAnsi="Geomanist" w:cs="Arial"/>
          <w:lang w:val="es-ES_tradnl" w:eastAsia="es-ES"/>
        </w:rPr>
        <w:t>solicit</w:t>
      </w:r>
      <w:r w:rsidR="002B3812">
        <w:rPr>
          <w:rFonts w:ascii="Geomanist" w:hAnsi="Geomanist" w:cs="Arial"/>
          <w:lang w:val="es-ES_tradnl" w:eastAsia="es-ES"/>
        </w:rPr>
        <w:t>ó</w:t>
      </w:r>
      <w:r w:rsidRPr="00BB6B1E">
        <w:rPr>
          <w:rFonts w:ascii="Geomanist" w:hAnsi="Geomanist" w:cs="Arial"/>
          <w:lang w:val="es-ES_tradnl" w:eastAsia="es-ES"/>
        </w:rPr>
        <w:t xml:space="preserve"> el llenado del formato</w:t>
      </w:r>
      <w:r w:rsidR="00D445C6">
        <w:rPr>
          <w:rFonts w:ascii="Geomanist" w:hAnsi="Geomanist" w:cs="Arial"/>
          <w:lang w:val="es-ES_tradnl" w:eastAsia="es-ES"/>
        </w:rPr>
        <w:t xml:space="preserve"> (modo, tiempo y lugar</w:t>
      </w:r>
      <w:r w:rsidRPr="00BB6B1E">
        <w:rPr>
          <w:rFonts w:ascii="Geomanist" w:hAnsi="Geomanist" w:cs="Arial"/>
          <w:lang w:val="es-ES_tradnl" w:eastAsia="es-ES"/>
        </w:rPr>
        <w:t>).</w:t>
      </w:r>
    </w:p>
    <w:p w:rsidR="009A4E6E" w:rsidRPr="009A4E6E" w:rsidRDefault="009A4E6E" w:rsidP="009A4E6E">
      <w:pPr>
        <w:pStyle w:val="Prrafodelista"/>
        <w:spacing w:after="160" w:line="259" w:lineRule="auto"/>
        <w:ind w:left="360" w:right="758"/>
        <w:jc w:val="both"/>
        <w:rPr>
          <w:rFonts w:ascii="Geomanist" w:hAnsi="Geomanist" w:cs="Arial"/>
          <w:lang w:val="es-ES_tradnl" w:eastAsia="es-ES"/>
        </w:rPr>
      </w:pPr>
    </w:p>
    <w:p w:rsidR="009A4E6E" w:rsidRPr="00B517F4" w:rsidRDefault="009A4E6E" w:rsidP="00B517F4">
      <w:pPr>
        <w:pStyle w:val="Prrafodelista"/>
        <w:numPr>
          <w:ilvl w:val="0"/>
          <w:numId w:val="13"/>
        </w:numPr>
        <w:spacing w:after="160" w:line="259" w:lineRule="auto"/>
        <w:jc w:val="both"/>
        <w:rPr>
          <w:rFonts w:ascii="Geomanist" w:hAnsi="Geomanist" w:cs="Arial"/>
          <w:lang w:val="es-ES_tradnl" w:eastAsia="es-ES"/>
        </w:rPr>
      </w:pPr>
      <w:r w:rsidRPr="00B517F4">
        <w:rPr>
          <w:rFonts w:ascii="Geomanist" w:hAnsi="Geomanist" w:cs="Arial"/>
          <w:lang w:val="es-ES_tradnl" w:eastAsia="es-ES"/>
        </w:rPr>
        <w:lastRenderedPageBreak/>
        <w:t xml:space="preserve">Con fecha 07 de febrero del año en curso y en alcance a los correos de fechas 31 de enero y 4 de febrero </w:t>
      </w:r>
      <w:r w:rsidR="00B517F4">
        <w:rPr>
          <w:rFonts w:ascii="Geomanist" w:hAnsi="Geomanist" w:cs="Arial"/>
          <w:lang w:val="es-ES_tradnl" w:eastAsia="es-ES"/>
        </w:rPr>
        <w:t xml:space="preserve">ambos del 2025, </w:t>
      </w:r>
      <w:r w:rsidRPr="00B517F4">
        <w:rPr>
          <w:rFonts w:ascii="Geomanist" w:hAnsi="Geomanist" w:cs="Arial"/>
          <w:lang w:val="es-ES_tradnl" w:eastAsia="es-ES"/>
        </w:rPr>
        <w:t>Mario Robles Silva, Encargado de Despacho de la Subdirección de Recursos Humanos notific</w:t>
      </w:r>
      <w:r w:rsidR="00B517F4">
        <w:rPr>
          <w:rFonts w:ascii="Geomanist" w:hAnsi="Geomanist" w:cs="Arial"/>
          <w:lang w:val="es-ES_tradnl" w:eastAsia="es-ES"/>
        </w:rPr>
        <w:t>ó lo</w:t>
      </w:r>
      <w:r w:rsidRPr="00B517F4">
        <w:rPr>
          <w:rFonts w:ascii="Geomanist" w:hAnsi="Geomanist" w:cs="Arial"/>
          <w:lang w:val="es-ES_tradnl" w:eastAsia="es-ES"/>
        </w:rPr>
        <w:t xml:space="preserve"> siguiente:</w:t>
      </w:r>
    </w:p>
    <w:p w:rsidR="009A4E6E" w:rsidRPr="00B517F4" w:rsidRDefault="009A4E6E" w:rsidP="009A4E6E">
      <w:pPr>
        <w:pStyle w:val="Prrafodelista"/>
        <w:spacing w:after="160" w:line="259" w:lineRule="auto"/>
        <w:ind w:left="360" w:right="758"/>
        <w:jc w:val="both"/>
        <w:rPr>
          <w:rFonts w:ascii="Geomanist" w:hAnsi="Geomanist" w:cs="Arial"/>
          <w:lang w:val="es-ES_tradnl" w:eastAsia="es-ES"/>
        </w:rPr>
      </w:pPr>
    </w:p>
    <w:p w:rsidR="00B517F4" w:rsidRDefault="009A4E6E" w:rsidP="00B517F4">
      <w:pPr>
        <w:pStyle w:val="Prrafodelista"/>
        <w:ind w:left="1134" w:right="992"/>
        <w:contextualSpacing w:val="0"/>
        <w:jc w:val="both"/>
        <w:rPr>
          <w:rFonts w:ascii="Geomanist" w:hAnsi="Geomanist" w:cs="Arial"/>
          <w:lang w:val="es-ES_tradnl" w:eastAsia="es-ES"/>
        </w:rPr>
      </w:pPr>
      <w:r w:rsidRPr="00B517F4">
        <w:rPr>
          <w:rFonts w:ascii="Geomanist" w:hAnsi="Geomanist" w:cs="Arial"/>
          <w:lang w:val="es-ES_tradnl" w:eastAsia="es-ES"/>
        </w:rPr>
        <w:t xml:space="preserve">“Cabe mencionar que en el periodo requerido del 2009 a 2014, se encontraba como jefe del Departamento de Sueldos el C. </w:t>
      </w:r>
      <w:proofErr w:type="spellStart"/>
      <w:r w:rsidRPr="00B517F4">
        <w:rPr>
          <w:rFonts w:ascii="Geomanist" w:hAnsi="Geomanist" w:cs="Arial"/>
          <w:lang w:val="es-ES_tradnl" w:eastAsia="es-ES"/>
        </w:rPr>
        <w:t>Raigosa</w:t>
      </w:r>
      <w:proofErr w:type="spellEnd"/>
      <w:r w:rsidRPr="00B517F4">
        <w:rPr>
          <w:rFonts w:ascii="Geomanist" w:hAnsi="Geomanist" w:cs="Arial"/>
          <w:lang w:val="es-ES_tradnl" w:eastAsia="es-ES"/>
        </w:rPr>
        <w:t xml:space="preserve"> Garibay Jorge, persona que al concluir su encargo no realizo Acta – Entrega Recepción relativa a la información y documentación del Departamento de Sueldos y como consecuencia de ello no contamos con indicios del lugar donde obre la documentación requerida, razón por la cual y no obstante que se ha efectuado búsquedas exhaustivas de criterio amplio en la Subdirección de Recursos Humanos, Departamento de Sueldos, Departamento de Atención y Desarrollo de Capital Humano y en la Bodega ubicada en el Edificio Federico Gómez, Sótano #2 y no se localizó la información del periodo en mención, dando resultados de inexistencia sobre lo solicitado, por lo que no hay registros de la misma, de igual manera se informa que el actual Jefe del Departamento de Sueldos el L.C. Raymundo Sánchez Morales, y esta Subdirección no cuenta con actas de baja de información del periodo solicitado, por lo que no se puede reponer la información requerida. Artículo 141. </w:t>
      </w:r>
    </w:p>
    <w:p w:rsidR="009A4E6E" w:rsidRPr="00B517F4" w:rsidRDefault="009A4E6E" w:rsidP="00B517F4">
      <w:pPr>
        <w:pStyle w:val="Prrafodelista"/>
        <w:ind w:left="1134" w:right="992"/>
        <w:contextualSpacing w:val="0"/>
        <w:jc w:val="both"/>
        <w:rPr>
          <w:rFonts w:ascii="Geomanist" w:hAnsi="Geomanist" w:cs="Arial"/>
          <w:lang w:val="es-ES_tradnl" w:eastAsia="es-ES"/>
        </w:rPr>
      </w:pPr>
      <w:r w:rsidRPr="00B517F4">
        <w:rPr>
          <w:rFonts w:ascii="Geomanist" w:hAnsi="Geomanist" w:cs="Arial"/>
          <w:lang w:val="es-ES_tradnl" w:eastAsia="es-ES"/>
        </w:rPr>
        <w:t>De la Ley Federal de Trasparencia y Acceso a la Información Pública “(Sic).</w:t>
      </w:r>
    </w:p>
    <w:p w:rsidR="009A4E6E" w:rsidRDefault="009A4E6E" w:rsidP="009A4E6E">
      <w:pPr>
        <w:rPr>
          <w:rFonts w:ascii="Geomanist" w:hAnsi="Geomanist" w:cs="Calibri"/>
          <w:sz w:val="24"/>
          <w:szCs w:val="24"/>
        </w:rPr>
      </w:pPr>
    </w:p>
    <w:p w:rsidR="00B517F4" w:rsidRPr="00BB6B1E" w:rsidRDefault="00B517F4" w:rsidP="00B517F4">
      <w:pPr>
        <w:pStyle w:val="Prrafodelista"/>
        <w:tabs>
          <w:tab w:val="left" w:pos="284"/>
        </w:tabs>
        <w:spacing w:line="276" w:lineRule="auto"/>
        <w:ind w:left="0"/>
        <w:jc w:val="both"/>
        <w:rPr>
          <w:rFonts w:ascii="Geomanist" w:hAnsi="Geomanist" w:cs="Arial"/>
          <w:lang w:val="es-ES_tradnl" w:eastAsia="es-ES"/>
        </w:rPr>
      </w:pPr>
      <w:r w:rsidRPr="00BB6B1E">
        <w:rPr>
          <w:rFonts w:ascii="Geomanist" w:hAnsi="Geomanist" w:cs="Arial"/>
          <w:lang w:val="es-ES_tradnl" w:eastAsia="es-ES"/>
        </w:rPr>
        <w:t xml:space="preserve">A la respuesta se adjuntó el siguiente formato. </w:t>
      </w:r>
    </w:p>
    <w:p w:rsidR="00B517F4" w:rsidRDefault="00B517F4" w:rsidP="009A4E6E">
      <w:pPr>
        <w:rPr>
          <w:rFonts w:ascii="Geomanist" w:hAnsi="Geomanist" w:cs="Calibri"/>
          <w:sz w:val="24"/>
          <w:szCs w:val="24"/>
        </w:rPr>
      </w:pPr>
    </w:p>
    <w:p w:rsidR="00B517F4" w:rsidRDefault="00B517F4" w:rsidP="009A4E6E">
      <w:pPr>
        <w:rPr>
          <w:rFonts w:ascii="Geomanist" w:hAnsi="Geomanist" w:cs="Calibri"/>
          <w:sz w:val="24"/>
          <w:szCs w:val="24"/>
        </w:rPr>
      </w:pPr>
      <w:r>
        <w:rPr>
          <w:rFonts w:ascii="Geomanist" w:hAnsi="Geomanist" w:cs="Arial"/>
          <w:noProof/>
          <w:lang w:eastAsia="es-MX"/>
        </w:rPr>
        <w:drawing>
          <wp:inline distT="0" distB="0" distL="0" distR="0" wp14:anchorId="5E628041" wp14:editId="03DF2AF0">
            <wp:extent cx="5581015" cy="3476229"/>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015" cy="3476229"/>
                    </a:xfrm>
                    <a:prstGeom prst="rect">
                      <a:avLst/>
                    </a:prstGeom>
                    <a:noFill/>
                    <a:ln>
                      <a:noFill/>
                    </a:ln>
                  </pic:spPr>
                </pic:pic>
              </a:graphicData>
            </a:graphic>
          </wp:inline>
        </w:drawing>
      </w:r>
    </w:p>
    <w:p w:rsidR="00B517F4" w:rsidRPr="00B517F4" w:rsidRDefault="00B517F4" w:rsidP="009A4E6E">
      <w:pPr>
        <w:rPr>
          <w:rFonts w:ascii="Geomanist" w:hAnsi="Geomanist" w:cs="Calibri"/>
          <w:sz w:val="24"/>
          <w:szCs w:val="24"/>
        </w:rPr>
      </w:pPr>
    </w:p>
    <w:p w:rsidR="00BB6B1E" w:rsidRPr="00BB6B1E" w:rsidRDefault="00BB6B1E" w:rsidP="00D445C6">
      <w:pPr>
        <w:pStyle w:val="Prrafodelista"/>
        <w:numPr>
          <w:ilvl w:val="0"/>
          <w:numId w:val="13"/>
        </w:numPr>
        <w:spacing w:after="160" w:line="276" w:lineRule="auto"/>
        <w:jc w:val="both"/>
        <w:rPr>
          <w:rFonts w:ascii="Geomanist" w:hAnsi="Geomanist" w:cs="Arial"/>
          <w:lang w:val="es-ES_tradnl" w:eastAsia="es-ES"/>
        </w:rPr>
      </w:pPr>
      <w:r w:rsidRPr="00BB6B1E">
        <w:rPr>
          <w:rFonts w:ascii="Geomanist" w:hAnsi="Geomanist" w:cs="Arial"/>
          <w:lang w:val="es-ES_tradnl" w:eastAsia="es-ES"/>
        </w:rPr>
        <w:lastRenderedPageBreak/>
        <w:t>En consecuencia, de la información enviada y derivado de la falta en la misma de la cual no se cuenta, se someterá al Comité de Transparencia la Resolución 08/25 por una inexistencia parcial</w:t>
      </w:r>
      <w:r w:rsidR="00D445C6">
        <w:rPr>
          <w:rFonts w:ascii="Geomanist" w:hAnsi="Geomanist" w:cs="Arial"/>
          <w:lang w:val="es-ES_tradnl" w:eastAsia="es-ES"/>
        </w:rPr>
        <w:t>, por el periodo 2009-2014, mismo que comprende la gestión del Dr. José Alberto García Aranda, como Director General del Hospital Infantil de México Federico Gómez.</w:t>
      </w:r>
    </w:p>
    <w:p w:rsidR="00BB6B1E" w:rsidRPr="00BB6B1E" w:rsidRDefault="00BB6B1E" w:rsidP="00BB6B1E">
      <w:pPr>
        <w:spacing w:line="276" w:lineRule="auto"/>
        <w:rPr>
          <w:rFonts w:ascii="Geomanist" w:hAnsi="Geomanist" w:cs="Arial"/>
          <w:lang w:val="es-ES_tradnl" w:eastAsia="es-ES"/>
        </w:rPr>
      </w:pPr>
    </w:p>
    <w:p w:rsidR="00BB6B1E" w:rsidRDefault="00BB6B1E" w:rsidP="009A4E6E">
      <w:pPr>
        <w:tabs>
          <w:tab w:val="left" w:pos="284"/>
        </w:tabs>
        <w:spacing w:line="276" w:lineRule="auto"/>
        <w:jc w:val="both"/>
        <w:rPr>
          <w:rFonts w:ascii="Geomanist" w:hAnsi="Geomanist" w:cs="Arial"/>
          <w:lang w:val="es-ES_tradnl" w:eastAsia="es-ES"/>
        </w:rPr>
      </w:pPr>
      <w:r w:rsidRPr="00BB6B1E">
        <w:rPr>
          <w:rFonts w:ascii="Geomanist" w:hAnsi="Geomanist" w:cs="Arial"/>
          <w:lang w:val="es-ES_tradnl" w:eastAsia="es-ES"/>
        </w:rPr>
        <w:t>------------------------</w:t>
      </w:r>
      <w:r w:rsidR="00D445C6">
        <w:rPr>
          <w:rFonts w:ascii="Geomanist" w:hAnsi="Geomanist" w:cs="Arial"/>
          <w:lang w:val="es-ES_tradnl" w:eastAsia="es-ES"/>
        </w:rPr>
        <w:t>--</w:t>
      </w:r>
      <w:r w:rsidRPr="00BB6B1E">
        <w:rPr>
          <w:rFonts w:ascii="Geomanist" w:hAnsi="Geomanist" w:cs="Arial"/>
          <w:lang w:val="es-ES_tradnl" w:eastAsia="es-ES"/>
        </w:rPr>
        <w:t>-------------------------C O N S I D E R A N D O-----------------</w:t>
      </w:r>
      <w:r w:rsidR="009A4E6E">
        <w:rPr>
          <w:rFonts w:ascii="Geomanist" w:hAnsi="Geomanist" w:cs="Arial"/>
          <w:lang w:val="es-ES_tradnl" w:eastAsia="es-ES"/>
        </w:rPr>
        <w:t>------------------------------</w:t>
      </w:r>
    </w:p>
    <w:p w:rsidR="00B517F4" w:rsidRDefault="00B517F4" w:rsidP="00BB6B1E">
      <w:pPr>
        <w:pStyle w:val="Prrafodelista"/>
        <w:spacing w:line="276" w:lineRule="auto"/>
        <w:ind w:left="0"/>
        <w:jc w:val="both"/>
        <w:rPr>
          <w:rFonts w:ascii="Geomanist" w:hAnsi="Geomanist" w:cs="Arial"/>
          <w:b/>
          <w:lang w:val="es-ES_tradnl" w:eastAsia="es-ES"/>
        </w:rPr>
      </w:pPr>
    </w:p>
    <w:p w:rsidR="00BB6B1E" w:rsidRPr="00BB6B1E" w:rsidRDefault="00BB6B1E" w:rsidP="00BB6B1E">
      <w:pPr>
        <w:pStyle w:val="Prrafodelista"/>
        <w:spacing w:line="276" w:lineRule="auto"/>
        <w:ind w:left="0"/>
        <w:jc w:val="both"/>
        <w:rPr>
          <w:rFonts w:ascii="Geomanist" w:hAnsi="Geomanist" w:cs="Arial"/>
          <w:lang w:val="es-ES_tradnl" w:eastAsia="es-ES"/>
        </w:rPr>
      </w:pPr>
      <w:r w:rsidRPr="00BB6B1E">
        <w:rPr>
          <w:rFonts w:ascii="Geomanist" w:hAnsi="Geomanist" w:cs="Arial"/>
          <w:b/>
          <w:lang w:val="es-ES_tradnl" w:eastAsia="es-ES"/>
        </w:rPr>
        <w:t>PRIMERO</w:t>
      </w:r>
      <w:r w:rsidRPr="00BB6B1E">
        <w:rPr>
          <w:rFonts w:ascii="Geomanist" w:hAnsi="Geomanist" w:cs="Arial"/>
          <w:lang w:val="es-ES_tradnl" w:eastAsia="es-ES"/>
        </w:rPr>
        <w:t>. En términos de la Ley Federal de Transparencia y Acceso a la Información Pública, la Unidad de Transparencia del Hospital Infantil de México Federico Gómez, tiene las funciones que se señalan en el Artículo 61 de dicha Ley, así como la de recibir y dar trámite a las solicitudes de acceso a la información referidas en los artículos 121 al 144 las cuales son las necesarias para garantizar y agilizar el flujo de información entre este Instituto y los particulares.</w:t>
      </w:r>
    </w:p>
    <w:p w:rsidR="00BB6B1E" w:rsidRPr="00BB6B1E" w:rsidRDefault="00BB6B1E" w:rsidP="00BB6B1E">
      <w:pPr>
        <w:pStyle w:val="Prrafodelista"/>
        <w:tabs>
          <w:tab w:val="left" w:pos="1191"/>
        </w:tabs>
        <w:spacing w:line="276" w:lineRule="auto"/>
        <w:ind w:left="0"/>
        <w:rPr>
          <w:rFonts w:ascii="Geomanist" w:hAnsi="Geomanist" w:cs="Arial"/>
          <w:lang w:val="es-ES_tradnl" w:eastAsia="es-ES"/>
        </w:rPr>
      </w:pPr>
    </w:p>
    <w:p w:rsidR="00BB6B1E" w:rsidRPr="00BB6B1E" w:rsidRDefault="00BB6B1E" w:rsidP="00BB6B1E">
      <w:pPr>
        <w:pStyle w:val="Prrafodelista"/>
        <w:autoSpaceDE w:val="0"/>
        <w:autoSpaceDN w:val="0"/>
        <w:adjustRightInd w:val="0"/>
        <w:spacing w:line="276" w:lineRule="auto"/>
        <w:ind w:left="0" w:right="48"/>
        <w:jc w:val="both"/>
        <w:rPr>
          <w:rFonts w:ascii="Geomanist" w:hAnsi="Geomanist" w:cs="Arial"/>
          <w:lang w:val="es-ES_tradnl" w:eastAsia="es-ES"/>
        </w:rPr>
      </w:pPr>
      <w:r w:rsidRPr="00BB6B1E">
        <w:rPr>
          <w:rFonts w:ascii="Geomanist" w:hAnsi="Geomanist" w:cs="Arial"/>
          <w:b/>
          <w:lang w:val="es-ES_tradnl" w:eastAsia="es-ES"/>
        </w:rPr>
        <w:t>SEGUNDO</w:t>
      </w:r>
      <w:r w:rsidRPr="00BB6B1E">
        <w:rPr>
          <w:rFonts w:ascii="Geomanist" w:hAnsi="Geomanist" w:cs="Arial"/>
          <w:lang w:val="es-ES_tradnl" w:eastAsia="es-ES"/>
        </w:rPr>
        <w:t xml:space="preserve">. De conformidad con lo dispuesto en el artículo 64, 65 y 168 de la Ley Federal de Transparencia y Acceso a la Información Pública, este Comité de Transparencia, es competente para conocer y resolver sobre la presente solicitud de información. </w:t>
      </w:r>
    </w:p>
    <w:p w:rsidR="00BB6B1E" w:rsidRPr="00BB6B1E" w:rsidRDefault="00BB6B1E" w:rsidP="00BB6B1E">
      <w:pPr>
        <w:autoSpaceDE w:val="0"/>
        <w:autoSpaceDN w:val="0"/>
        <w:adjustRightInd w:val="0"/>
        <w:spacing w:line="276" w:lineRule="auto"/>
        <w:ind w:right="48"/>
        <w:jc w:val="both"/>
        <w:rPr>
          <w:rFonts w:ascii="Geomanist" w:hAnsi="Geomanist" w:cs="Arial"/>
          <w:lang w:val="es-ES_tradnl" w:eastAsia="es-ES"/>
        </w:rPr>
      </w:pPr>
      <w:r w:rsidRPr="00BB6B1E">
        <w:rPr>
          <w:rFonts w:ascii="Geomanist" w:hAnsi="Geomanist" w:cs="Arial"/>
          <w:b/>
          <w:lang w:val="es-ES_tradnl" w:eastAsia="es-ES"/>
        </w:rPr>
        <w:t>TERCERO</w:t>
      </w:r>
      <w:r w:rsidRPr="00BB6B1E">
        <w:rPr>
          <w:rFonts w:ascii="Geomanist" w:hAnsi="Geomanist" w:cs="Arial"/>
          <w:lang w:val="es-ES_tradnl" w:eastAsia="es-ES"/>
        </w:rPr>
        <w:t>. En términos del artículo 133 de la Ley Federal de Transparencia y Acceso a la Información Pública, que señala.</w:t>
      </w:r>
    </w:p>
    <w:p w:rsidR="00BB6B1E" w:rsidRPr="00BB6B1E" w:rsidRDefault="00BB6B1E" w:rsidP="00BB6B1E">
      <w:pPr>
        <w:autoSpaceDE w:val="0"/>
        <w:autoSpaceDN w:val="0"/>
        <w:adjustRightInd w:val="0"/>
        <w:spacing w:line="276" w:lineRule="auto"/>
        <w:ind w:right="48"/>
        <w:jc w:val="both"/>
        <w:rPr>
          <w:rFonts w:ascii="Geomanist" w:hAnsi="Geomanist" w:cs="Arial"/>
          <w:lang w:val="es-ES_tradnl" w:eastAsia="es-ES"/>
        </w:rPr>
      </w:pPr>
    </w:p>
    <w:p w:rsidR="00BB6B1E" w:rsidRPr="00BB6B1E" w:rsidRDefault="00BB6B1E" w:rsidP="00BB6B1E">
      <w:pPr>
        <w:autoSpaceDE w:val="0"/>
        <w:autoSpaceDN w:val="0"/>
        <w:adjustRightInd w:val="0"/>
        <w:spacing w:line="276" w:lineRule="auto"/>
        <w:ind w:left="567" w:right="426"/>
        <w:jc w:val="both"/>
        <w:rPr>
          <w:rFonts w:ascii="Geomanist" w:hAnsi="Geomanist" w:cs="Arial"/>
          <w:lang w:val="es-ES_tradnl" w:eastAsia="es-ES"/>
        </w:rPr>
      </w:pPr>
      <w:r w:rsidRPr="00BB6B1E">
        <w:rPr>
          <w:rFonts w:ascii="Geomanist" w:hAnsi="Geomanist" w:cs="Arial"/>
          <w:lang w:val="es-ES_tradnl" w:eastAsia="es-ES"/>
        </w:rPr>
        <w:t>“Artículo 133.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(sic)</w:t>
      </w:r>
    </w:p>
    <w:p w:rsidR="00BB6B1E" w:rsidRPr="00BB6B1E" w:rsidRDefault="00BB6B1E" w:rsidP="00BB6B1E">
      <w:pPr>
        <w:autoSpaceDE w:val="0"/>
        <w:autoSpaceDN w:val="0"/>
        <w:adjustRightInd w:val="0"/>
        <w:spacing w:line="276" w:lineRule="auto"/>
        <w:ind w:right="48"/>
        <w:jc w:val="both"/>
        <w:rPr>
          <w:rFonts w:ascii="Geomanist" w:hAnsi="Geomanist" w:cs="Arial"/>
          <w:lang w:val="es-ES_tradnl" w:eastAsia="es-ES"/>
        </w:rPr>
      </w:pPr>
    </w:p>
    <w:p w:rsidR="00BB6B1E" w:rsidRPr="00BB6B1E" w:rsidRDefault="00BB6B1E" w:rsidP="00BB6B1E">
      <w:pPr>
        <w:autoSpaceDE w:val="0"/>
        <w:autoSpaceDN w:val="0"/>
        <w:adjustRightInd w:val="0"/>
        <w:spacing w:line="276" w:lineRule="auto"/>
        <w:ind w:right="48"/>
        <w:jc w:val="both"/>
        <w:rPr>
          <w:rFonts w:ascii="Geomanist" w:hAnsi="Geomanist" w:cs="Arial"/>
          <w:lang w:val="es-ES_tradnl" w:eastAsia="es-ES"/>
        </w:rPr>
      </w:pPr>
      <w:r w:rsidRPr="00BB6B1E">
        <w:rPr>
          <w:rFonts w:ascii="Geomanist" w:hAnsi="Geomanist" w:cs="Arial"/>
          <w:b/>
          <w:lang w:val="es-ES_tradnl" w:eastAsia="es-ES"/>
        </w:rPr>
        <w:t>CUARTO</w:t>
      </w:r>
      <w:r w:rsidRPr="00BB6B1E">
        <w:rPr>
          <w:rFonts w:ascii="Geomanist" w:hAnsi="Geomanist" w:cs="Arial"/>
          <w:lang w:val="es-ES_tradnl" w:eastAsia="es-ES"/>
        </w:rPr>
        <w:t>. Miriam Guadalupe Herrera Segura, Directora de Planeación y Titular de la Unidad de Transparencia realizó las gestiones al interior de la Institución en específico con Mario Robles Silva, Encargado de Despacho de la Subdirección de Recursos Humanos, a fin de que proporcionara la información que en el ámbito de su competencia se haya generado.</w:t>
      </w:r>
    </w:p>
    <w:p w:rsidR="00BB6B1E" w:rsidRPr="00BB6B1E" w:rsidRDefault="00BB6B1E" w:rsidP="00BB6B1E">
      <w:pPr>
        <w:pStyle w:val="Prrafodelista"/>
        <w:tabs>
          <w:tab w:val="left" w:pos="284"/>
        </w:tabs>
        <w:spacing w:line="276" w:lineRule="auto"/>
        <w:ind w:left="0"/>
        <w:jc w:val="both"/>
        <w:rPr>
          <w:rFonts w:ascii="Geomanist" w:hAnsi="Geomanist" w:cs="Arial"/>
          <w:lang w:val="es-ES_tradnl" w:eastAsia="es-ES"/>
        </w:rPr>
      </w:pPr>
    </w:p>
    <w:p w:rsidR="00BB6B1E" w:rsidRPr="00BB6B1E" w:rsidRDefault="00BB6B1E" w:rsidP="00BB6B1E">
      <w:pPr>
        <w:pStyle w:val="Prrafodelista"/>
        <w:tabs>
          <w:tab w:val="left" w:pos="284"/>
        </w:tabs>
        <w:spacing w:line="276" w:lineRule="auto"/>
        <w:ind w:left="0"/>
        <w:jc w:val="both"/>
        <w:rPr>
          <w:rFonts w:ascii="Geomanist" w:hAnsi="Geomanist" w:cs="Arial"/>
          <w:lang w:val="es-ES_tradnl" w:eastAsia="es-ES"/>
        </w:rPr>
      </w:pPr>
      <w:r w:rsidRPr="00BB6B1E">
        <w:rPr>
          <w:rFonts w:ascii="Geomanist" w:hAnsi="Geomanist" w:cs="Arial"/>
          <w:b/>
          <w:lang w:val="es-ES_tradnl" w:eastAsia="es-ES"/>
        </w:rPr>
        <w:t>QUINTO</w:t>
      </w:r>
      <w:r w:rsidRPr="00BB6B1E">
        <w:rPr>
          <w:rFonts w:ascii="Geomanist" w:hAnsi="Geomanist" w:cs="Arial"/>
          <w:lang w:val="es-ES_tradnl" w:eastAsia="es-ES"/>
        </w:rPr>
        <w:t>. Mario Robles Silva, Encargado de Despacho de la Subdirección de Recursos Humanos, informó que realizó nueve búsquedas, los días 13, 20, 21,</w:t>
      </w:r>
      <w:r w:rsidR="00AE21DD">
        <w:rPr>
          <w:rFonts w:ascii="Geomanist" w:hAnsi="Geomanist" w:cs="Arial"/>
          <w:lang w:val="es-ES_tradnl" w:eastAsia="es-ES"/>
        </w:rPr>
        <w:t xml:space="preserve"> </w:t>
      </w:r>
      <w:r w:rsidRPr="00BB6B1E">
        <w:rPr>
          <w:rFonts w:ascii="Geomanist" w:hAnsi="Geomanist" w:cs="Arial"/>
          <w:lang w:val="es-ES_tradnl" w:eastAsia="es-ES"/>
        </w:rPr>
        <w:t xml:space="preserve">22 y 23  de enero, dentro del área de trabajo del Departamento </w:t>
      </w:r>
      <w:r w:rsidRPr="00AE21DD">
        <w:rPr>
          <w:rFonts w:ascii="Geomanist" w:hAnsi="Geomanist" w:cs="Arial"/>
          <w:lang w:val="es-ES_tradnl" w:eastAsia="es-ES"/>
        </w:rPr>
        <w:t>de Sueldos, Bodega Edificio Federico Gómez sótano #2, Archivos electrónicos en el Departamento de Atención y Desarrollo de Capital, áreas asignadas a la Subdirección de Recursos</w:t>
      </w:r>
      <w:r w:rsidRPr="00BB6B1E">
        <w:rPr>
          <w:rFonts w:ascii="Geomanist" w:hAnsi="Geomanist" w:cs="Arial"/>
          <w:lang w:val="es-ES_tradnl" w:eastAsia="es-ES"/>
        </w:rPr>
        <w:t xml:space="preserve"> Humanos</w:t>
      </w:r>
      <w:r w:rsidR="00AE21DD">
        <w:rPr>
          <w:rFonts w:ascii="Geomanist" w:hAnsi="Geomanist" w:cs="Arial"/>
          <w:lang w:val="es-ES_tradnl" w:eastAsia="es-ES"/>
        </w:rPr>
        <w:t xml:space="preserve">, cuyo resultado de la búsqueda, </w:t>
      </w:r>
      <w:r w:rsidRPr="00AE21DD">
        <w:rPr>
          <w:rFonts w:ascii="Geomanist" w:hAnsi="Geomanist" w:cs="Arial"/>
          <w:i/>
          <w:lang w:val="es-ES_tradnl" w:eastAsia="es-ES"/>
        </w:rPr>
        <w:t xml:space="preserve">no </w:t>
      </w:r>
      <w:r w:rsidR="00AE21DD" w:rsidRPr="00AE21DD">
        <w:rPr>
          <w:rFonts w:ascii="Geomanist" w:hAnsi="Geomanist" w:cs="Arial"/>
          <w:i/>
          <w:lang w:val="es-ES_tradnl" w:eastAsia="es-ES"/>
        </w:rPr>
        <w:t xml:space="preserve">fue </w:t>
      </w:r>
      <w:r w:rsidRPr="00AE21DD">
        <w:rPr>
          <w:rFonts w:ascii="Geomanist" w:hAnsi="Geomanist" w:cs="Arial"/>
          <w:i/>
          <w:lang w:val="es-ES_tradnl" w:eastAsia="es-ES"/>
        </w:rPr>
        <w:t>localizada la información</w:t>
      </w:r>
      <w:r w:rsidRPr="00BB6B1E">
        <w:rPr>
          <w:rFonts w:ascii="Geomanist" w:hAnsi="Geomanist" w:cs="Arial"/>
          <w:lang w:val="es-ES_tradnl" w:eastAsia="es-ES"/>
        </w:rPr>
        <w:t xml:space="preserve"> requerida de los años 20</w:t>
      </w:r>
      <w:r w:rsidR="00AE21DD">
        <w:rPr>
          <w:rFonts w:ascii="Geomanist" w:hAnsi="Geomanist" w:cs="Arial"/>
          <w:lang w:val="es-ES_tradnl" w:eastAsia="es-ES"/>
        </w:rPr>
        <w:t>09</w:t>
      </w:r>
      <w:r w:rsidRPr="00BB6B1E">
        <w:rPr>
          <w:rFonts w:ascii="Geomanist" w:hAnsi="Geomanist" w:cs="Arial"/>
          <w:lang w:val="es-ES_tradnl" w:eastAsia="es-ES"/>
        </w:rPr>
        <w:t xml:space="preserve"> y 2014. </w:t>
      </w:r>
    </w:p>
    <w:p w:rsidR="00BB6B1E" w:rsidRPr="00BB6B1E" w:rsidRDefault="00BB6B1E" w:rsidP="00BB6B1E">
      <w:pPr>
        <w:pStyle w:val="Prrafodelista"/>
        <w:tabs>
          <w:tab w:val="left" w:pos="284"/>
        </w:tabs>
        <w:spacing w:line="276" w:lineRule="auto"/>
        <w:ind w:left="0"/>
        <w:jc w:val="both"/>
        <w:rPr>
          <w:rFonts w:ascii="Geomanist" w:hAnsi="Geomanist" w:cs="Arial"/>
          <w:lang w:val="es-ES_tradnl" w:eastAsia="es-ES"/>
        </w:rPr>
      </w:pPr>
    </w:p>
    <w:p w:rsidR="00BB6B1E" w:rsidRPr="00BB6B1E" w:rsidRDefault="00BB6B1E" w:rsidP="00BB6B1E">
      <w:pPr>
        <w:pStyle w:val="Prrafodelista"/>
        <w:tabs>
          <w:tab w:val="left" w:pos="284"/>
        </w:tabs>
        <w:spacing w:line="276" w:lineRule="auto"/>
        <w:ind w:left="0"/>
        <w:jc w:val="both"/>
        <w:rPr>
          <w:rFonts w:ascii="Geomanist" w:hAnsi="Geomanist" w:cs="Arial"/>
          <w:lang w:val="es-ES_tradnl" w:eastAsia="es-ES"/>
        </w:rPr>
      </w:pPr>
      <w:r w:rsidRPr="00BB6B1E">
        <w:rPr>
          <w:rFonts w:ascii="Geomanist" w:hAnsi="Geomanist" w:cs="Arial"/>
          <w:b/>
          <w:lang w:val="es-ES_tradnl" w:eastAsia="es-ES"/>
        </w:rPr>
        <w:t>SEXTO</w:t>
      </w:r>
      <w:r w:rsidRPr="00BB6B1E">
        <w:rPr>
          <w:rFonts w:ascii="Geomanist" w:hAnsi="Geomanist" w:cs="Arial"/>
          <w:lang w:val="es-ES_tradnl" w:eastAsia="es-ES"/>
        </w:rPr>
        <w:t>. El Criterio 03/17 emitido por el Instituto Nacional de Transparencia y Acceso a la Información señala.</w:t>
      </w:r>
    </w:p>
    <w:p w:rsidR="00BB6B1E" w:rsidRPr="00AE21DD" w:rsidRDefault="00BB6B1E" w:rsidP="00BB6B1E">
      <w:pPr>
        <w:pStyle w:val="Prrafodelista"/>
        <w:tabs>
          <w:tab w:val="left" w:pos="284"/>
        </w:tabs>
        <w:spacing w:line="276" w:lineRule="auto"/>
        <w:ind w:left="0"/>
        <w:jc w:val="both"/>
        <w:rPr>
          <w:rFonts w:ascii="Geomanist" w:hAnsi="Geomanist" w:cs="Arial"/>
          <w:sz w:val="8"/>
          <w:lang w:val="es-ES_tradnl" w:eastAsia="es-ES"/>
        </w:rPr>
      </w:pPr>
    </w:p>
    <w:p w:rsidR="00BB6B1E" w:rsidRPr="00BB6B1E" w:rsidRDefault="00BB6B1E" w:rsidP="00BB6B1E">
      <w:pPr>
        <w:ind w:left="567" w:right="900"/>
        <w:jc w:val="both"/>
        <w:rPr>
          <w:rFonts w:ascii="Geomanist" w:hAnsi="Geomanist" w:cs="Arial"/>
          <w:i/>
          <w:lang w:val="es-ES_tradnl" w:eastAsia="es-ES"/>
        </w:rPr>
      </w:pPr>
      <w:r w:rsidRPr="00BB6B1E">
        <w:rPr>
          <w:rFonts w:ascii="Geomanist" w:hAnsi="Geomanist" w:cs="Arial"/>
          <w:i/>
          <w:lang w:val="es-ES_tradnl" w:eastAsia="es-ES"/>
        </w:rPr>
        <w:t xml:space="preserve">“No existe obligación de elaborar documentos ad hoc para atender las solicitudes de acceso a la información. Los artículos 129 de la Ley General de Transparencia y Acceso a la Información Pública y 130, párrafo cuarto, de la Ley Federal de Transparencia y Acceso a la Información Pública, señalan que los sujetos obligados </w:t>
      </w:r>
      <w:r w:rsidRPr="00BB6B1E">
        <w:rPr>
          <w:rFonts w:ascii="Geomanist" w:hAnsi="Geomanist" w:cs="Arial"/>
          <w:i/>
          <w:lang w:val="es-ES_tradnl" w:eastAsia="es-ES"/>
        </w:rPr>
        <w:lastRenderedPageBreak/>
        <w:t>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BB6B1E" w:rsidRPr="00BB6B1E" w:rsidRDefault="00BB6B1E" w:rsidP="00BB6B1E">
      <w:pPr>
        <w:ind w:left="567" w:right="900"/>
        <w:jc w:val="both"/>
        <w:rPr>
          <w:rFonts w:ascii="Geomanist" w:hAnsi="Geomanist" w:cs="Arial"/>
          <w:i/>
          <w:lang w:val="es-ES_tradnl" w:eastAsia="es-ES"/>
        </w:rPr>
      </w:pPr>
    </w:p>
    <w:p w:rsidR="00BB6B1E" w:rsidRPr="00BB6B1E" w:rsidRDefault="00BB6B1E" w:rsidP="00BB6B1E">
      <w:pPr>
        <w:ind w:left="567" w:right="900"/>
        <w:jc w:val="both"/>
        <w:rPr>
          <w:rFonts w:ascii="Geomanist" w:hAnsi="Geomanist" w:cs="Arial"/>
          <w:lang w:val="es-ES_tradnl" w:eastAsia="es-ES"/>
        </w:rPr>
      </w:pPr>
    </w:p>
    <w:p w:rsidR="00BB6B1E" w:rsidRPr="00AE21DD" w:rsidRDefault="00BB6B1E" w:rsidP="00BB6B1E">
      <w:pPr>
        <w:ind w:left="567" w:right="900"/>
        <w:jc w:val="both"/>
        <w:rPr>
          <w:rFonts w:ascii="Geomanist" w:hAnsi="Geomanist" w:cs="Arial"/>
          <w:sz w:val="16"/>
          <w:lang w:val="es-ES_tradnl" w:eastAsia="es-ES"/>
        </w:rPr>
      </w:pPr>
      <w:r w:rsidRPr="00AE21DD">
        <w:rPr>
          <w:rFonts w:ascii="Geomanist" w:hAnsi="Geomanist" w:cs="Arial"/>
          <w:sz w:val="16"/>
          <w:lang w:val="es-ES_tradnl" w:eastAsia="es-ES"/>
        </w:rPr>
        <w:t>Precedentes:</w:t>
      </w:r>
    </w:p>
    <w:p w:rsidR="00BB6B1E" w:rsidRPr="00AE21DD" w:rsidRDefault="00BB6B1E" w:rsidP="00BB6B1E">
      <w:pPr>
        <w:pStyle w:val="Prrafodelista"/>
        <w:numPr>
          <w:ilvl w:val="0"/>
          <w:numId w:val="14"/>
        </w:numPr>
        <w:ind w:left="567" w:right="900" w:firstLine="0"/>
        <w:jc w:val="both"/>
        <w:rPr>
          <w:rFonts w:ascii="Geomanist" w:hAnsi="Geomanist" w:cs="Arial"/>
          <w:sz w:val="16"/>
          <w:lang w:val="es-ES_tradnl" w:eastAsia="es-ES"/>
        </w:rPr>
      </w:pPr>
      <w:r w:rsidRPr="00AE21DD">
        <w:rPr>
          <w:rFonts w:ascii="Geomanist" w:hAnsi="Geomanist" w:cs="Arial"/>
          <w:sz w:val="16"/>
          <w:lang w:val="es-ES_tradnl" w:eastAsia="es-ES"/>
        </w:rPr>
        <w:t>Acceso a la información pública. RRA 0050/16. Sesión del 13 julio de 2016. Votación por unanimidad. Sin votos disidentes o particulares. Instituto Nacional para la Evaluación de la Educación. Comisionado Ponente Francisco Javier Acuña Llamas.</w:t>
      </w:r>
    </w:p>
    <w:p w:rsidR="00BB6B1E" w:rsidRPr="00AE21DD" w:rsidRDefault="00BB6B1E" w:rsidP="00BB6B1E">
      <w:pPr>
        <w:ind w:right="900"/>
        <w:jc w:val="both"/>
        <w:rPr>
          <w:rFonts w:ascii="Geomanist" w:hAnsi="Geomanist" w:cs="Arial"/>
          <w:sz w:val="16"/>
          <w:lang w:val="es-ES_tradnl" w:eastAsia="es-ES"/>
        </w:rPr>
      </w:pPr>
    </w:p>
    <w:p w:rsidR="00BB6B1E" w:rsidRPr="00AE21DD" w:rsidRDefault="00BB6B1E" w:rsidP="00BB6B1E">
      <w:pPr>
        <w:pStyle w:val="Prrafodelista"/>
        <w:numPr>
          <w:ilvl w:val="0"/>
          <w:numId w:val="14"/>
        </w:numPr>
        <w:ind w:left="567" w:right="900" w:firstLine="0"/>
        <w:jc w:val="both"/>
        <w:rPr>
          <w:rFonts w:ascii="Geomanist" w:hAnsi="Geomanist" w:cs="Arial"/>
          <w:sz w:val="16"/>
          <w:lang w:val="es-ES_tradnl" w:eastAsia="es-ES"/>
        </w:rPr>
      </w:pPr>
      <w:r w:rsidRPr="00AE21DD">
        <w:rPr>
          <w:rFonts w:ascii="Geomanist" w:hAnsi="Geomanist" w:cs="Arial"/>
          <w:sz w:val="16"/>
          <w:lang w:val="es-ES_tradnl" w:eastAsia="es-ES"/>
        </w:rPr>
        <w:t>Acceso a la información pública. RRA 0310/16. Sesión del 10 de agosto de 2016. Votación por unanimidad. Sin votos disidentes o particulares. Instituto Nacional de Transparencia, Acceso a la Información y Protección de Datos Personales. Comisionada Ponente Areli Cano Guadiana.</w:t>
      </w:r>
    </w:p>
    <w:p w:rsidR="00BB6B1E" w:rsidRPr="00AE21DD" w:rsidRDefault="00BB6B1E" w:rsidP="00BB6B1E">
      <w:pPr>
        <w:ind w:right="900"/>
        <w:jc w:val="both"/>
        <w:rPr>
          <w:rFonts w:ascii="Geomanist" w:hAnsi="Geomanist" w:cs="Arial"/>
          <w:sz w:val="16"/>
          <w:lang w:val="es-ES_tradnl" w:eastAsia="es-ES"/>
        </w:rPr>
      </w:pPr>
    </w:p>
    <w:p w:rsidR="00BB6B1E" w:rsidRPr="00AE21DD" w:rsidRDefault="00BB6B1E" w:rsidP="00BB6B1E">
      <w:pPr>
        <w:pStyle w:val="Prrafodelista"/>
        <w:numPr>
          <w:ilvl w:val="0"/>
          <w:numId w:val="14"/>
        </w:numPr>
        <w:ind w:left="567" w:right="900" w:firstLine="0"/>
        <w:jc w:val="both"/>
        <w:rPr>
          <w:rFonts w:ascii="Geomanist" w:hAnsi="Geomanist" w:cs="Arial"/>
          <w:sz w:val="16"/>
          <w:lang w:val="es-ES_tradnl" w:eastAsia="es-ES"/>
        </w:rPr>
      </w:pPr>
      <w:r w:rsidRPr="00AE21DD">
        <w:rPr>
          <w:rFonts w:ascii="Geomanist" w:hAnsi="Geomanist" w:cs="Arial"/>
          <w:sz w:val="16"/>
          <w:lang w:val="es-ES_tradnl" w:eastAsia="es-ES"/>
        </w:rPr>
        <w:t>Acceso a la información pública. RRA 1889/16. Sesión del 05 de octubre de 2016. Votación por unanimidad. Sin votos disidentes o particulares. Secretaría de Hacienda y Crédito Público. Comisionada Ponente Ximena Puente de la Mora.</w:t>
      </w:r>
    </w:p>
    <w:p w:rsidR="00BB6B1E" w:rsidRPr="00BB6B1E" w:rsidRDefault="00BB6B1E" w:rsidP="00BB6B1E">
      <w:pPr>
        <w:ind w:left="567" w:right="900"/>
        <w:jc w:val="both"/>
        <w:rPr>
          <w:rFonts w:ascii="Geomanist" w:hAnsi="Geomanist" w:cs="Arial"/>
          <w:lang w:val="es-ES_tradnl" w:eastAsia="es-ES"/>
        </w:rPr>
      </w:pPr>
    </w:p>
    <w:p w:rsidR="00BB6B1E" w:rsidRPr="00AE21DD" w:rsidRDefault="00BB6B1E" w:rsidP="00BB6B1E">
      <w:pPr>
        <w:pStyle w:val="Piedepgina"/>
        <w:tabs>
          <w:tab w:val="left" w:pos="5812"/>
        </w:tabs>
        <w:ind w:left="567" w:right="900"/>
        <w:jc w:val="right"/>
        <w:rPr>
          <w:rFonts w:ascii="Geomanist" w:hAnsi="Geomanist" w:cs="Arial"/>
          <w:sz w:val="18"/>
          <w:lang w:val="es-ES_tradnl" w:eastAsia="es-ES"/>
        </w:rPr>
      </w:pPr>
      <w:r w:rsidRPr="00AE21DD">
        <w:rPr>
          <w:rFonts w:ascii="Geomanist" w:hAnsi="Geomanist" w:cs="Arial"/>
          <w:sz w:val="18"/>
          <w:lang w:val="es-ES_tradnl" w:eastAsia="es-ES"/>
        </w:rPr>
        <w:t>Actualización: 14/07/2022</w:t>
      </w:r>
    </w:p>
    <w:p w:rsidR="00BB6B1E" w:rsidRPr="00BB6B1E" w:rsidRDefault="00BB6B1E" w:rsidP="00BB6B1E">
      <w:pPr>
        <w:pStyle w:val="Textoindependiente3"/>
        <w:spacing w:line="276" w:lineRule="auto"/>
        <w:ind w:left="567" w:right="616"/>
        <w:jc w:val="both"/>
        <w:rPr>
          <w:rFonts w:ascii="Geomanist" w:hAnsi="Geomanist" w:cs="Arial"/>
          <w:sz w:val="20"/>
          <w:szCs w:val="20"/>
        </w:rPr>
      </w:pPr>
    </w:p>
    <w:p w:rsidR="007F7FA9" w:rsidRDefault="00BB6B1E" w:rsidP="00BB6B1E">
      <w:pPr>
        <w:pStyle w:val="Textoindependiente3"/>
        <w:spacing w:line="276" w:lineRule="auto"/>
        <w:jc w:val="both"/>
        <w:rPr>
          <w:rFonts w:ascii="Geomanist" w:hAnsi="Geomanist" w:cs="Arial"/>
          <w:sz w:val="20"/>
          <w:szCs w:val="20"/>
        </w:rPr>
      </w:pPr>
      <w:r w:rsidRPr="00BB6B1E">
        <w:rPr>
          <w:rFonts w:ascii="Geomanist" w:hAnsi="Geomanist" w:cs="Arial"/>
          <w:sz w:val="20"/>
          <w:szCs w:val="20"/>
        </w:rPr>
        <w:t xml:space="preserve">De la información solicitada por el recurrente es necesario precisar que los periodos </w:t>
      </w:r>
      <w:r w:rsidR="00AE21DD">
        <w:rPr>
          <w:rFonts w:ascii="Geomanist" w:hAnsi="Geomanist" w:cs="Arial"/>
          <w:sz w:val="20"/>
          <w:szCs w:val="20"/>
        </w:rPr>
        <w:t xml:space="preserve">de la gestión </w:t>
      </w:r>
      <w:r w:rsidRPr="00BB6B1E">
        <w:rPr>
          <w:rFonts w:ascii="Geomanist" w:hAnsi="Geomanist" w:cs="Arial"/>
          <w:sz w:val="20"/>
          <w:szCs w:val="20"/>
        </w:rPr>
        <w:t>del Dr. José Alberto Garcia Aranda</w:t>
      </w:r>
      <w:r w:rsidR="00AE21DD">
        <w:rPr>
          <w:rFonts w:ascii="Geomanist" w:hAnsi="Geomanist" w:cs="Arial"/>
          <w:sz w:val="20"/>
          <w:szCs w:val="20"/>
        </w:rPr>
        <w:t>, como Director General del Hospital Infantil de México Federico Gómez</w:t>
      </w:r>
      <w:r w:rsidR="007F7FA9">
        <w:rPr>
          <w:rFonts w:ascii="Geomanist" w:hAnsi="Geomanist" w:cs="Arial"/>
          <w:sz w:val="20"/>
          <w:szCs w:val="20"/>
        </w:rPr>
        <w:t>,</w:t>
      </w:r>
      <w:r w:rsidRPr="00BB6B1E">
        <w:rPr>
          <w:rFonts w:ascii="Geomanist" w:hAnsi="Geomanist" w:cs="Arial"/>
          <w:sz w:val="20"/>
          <w:szCs w:val="20"/>
        </w:rPr>
        <w:t xml:space="preserve"> fueron los siguientes: </w:t>
      </w:r>
      <w:r w:rsidRPr="00BB6B1E">
        <w:rPr>
          <w:rFonts w:ascii="Geomanist" w:hAnsi="Geomanist" w:cs="Arial"/>
          <w:b/>
          <w:sz w:val="20"/>
          <w:szCs w:val="20"/>
        </w:rPr>
        <w:t>13 de enero 2009 a 12 de enero 2014 y 13 de enero 2014 a 12 de enero 2019,</w:t>
      </w:r>
      <w:r w:rsidRPr="00BB6B1E">
        <w:rPr>
          <w:rFonts w:ascii="Geomanist" w:hAnsi="Geomanist" w:cs="Arial"/>
          <w:sz w:val="20"/>
          <w:szCs w:val="20"/>
        </w:rPr>
        <w:t xml:space="preserve"> </w:t>
      </w:r>
      <w:r w:rsidR="007F7FA9">
        <w:rPr>
          <w:rFonts w:ascii="Geomanist" w:hAnsi="Geomanist" w:cs="Arial"/>
          <w:sz w:val="20"/>
          <w:szCs w:val="20"/>
        </w:rPr>
        <w:t>el análisis en esta resolución comprende la inexistencia parcial del periodo 2009-2014, ante la falta de expresión documental no localizada por parte de la Subdirección de Recursos Humanos.</w:t>
      </w:r>
    </w:p>
    <w:p w:rsidR="00BB6B1E" w:rsidRPr="00BB6B1E" w:rsidRDefault="00BB6B1E" w:rsidP="00BB6B1E">
      <w:pPr>
        <w:pStyle w:val="Prrafodelista"/>
        <w:tabs>
          <w:tab w:val="left" w:pos="284"/>
        </w:tabs>
        <w:spacing w:line="276" w:lineRule="auto"/>
        <w:ind w:left="0"/>
        <w:jc w:val="both"/>
        <w:rPr>
          <w:rFonts w:ascii="Geomanist" w:hAnsi="Geomanist" w:cs="Arial"/>
          <w:lang w:val="es-ES_tradnl" w:eastAsia="es-ES"/>
        </w:rPr>
      </w:pPr>
    </w:p>
    <w:p w:rsidR="00BB6B1E" w:rsidRPr="00BB6B1E" w:rsidRDefault="007F7FA9" w:rsidP="00BB6B1E">
      <w:pPr>
        <w:pStyle w:val="Prrafodelista"/>
        <w:tabs>
          <w:tab w:val="left" w:pos="284"/>
        </w:tabs>
        <w:spacing w:line="276" w:lineRule="auto"/>
        <w:ind w:left="0"/>
        <w:jc w:val="both"/>
        <w:rPr>
          <w:rFonts w:ascii="Geomanist" w:hAnsi="Geomanist" w:cs="Arial"/>
          <w:lang w:val="es-ES_tradnl" w:eastAsia="es-ES"/>
        </w:rPr>
      </w:pPr>
      <w:r>
        <w:rPr>
          <w:rFonts w:ascii="Geomanist" w:hAnsi="Geomanist" w:cs="Arial"/>
          <w:b/>
          <w:lang w:val="es-ES_tradnl" w:eastAsia="es-ES"/>
        </w:rPr>
        <w:t>SE</w:t>
      </w:r>
      <w:r w:rsidR="00BB6B1E" w:rsidRPr="00BB6B1E">
        <w:rPr>
          <w:rFonts w:ascii="Geomanist" w:hAnsi="Geomanist" w:cs="Arial"/>
          <w:b/>
          <w:lang w:val="es-ES_tradnl" w:eastAsia="es-ES"/>
        </w:rPr>
        <w:t>PTIMO</w:t>
      </w:r>
      <w:r w:rsidR="00BB6B1E" w:rsidRPr="00BB6B1E">
        <w:rPr>
          <w:rFonts w:ascii="Geomanist" w:hAnsi="Geomanist" w:cs="Arial"/>
          <w:lang w:val="es-ES_tradnl" w:eastAsia="es-ES"/>
        </w:rPr>
        <w:t xml:space="preserve">. Propósito de la declaración formal de inexistencia. </w:t>
      </w:r>
    </w:p>
    <w:p w:rsidR="00BB6B1E" w:rsidRPr="00BB6B1E" w:rsidRDefault="00BB6B1E" w:rsidP="00BB6B1E">
      <w:pPr>
        <w:pStyle w:val="Prrafodelista"/>
        <w:tabs>
          <w:tab w:val="left" w:pos="284"/>
        </w:tabs>
        <w:spacing w:line="276" w:lineRule="auto"/>
        <w:ind w:left="0"/>
        <w:jc w:val="both"/>
        <w:rPr>
          <w:rFonts w:ascii="Geomanist" w:hAnsi="Geomanist" w:cs="Arial"/>
          <w:lang w:val="es-ES_tradnl" w:eastAsia="es-ES"/>
        </w:rPr>
      </w:pPr>
    </w:p>
    <w:p w:rsidR="00BB6B1E" w:rsidRPr="00BB6B1E" w:rsidRDefault="00BB6B1E" w:rsidP="00BB6B1E">
      <w:pPr>
        <w:pStyle w:val="Prrafodelista"/>
        <w:tabs>
          <w:tab w:val="left" w:pos="284"/>
        </w:tabs>
        <w:spacing w:line="276" w:lineRule="auto"/>
        <w:ind w:left="851" w:right="900"/>
        <w:jc w:val="both"/>
        <w:rPr>
          <w:rFonts w:ascii="Geomanist" w:hAnsi="Geomanist" w:cs="Arial"/>
          <w:lang w:val="es-ES_tradnl" w:eastAsia="es-ES"/>
        </w:rPr>
      </w:pPr>
      <w:r w:rsidRPr="00BB6B1E">
        <w:rPr>
          <w:rFonts w:ascii="Geomanist" w:hAnsi="Geomanist" w:cs="Arial"/>
          <w:lang w:val="es-ES_tradnl" w:eastAsia="es-ES"/>
        </w:rPr>
        <w:t xml:space="preserve">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 </w:t>
      </w:r>
    </w:p>
    <w:p w:rsidR="00BB6B1E" w:rsidRPr="00BB6B1E" w:rsidRDefault="00BB6B1E" w:rsidP="00BB6B1E">
      <w:pPr>
        <w:pStyle w:val="Prrafodelista"/>
        <w:tabs>
          <w:tab w:val="left" w:pos="284"/>
        </w:tabs>
        <w:spacing w:line="276" w:lineRule="auto"/>
        <w:ind w:left="851" w:right="900"/>
        <w:jc w:val="both"/>
        <w:rPr>
          <w:rFonts w:ascii="Geomanist" w:hAnsi="Geomanist" w:cs="Arial"/>
          <w:lang w:val="es-ES_tradnl" w:eastAsia="es-ES"/>
        </w:rPr>
      </w:pPr>
    </w:p>
    <w:p w:rsidR="00BB6B1E" w:rsidRPr="007F7FA9" w:rsidRDefault="00BB6B1E" w:rsidP="00BB6B1E">
      <w:pPr>
        <w:pStyle w:val="Prrafodelista"/>
        <w:tabs>
          <w:tab w:val="left" w:pos="284"/>
        </w:tabs>
        <w:spacing w:line="276" w:lineRule="auto"/>
        <w:ind w:left="851" w:right="900"/>
        <w:jc w:val="both"/>
        <w:rPr>
          <w:rFonts w:ascii="Geomanist" w:hAnsi="Geomanist" w:cs="Arial"/>
          <w:sz w:val="16"/>
          <w:lang w:val="es-ES_tradnl" w:eastAsia="es-ES"/>
        </w:rPr>
      </w:pPr>
      <w:r w:rsidRPr="007F7FA9">
        <w:rPr>
          <w:rFonts w:ascii="Geomanist" w:hAnsi="Geomanist" w:cs="Arial"/>
          <w:sz w:val="16"/>
          <w:lang w:val="es-ES_tradnl" w:eastAsia="es-ES"/>
        </w:rPr>
        <w:t>Resoluciones:</w:t>
      </w:r>
    </w:p>
    <w:p w:rsidR="00BB6B1E" w:rsidRPr="007F7FA9" w:rsidRDefault="00BB6B1E" w:rsidP="00BB6B1E">
      <w:pPr>
        <w:pStyle w:val="Prrafodelista"/>
        <w:tabs>
          <w:tab w:val="left" w:pos="284"/>
        </w:tabs>
        <w:spacing w:line="276" w:lineRule="auto"/>
        <w:ind w:left="851" w:right="900"/>
        <w:jc w:val="both"/>
        <w:rPr>
          <w:rFonts w:ascii="Geomanist" w:hAnsi="Geomanist" w:cs="Arial"/>
          <w:sz w:val="16"/>
          <w:lang w:val="es-ES_tradnl" w:eastAsia="es-ES"/>
        </w:rPr>
      </w:pPr>
      <w:r w:rsidRPr="007F7FA9">
        <w:rPr>
          <w:rFonts w:ascii="Geomanist" w:hAnsi="Geomanist" w:cs="Arial"/>
          <w:sz w:val="16"/>
          <w:lang w:val="es-ES_tradnl" w:eastAsia="es-ES"/>
        </w:rPr>
        <w:t xml:space="preserve">RRA 4281/16.Petróleos Mexicanos. 01 de febrero de 2017. Por unanimidad. Comisionada Ponente María Patricia </w:t>
      </w:r>
      <w:proofErr w:type="spellStart"/>
      <w:r w:rsidRPr="007F7FA9">
        <w:rPr>
          <w:rFonts w:ascii="Geomanist" w:hAnsi="Geomanist" w:cs="Arial"/>
          <w:sz w:val="16"/>
          <w:lang w:val="es-ES_tradnl" w:eastAsia="es-ES"/>
        </w:rPr>
        <w:t>Kurczyn</w:t>
      </w:r>
      <w:proofErr w:type="spellEnd"/>
      <w:r w:rsidRPr="007F7FA9">
        <w:rPr>
          <w:rFonts w:ascii="Geomanist" w:hAnsi="Geomanist" w:cs="Arial"/>
          <w:sz w:val="16"/>
          <w:lang w:val="es-ES_tradnl" w:eastAsia="es-ES"/>
        </w:rPr>
        <w:t xml:space="preserve"> Villalobos.</w:t>
      </w:r>
      <w:r w:rsidR="007F7FA9" w:rsidRPr="007F7FA9">
        <w:rPr>
          <w:rFonts w:ascii="Geomanist" w:hAnsi="Geomanist" w:cs="Arial"/>
          <w:sz w:val="16"/>
          <w:lang w:val="es-ES_tradnl" w:eastAsia="es-ES"/>
        </w:rPr>
        <w:t xml:space="preserve"> </w:t>
      </w:r>
    </w:p>
    <w:p w:rsidR="00BB6B1E" w:rsidRPr="007F7FA9" w:rsidRDefault="004D7371" w:rsidP="00BB6B1E">
      <w:pPr>
        <w:pStyle w:val="Prrafodelista"/>
        <w:tabs>
          <w:tab w:val="left" w:pos="284"/>
        </w:tabs>
        <w:spacing w:line="276" w:lineRule="auto"/>
        <w:ind w:left="851" w:right="900"/>
        <w:jc w:val="both"/>
        <w:rPr>
          <w:rFonts w:ascii="Geomanist" w:hAnsi="Geomanist" w:cs="Arial"/>
          <w:sz w:val="16"/>
          <w:lang w:val="es-ES_tradnl" w:eastAsia="es-ES"/>
        </w:rPr>
      </w:pPr>
      <w:hyperlink r:id="rId9" w:history="1">
        <w:r w:rsidR="00BB6B1E" w:rsidRPr="007F7FA9">
          <w:rPr>
            <w:rFonts w:ascii="Geomanist" w:hAnsi="Geomanist" w:cs="Arial"/>
            <w:sz w:val="16"/>
            <w:lang w:val="es-ES_tradnl" w:eastAsia="es-ES"/>
          </w:rPr>
          <w:t>http://consultas.ifai.org.mx/descargar.php?r=./pdf/resoluciones/2016/&amp;a=RRA%204281.pdf</w:t>
        </w:r>
      </w:hyperlink>
      <w:r w:rsidR="00BB6B1E" w:rsidRPr="007F7FA9">
        <w:rPr>
          <w:rFonts w:ascii="Geomanist" w:hAnsi="Geomanist" w:cs="Arial"/>
          <w:sz w:val="16"/>
          <w:lang w:val="es-ES_tradnl" w:eastAsia="es-ES"/>
        </w:rPr>
        <w:t xml:space="preserve"> </w:t>
      </w:r>
    </w:p>
    <w:p w:rsidR="00BB6B1E" w:rsidRPr="007F7FA9" w:rsidRDefault="00BB6B1E" w:rsidP="00BB6B1E">
      <w:pPr>
        <w:pStyle w:val="Prrafodelista"/>
        <w:tabs>
          <w:tab w:val="left" w:pos="284"/>
        </w:tabs>
        <w:spacing w:line="276" w:lineRule="auto"/>
        <w:ind w:left="851" w:right="900"/>
        <w:jc w:val="both"/>
        <w:rPr>
          <w:rFonts w:ascii="Geomanist" w:hAnsi="Geomanist" w:cs="Arial"/>
          <w:sz w:val="16"/>
          <w:lang w:val="es-ES_tradnl" w:eastAsia="es-ES"/>
        </w:rPr>
      </w:pPr>
    </w:p>
    <w:p w:rsidR="00BB6B1E" w:rsidRPr="007F7FA9" w:rsidRDefault="00BB6B1E" w:rsidP="00BB6B1E">
      <w:pPr>
        <w:pStyle w:val="Prrafodelista"/>
        <w:tabs>
          <w:tab w:val="left" w:pos="284"/>
        </w:tabs>
        <w:spacing w:line="276" w:lineRule="auto"/>
        <w:ind w:left="851" w:right="900"/>
        <w:jc w:val="both"/>
        <w:rPr>
          <w:rFonts w:ascii="Geomanist" w:hAnsi="Geomanist" w:cs="Arial"/>
          <w:sz w:val="16"/>
          <w:lang w:val="es-ES_tradnl" w:eastAsia="es-ES"/>
        </w:rPr>
      </w:pPr>
      <w:r w:rsidRPr="007F7FA9">
        <w:rPr>
          <w:rFonts w:ascii="Geomanist" w:hAnsi="Geomanist" w:cs="Arial"/>
          <w:sz w:val="16"/>
          <w:lang w:val="es-ES_tradnl" w:eastAsia="es-ES"/>
        </w:rPr>
        <w:t xml:space="preserve">RRA 2014/17. Policía Federal. 03 de mayo de 2017. Por unanimidad. Comisionado Ponente </w:t>
      </w:r>
      <w:proofErr w:type="spellStart"/>
      <w:r w:rsidRPr="007F7FA9">
        <w:rPr>
          <w:rFonts w:ascii="Geomanist" w:hAnsi="Geomanist" w:cs="Arial"/>
          <w:sz w:val="16"/>
          <w:lang w:val="es-ES_tradnl" w:eastAsia="es-ES"/>
        </w:rPr>
        <w:t>Rosendoevgueni</w:t>
      </w:r>
      <w:proofErr w:type="spellEnd"/>
      <w:r w:rsidRPr="007F7FA9">
        <w:rPr>
          <w:rFonts w:ascii="Geomanist" w:hAnsi="Geomanist" w:cs="Arial"/>
          <w:sz w:val="16"/>
          <w:lang w:val="es-ES_tradnl" w:eastAsia="es-ES"/>
        </w:rPr>
        <w:t xml:space="preserve"> Monterrey </w:t>
      </w:r>
      <w:proofErr w:type="spellStart"/>
      <w:r w:rsidRPr="007F7FA9">
        <w:rPr>
          <w:rFonts w:ascii="Geomanist" w:hAnsi="Geomanist" w:cs="Arial"/>
          <w:sz w:val="16"/>
          <w:lang w:val="es-ES_tradnl" w:eastAsia="es-ES"/>
        </w:rPr>
        <w:t>Chepov</w:t>
      </w:r>
      <w:proofErr w:type="spellEnd"/>
      <w:r w:rsidRPr="007F7FA9">
        <w:rPr>
          <w:rFonts w:ascii="Geomanist" w:hAnsi="Geomanist" w:cs="Arial"/>
          <w:sz w:val="16"/>
          <w:lang w:val="es-ES_tradnl" w:eastAsia="es-ES"/>
        </w:rPr>
        <w:t>.</w:t>
      </w:r>
    </w:p>
    <w:p w:rsidR="00BB6B1E" w:rsidRPr="007F7FA9" w:rsidRDefault="004D7371" w:rsidP="00BB6B1E">
      <w:pPr>
        <w:pStyle w:val="Prrafodelista"/>
        <w:tabs>
          <w:tab w:val="left" w:pos="284"/>
        </w:tabs>
        <w:spacing w:line="276" w:lineRule="auto"/>
        <w:ind w:left="851" w:right="900"/>
        <w:jc w:val="both"/>
        <w:rPr>
          <w:rFonts w:ascii="Geomanist" w:hAnsi="Geomanist" w:cs="Arial"/>
          <w:sz w:val="16"/>
          <w:lang w:val="es-ES_tradnl" w:eastAsia="es-ES"/>
        </w:rPr>
      </w:pPr>
      <w:hyperlink r:id="rId10" w:history="1">
        <w:r w:rsidR="00BB6B1E" w:rsidRPr="007F7FA9">
          <w:rPr>
            <w:rFonts w:ascii="Geomanist" w:hAnsi="Geomanist" w:cs="Arial"/>
            <w:sz w:val="16"/>
            <w:lang w:val="es-ES_tradnl" w:eastAsia="es-ES"/>
          </w:rPr>
          <w:t>http://consultas.ifai.org.mx/descargar.php?r=./pdf/resoluciones/2017/&amp;a=RRA%202014.pdf</w:t>
        </w:r>
      </w:hyperlink>
      <w:r w:rsidR="00BB6B1E" w:rsidRPr="007F7FA9">
        <w:rPr>
          <w:rFonts w:ascii="Geomanist" w:hAnsi="Geomanist" w:cs="Arial"/>
          <w:sz w:val="16"/>
          <w:lang w:val="es-ES_tradnl" w:eastAsia="es-ES"/>
        </w:rPr>
        <w:t xml:space="preserve"> </w:t>
      </w:r>
    </w:p>
    <w:p w:rsidR="00BB6B1E" w:rsidRPr="007F7FA9" w:rsidRDefault="00BB6B1E" w:rsidP="00BB6B1E">
      <w:pPr>
        <w:pStyle w:val="Prrafodelista"/>
        <w:tabs>
          <w:tab w:val="left" w:pos="284"/>
        </w:tabs>
        <w:spacing w:line="276" w:lineRule="auto"/>
        <w:ind w:left="851" w:right="900"/>
        <w:jc w:val="both"/>
        <w:rPr>
          <w:rFonts w:ascii="Geomanist" w:hAnsi="Geomanist" w:cs="Arial"/>
          <w:sz w:val="16"/>
          <w:lang w:val="es-ES_tradnl" w:eastAsia="es-ES"/>
        </w:rPr>
      </w:pPr>
    </w:p>
    <w:p w:rsidR="00BB6B1E" w:rsidRPr="007F7FA9" w:rsidRDefault="00BB6B1E" w:rsidP="00BB6B1E">
      <w:pPr>
        <w:pStyle w:val="Prrafodelista"/>
        <w:tabs>
          <w:tab w:val="left" w:pos="284"/>
        </w:tabs>
        <w:spacing w:line="276" w:lineRule="auto"/>
        <w:ind w:left="851" w:right="900"/>
        <w:jc w:val="both"/>
        <w:rPr>
          <w:rFonts w:ascii="Geomanist" w:hAnsi="Geomanist" w:cs="Arial"/>
          <w:sz w:val="16"/>
          <w:lang w:val="es-ES_tradnl" w:eastAsia="es-ES"/>
        </w:rPr>
      </w:pPr>
    </w:p>
    <w:p w:rsidR="00BB6B1E" w:rsidRPr="007F7FA9" w:rsidRDefault="00BB6B1E" w:rsidP="00BB6B1E">
      <w:pPr>
        <w:pStyle w:val="Prrafodelista"/>
        <w:tabs>
          <w:tab w:val="left" w:pos="284"/>
        </w:tabs>
        <w:spacing w:line="276" w:lineRule="auto"/>
        <w:ind w:left="851" w:right="900"/>
        <w:jc w:val="both"/>
        <w:rPr>
          <w:rFonts w:ascii="Geomanist" w:hAnsi="Geomanist" w:cs="Arial"/>
          <w:sz w:val="16"/>
          <w:lang w:val="es-ES_tradnl" w:eastAsia="es-ES"/>
        </w:rPr>
      </w:pPr>
      <w:r w:rsidRPr="007F7FA9">
        <w:rPr>
          <w:rFonts w:ascii="Geomanist" w:hAnsi="Geomanist" w:cs="Arial"/>
          <w:sz w:val="16"/>
          <w:lang w:val="es-ES_tradnl" w:eastAsia="es-ES"/>
        </w:rPr>
        <w:t>RRA 2536/17.Secretaría de Gobernación. 07 de junio de 2017. Por unanimidad. Comisionado Ponente Areli Cano Guadiana.</w:t>
      </w:r>
    </w:p>
    <w:p w:rsidR="00BB6B1E" w:rsidRPr="007F7FA9" w:rsidRDefault="004D7371" w:rsidP="00BB6B1E">
      <w:pPr>
        <w:pStyle w:val="Prrafodelista"/>
        <w:tabs>
          <w:tab w:val="left" w:pos="284"/>
        </w:tabs>
        <w:spacing w:line="276" w:lineRule="auto"/>
        <w:ind w:left="851" w:right="900"/>
        <w:jc w:val="both"/>
        <w:rPr>
          <w:rFonts w:ascii="Geomanist" w:hAnsi="Geomanist" w:cs="Arial"/>
          <w:sz w:val="16"/>
          <w:lang w:val="es-ES_tradnl" w:eastAsia="es-ES"/>
        </w:rPr>
      </w:pPr>
      <w:hyperlink r:id="rId11" w:history="1">
        <w:r w:rsidR="00BB6B1E" w:rsidRPr="007F7FA9">
          <w:rPr>
            <w:rFonts w:ascii="Geomanist" w:hAnsi="Geomanist" w:cs="Arial"/>
            <w:sz w:val="16"/>
            <w:lang w:val="es-ES_tradnl" w:eastAsia="es-ES"/>
          </w:rPr>
          <w:t>http://consultas.ifai.org.mx/descargar.php?r=./pdf/resoluciones/2017/&amp;a=RRA%202536.pdf</w:t>
        </w:r>
      </w:hyperlink>
      <w:r w:rsidR="00BB6B1E" w:rsidRPr="007F7FA9">
        <w:rPr>
          <w:rFonts w:ascii="Geomanist" w:hAnsi="Geomanist" w:cs="Arial"/>
          <w:sz w:val="16"/>
          <w:lang w:val="es-ES_tradnl" w:eastAsia="es-ES"/>
        </w:rPr>
        <w:t xml:space="preserve"> </w:t>
      </w:r>
    </w:p>
    <w:p w:rsidR="00BB6B1E" w:rsidRPr="007F7FA9" w:rsidRDefault="00BB6B1E" w:rsidP="00BB6B1E">
      <w:pPr>
        <w:pStyle w:val="Prrafodelista"/>
        <w:tabs>
          <w:tab w:val="left" w:pos="284"/>
        </w:tabs>
        <w:spacing w:line="276" w:lineRule="auto"/>
        <w:ind w:left="851" w:right="900"/>
        <w:jc w:val="both"/>
        <w:rPr>
          <w:rFonts w:ascii="Geomanist" w:hAnsi="Geomanist" w:cs="Arial"/>
          <w:sz w:val="18"/>
          <w:lang w:val="es-ES_tradnl" w:eastAsia="es-ES"/>
        </w:rPr>
      </w:pPr>
    </w:p>
    <w:p w:rsidR="00BB6B1E" w:rsidRPr="007F7FA9" w:rsidRDefault="00BB6B1E" w:rsidP="00BB6B1E">
      <w:pPr>
        <w:pStyle w:val="Prrafodelista"/>
        <w:tabs>
          <w:tab w:val="left" w:pos="284"/>
        </w:tabs>
        <w:spacing w:line="276" w:lineRule="auto"/>
        <w:ind w:left="851" w:right="900"/>
        <w:jc w:val="both"/>
        <w:rPr>
          <w:rFonts w:ascii="Geomanist" w:hAnsi="Geomanist" w:cs="Arial"/>
          <w:sz w:val="18"/>
          <w:lang w:val="es-ES_tradnl" w:eastAsia="es-ES"/>
        </w:rPr>
      </w:pPr>
      <w:r w:rsidRPr="007F7FA9">
        <w:rPr>
          <w:rFonts w:ascii="Geomanist" w:hAnsi="Geomanist" w:cs="Arial"/>
          <w:sz w:val="18"/>
          <w:lang w:val="es-ES_tradnl" w:eastAsia="es-ES"/>
        </w:rPr>
        <w:t xml:space="preserve">Segunda Época                                                                  </w:t>
      </w:r>
      <w:r w:rsidR="007F7FA9">
        <w:rPr>
          <w:rFonts w:ascii="Geomanist" w:hAnsi="Geomanist" w:cs="Arial"/>
          <w:sz w:val="18"/>
          <w:lang w:val="es-ES_tradnl" w:eastAsia="es-ES"/>
        </w:rPr>
        <w:t xml:space="preserve">         </w:t>
      </w:r>
      <w:r w:rsidRPr="007F7FA9">
        <w:rPr>
          <w:rFonts w:ascii="Geomanist" w:hAnsi="Geomanist" w:cs="Arial"/>
          <w:sz w:val="18"/>
          <w:lang w:val="es-ES_tradnl" w:eastAsia="es-ES"/>
        </w:rPr>
        <w:t xml:space="preserve">               Criterio 04/19</w:t>
      </w:r>
    </w:p>
    <w:p w:rsidR="00BB6B1E" w:rsidRPr="00BB6B1E" w:rsidRDefault="00BB6B1E" w:rsidP="00BB6B1E">
      <w:pPr>
        <w:pStyle w:val="Prrafodelista"/>
        <w:tabs>
          <w:tab w:val="left" w:pos="284"/>
        </w:tabs>
        <w:spacing w:line="276" w:lineRule="auto"/>
        <w:ind w:left="0"/>
        <w:jc w:val="both"/>
        <w:rPr>
          <w:rFonts w:ascii="Geomanist" w:hAnsi="Geomanist" w:cs="Arial"/>
          <w:lang w:val="es-ES_tradnl" w:eastAsia="es-ES"/>
        </w:rPr>
      </w:pPr>
    </w:p>
    <w:p w:rsidR="00BB6B1E" w:rsidRPr="00BB6B1E" w:rsidRDefault="00BB6B1E" w:rsidP="00BB6B1E">
      <w:pPr>
        <w:pStyle w:val="Prrafodelista"/>
        <w:tabs>
          <w:tab w:val="left" w:pos="284"/>
        </w:tabs>
        <w:spacing w:line="276" w:lineRule="auto"/>
        <w:ind w:left="0"/>
        <w:jc w:val="both"/>
        <w:rPr>
          <w:rFonts w:ascii="Geomanist" w:hAnsi="Geomanist" w:cs="Arial"/>
          <w:lang w:val="es-ES_tradnl" w:eastAsia="es-ES"/>
        </w:rPr>
      </w:pPr>
      <w:r w:rsidRPr="00BB6B1E">
        <w:rPr>
          <w:rFonts w:ascii="Geomanist" w:hAnsi="Geomanist" w:cs="Arial"/>
          <w:b/>
          <w:lang w:val="es-ES_tradnl" w:eastAsia="es-ES"/>
        </w:rPr>
        <w:t>OCTAVO</w:t>
      </w:r>
      <w:r w:rsidRPr="00BB6B1E">
        <w:rPr>
          <w:rFonts w:ascii="Geomanist" w:hAnsi="Geomanist" w:cs="Arial"/>
          <w:lang w:val="es-ES_tradnl" w:eastAsia="es-ES"/>
        </w:rPr>
        <w:t>.   Inexistencia.</w:t>
      </w:r>
    </w:p>
    <w:p w:rsidR="00BB6B1E" w:rsidRPr="00BB6B1E" w:rsidRDefault="00BB6B1E" w:rsidP="00BB6B1E">
      <w:pPr>
        <w:pStyle w:val="Prrafodelista"/>
        <w:tabs>
          <w:tab w:val="left" w:pos="284"/>
        </w:tabs>
        <w:spacing w:line="276" w:lineRule="auto"/>
        <w:ind w:left="0"/>
        <w:jc w:val="both"/>
        <w:rPr>
          <w:rFonts w:ascii="Geomanist" w:hAnsi="Geomanist" w:cs="Arial"/>
          <w:lang w:val="es-ES_tradnl" w:eastAsia="es-ES"/>
        </w:rPr>
      </w:pPr>
    </w:p>
    <w:p w:rsidR="00BB6B1E" w:rsidRPr="00BB6B1E" w:rsidRDefault="00BB6B1E" w:rsidP="00BB6B1E">
      <w:pPr>
        <w:pStyle w:val="Prrafodelista"/>
        <w:tabs>
          <w:tab w:val="left" w:pos="284"/>
        </w:tabs>
        <w:spacing w:line="276" w:lineRule="auto"/>
        <w:ind w:left="709" w:right="900"/>
        <w:jc w:val="both"/>
        <w:rPr>
          <w:rFonts w:ascii="Geomanist" w:hAnsi="Geomanist" w:cs="Arial"/>
          <w:lang w:val="es-ES_tradnl" w:eastAsia="es-ES"/>
        </w:rPr>
      </w:pPr>
      <w:r w:rsidRPr="00BB6B1E">
        <w:rPr>
          <w:rFonts w:ascii="Geomanist" w:hAnsi="Geomanist" w:cs="Arial"/>
          <w:lang w:val="es-ES_tradnl" w:eastAsia="es-ES"/>
        </w:rPr>
        <w:t xml:space="preserve">La inexistencia es una cuestión de hecho que se atribuye a la información solicitada e implica que ésta no se encuentra en los archivos del sujeto obligado, no obstante que cuenta con facultades para poseerla. </w:t>
      </w:r>
    </w:p>
    <w:p w:rsidR="00BB6B1E" w:rsidRPr="00BB6B1E" w:rsidRDefault="00BB6B1E" w:rsidP="00BB6B1E">
      <w:pPr>
        <w:pStyle w:val="Prrafodelista"/>
        <w:tabs>
          <w:tab w:val="left" w:pos="284"/>
        </w:tabs>
        <w:spacing w:line="276" w:lineRule="auto"/>
        <w:ind w:left="709" w:right="900"/>
        <w:jc w:val="both"/>
        <w:rPr>
          <w:rFonts w:ascii="Geomanist" w:hAnsi="Geomanist" w:cs="Arial"/>
          <w:lang w:val="es-ES_tradnl" w:eastAsia="es-ES"/>
        </w:rPr>
      </w:pPr>
    </w:p>
    <w:p w:rsidR="00BB6B1E" w:rsidRPr="007F7FA9" w:rsidRDefault="00BB6B1E" w:rsidP="00BB6B1E">
      <w:pPr>
        <w:pStyle w:val="Prrafodelista"/>
        <w:tabs>
          <w:tab w:val="left" w:pos="284"/>
        </w:tabs>
        <w:spacing w:line="276" w:lineRule="auto"/>
        <w:ind w:left="709" w:right="900"/>
        <w:jc w:val="both"/>
        <w:rPr>
          <w:rFonts w:ascii="Geomanist" w:hAnsi="Geomanist" w:cs="Arial"/>
          <w:sz w:val="16"/>
          <w:lang w:val="es-ES_tradnl" w:eastAsia="es-ES"/>
        </w:rPr>
      </w:pPr>
      <w:r w:rsidRPr="007F7FA9">
        <w:rPr>
          <w:rFonts w:ascii="Geomanist" w:hAnsi="Geomanist" w:cs="Arial"/>
          <w:sz w:val="16"/>
          <w:lang w:val="es-ES_tradnl" w:eastAsia="es-ES"/>
        </w:rPr>
        <w:t xml:space="preserve">Resoluciones: </w:t>
      </w:r>
    </w:p>
    <w:p w:rsidR="00BB6B1E" w:rsidRPr="007F7FA9" w:rsidRDefault="00BB6B1E" w:rsidP="00BB6B1E">
      <w:pPr>
        <w:pStyle w:val="Prrafodelista"/>
        <w:tabs>
          <w:tab w:val="left" w:pos="284"/>
        </w:tabs>
        <w:spacing w:line="276" w:lineRule="auto"/>
        <w:ind w:left="709" w:right="900"/>
        <w:jc w:val="both"/>
        <w:rPr>
          <w:rFonts w:ascii="Geomanist" w:hAnsi="Geomanist" w:cs="Arial"/>
          <w:sz w:val="16"/>
          <w:lang w:val="es-ES_tradnl" w:eastAsia="es-ES"/>
        </w:rPr>
      </w:pPr>
      <w:r w:rsidRPr="007F7FA9">
        <w:rPr>
          <w:rFonts w:ascii="Geomanist" w:hAnsi="Geomanist" w:cs="Arial"/>
          <w:sz w:val="16"/>
          <w:lang w:val="es-ES_tradnl" w:eastAsia="es-ES"/>
        </w:rPr>
        <w:t xml:space="preserve"> RRA 4669/16. Instituto Nacional Electoral. 18 de enero de 2017. Por unanimidad. Comisionado Ponente Joel Salas Suárez. </w:t>
      </w:r>
    </w:p>
    <w:p w:rsidR="00BB6B1E" w:rsidRPr="007F7FA9" w:rsidRDefault="00BB6B1E" w:rsidP="00BB6B1E">
      <w:pPr>
        <w:pStyle w:val="Prrafodelista"/>
        <w:tabs>
          <w:tab w:val="left" w:pos="284"/>
        </w:tabs>
        <w:spacing w:line="276" w:lineRule="auto"/>
        <w:ind w:left="709" w:right="900"/>
        <w:jc w:val="both"/>
        <w:rPr>
          <w:rFonts w:ascii="Geomanist" w:hAnsi="Geomanist" w:cs="Arial"/>
          <w:sz w:val="16"/>
          <w:lang w:val="es-ES_tradnl" w:eastAsia="es-ES"/>
        </w:rPr>
      </w:pPr>
      <w:r w:rsidRPr="007F7FA9">
        <w:rPr>
          <w:rFonts w:ascii="Geomanist" w:hAnsi="Geomanist" w:cs="Arial"/>
          <w:sz w:val="16"/>
          <w:lang w:val="es-ES_tradnl" w:eastAsia="es-ES"/>
        </w:rPr>
        <w:t xml:space="preserve"> RRA 0183/17. Nueva Alianza. 01 de febrero de 2017. Por unanimidad. Comisionado Ponente Francisco Javier Acuña Llamas. </w:t>
      </w:r>
    </w:p>
    <w:p w:rsidR="00BB6B1E" w:rsidRPr="007F7FA9" w:rsidRDefault="00BB6B1E" w:rsidP="00BB6B1E">
      <w:pPr>
        <w:pStyle w:val="Prrafodelista"/>
        <w:tabs>
          <w:tab w:val="left" w:pos="284"/>
        </w:tabs>
        <w:spacing w:line="276" w:lineRule="auto"/>
        <w:ind w:left="709" w:right="900"/>
        <w:jc w:val="both"/>
        <w:rPr>
          <w:rFonts w:ascii="Geomanist" w:hAnsi="Geomanist" w:cs="Arial"/>
          <w:sz w:val="16"/>
          <w:lang w:val="es-ES_tradnl" w:eastAsia="es-ES"/>
        </w:rPr>
      </w:pPr>
      <w:r w:rsidRPr="007F7FA9">
        <w:rPr>
          <w:rFonts w:ascii="Geomanist" w:hAnsi="Geomanist" w:cs="Arial"/>
          <w:sz w:val="16"/>
          <w:lang w:val="es-ES_tradnl" w:eastAsia="es-ES"/>
        </w:rPr>
        <w:t xml:space="preserve"> RRA 4484/16. Instituto Nacional de Migración. 16 de febrero de 2017. Por mayoría de seis votos a favor y uno en contra de la Comisionada Areli Cano Guadiana. Comisionada Ponente María Patricia </w:t>
      </w:r>
      <w:proofErr w:type="spellStart"/>
      <w:r w:rsidRPr="007F7FA9">
        <w:rPr>
          <w:rFonts w:ascii="Geomanist" w:hAnsi="Geomanist" w:cs="Arial"/>
          <w:sz w:val="16"/>
          <w:lang w:val="es-ES_tradnl" w:eastAsia="es-ES"/>
        </w:rPr>
        <w:t>Kurczyn</w:t>
      </w:r>
      <w:proofErr w:type="spellEnd"/>
      <w:r w:rsidRPr="007F7FA9">
        <w:rPr>
          <w:rFonts w:ascii="Geomanist" w:hAnsi="Geomanist" w:cs="Arial"/>
          <w:sz w:val="16"/>
          <w:lang w:val="es-ES_tradnl" w:eastAsia="es-ES"/>
        </w:rPr>
        <w:t xml:space="preserve"> Villalobos. </w:t>
      </w:r>
    </w:p>
    <w:p w:rsidR="00BB6B1E" w:rsidRPr="00BB6B1E" w:rsidRDefault="00BB6B1E" w:rsidP="00BB6B1E">
      <w:pPr>
        <w:pStyle w:val="Prrafodelista"/>
        <w:tabs>
          <w:tab w:val="left" w:pos="284"/>
        </w:tabs>
        <w:spacing w:line="276" w:lineRule="auto"/>
        <w:ind w:left="709" w:right="900"/>
        <w:jc w:val="both"/>
        <w:rPr>
          <w:rFonts w:ascii="Geomanist" w:hAnsi="Geomanist" w:cs="Arial"/>
          <w:lang w:val="es-ES_tradnl" w:eastAsia="es-ES"/>
        </w:rPr>
      </w:pPr>
    </w:p>
    <w:p w:rsidR="00BB6B1E" w:rsidRPr="007F7FA9" w:rsidRDefault="00BB6B1E" w:rsidP="00BB6B1E">
      <w:pPr>
        <w:pStyle w:val="Prrafodelista"/>
        <w:tabs>
          <w:tab w:val="left" w:pos="284"/>
        </w:tabs>
        <w:spacing w:line="276" w:lineRule="auto"/>
        <w:ind w:left="709" w:right="900"/>
        <w:jc w:val="both"/>
        <w:rPr>
          <w:rFonts w:ascii="Geomanist" w:hAnsi="Geomanist" w:cs="Arial"/>
          <w:sz w:val="18"/>
          <w:lang w:val="es-ES_tradnl" w:eastAsia="es-ES"/>
        </w:rPr>
      </w:pPr>
      <w:r w:rsidRPr="007F7FA9">
        <w:rPr>
          <w:rFonts w:ascii="Geomanist" w:hAnsi="Geomanist" w:cs="Arial"/>
          <w:sz w:val="18"/>
          <w:lang w:val="es-ES_tradnl" w:eastAsia="es-ES"/>
        </w:rPr>
        <w:t>Criterio 14/17</w:t>
      </w:r>
    </w:p>
    <w:p w:rsidR="00BB6B1E" w:rsidRPr="00BB6B1E" w:rsidRDefault="00BB6B1E" w:rsidP="00BB6B1E">
      <w:pPr>
        <w:pStyle w:val="Prrafodelista"/>
        <w:tabs>
          <w:tab w:val="left" w:pos="284"/>
        </w:tabs>
        <w:spacing w:line="276" w:lineRule="auto"/>
        <w:ind w:left="0"/>
        <w:jc w:val="both"/>
        <w:rPr>
          <w:rFonts w:ascii="Geomanist" w:hAnsi="Geomanist" w:cs="Arial"/>
          <w:lang w:val="es-ES_tradnl" w:eastAsia="es-ES"/>
        </w:rPr>
      </w:pPr>
    </w:p>
    <w:p w:rsidR="00BB6B1E" w:rsidRPr="00BB6B1E" w:rsidRDefault="00BB6B1E" w:rsidP="00BB6B1E">
      <w:pPr>
        <w:pStyle w:val="Prrafodelista"/>
        <w:tabs>
          <w:tab w:val="left" w:pos="284"/>
        </w:tabs>
        <w:spacing w:line="276" w:lineRule="auto"/>
        <w:ind w:left="0"/>
        <w:jc w:val="both"/>
        <w:rPr>
          <w:rFonts w:ascii="Geomanist" w:hAnsi="Geomanist" w:cs="Arial"/>
          <w:lang w:val="es-ES_tradnl" w:eastAsia="es-ES"/>
        </w:rPr>
      </w:pPr>
      <w:r w:rsidRPr="00BB6B1E">
        <w:rPr>
          <w:rFonts w:ascii="Geomanist" w:hAnsi="Geomanist" w:cs="Arial"/>
          <w:b/>
          <w:lang w:val="es-ES_tradnl" w:eastAsia="es-ES"/>
        </w:rPr>
        <w:t>NOVENO</w:t>
      </w:r>
      <w:r w:rsidRPr="00BB6B1E">
        <w:rPr>
          <w:rFonts w:ascii="Geomanist" w:hAnsi="Geomanist" w:cs="Arial"/>
          <w:lang w:val="es-ES_tradnl" w:eastAsia="es-ES"/>
        </w:rPr>
        <w:t>. Asimismo, el artículo 141 de la Ley Federal de Transparencia y Acceso a la Información Pública, señala</w:t>
      </w:r>
    </w:p>
    <w:p w:rsidR="00BB6B1E" w:rsidRPr="00BB6B1E" w:rsidRDefault="00BB6B1E" w:rsidP="00BB6B1E">
      <w:pPr>
        <w:pStyle w:val="Prrafodelista"/>
        <w:tabs>
          <w:tab w:val="left" w:pos="284"/>
        </w:tabs>
        <w:spacing w:line="276" w:lineRule="auto"/>
        <w:ind w:left="0"/>
        <w:jc w:val="both"/>
        <w:rPr>
          <w:rFonts w:ascii="Geomanist" w:hAnsi="Geomanist" w:cs="Arial"/>
          <w:lang w:val="es-ES_tradnl" w:eastAsia="es-ES"/>
        </w:rPr>
      </w:pPr>
    </w:p>
    <w:p w:rsidR="00BB6B1E" w:rsidRPr="00BB6B1E" w:rsidRDefault="00BB6B1E" w:rsidP="00BB6B1E">
      <w:pPr>
        <w:pStyle w:val="Prrafodelista"/>
        <w:tabs>
          <w:tab w:val="left" w:pos="284"/>
        </w:tabs>
        <w:spacing w:line="276" w:lineRule="auto"/>
        <w:ind w:left="709" w:right="900"/>
        <w:jc w:val="both"/>
        <w:rPr>
          <w:rFonts w:ascii="Geomanist" w:hAnsi="Geomanist" w:cs="Arial"/>
          <w:lang w:val="es-ES_tradnl" w:eastAsia="es-ES"/>
        </w:rPr>
      </w:pPr>
      <w:r w:rsidRPr="00BB6B1E">
        <w:rPr>
          <w:rFonts w:ascii="Geomanist" w:hAnsi="Geomanist" w:cs="Arial"/>
          <w:lang w:val="es-ES_tradnl" w:eastAsia="es-ES"/>
        </w:rPr>
        <w:t>“Artículo 141. Cuando la información no se encuentre en los archivos del sujeto obligado, será aplicable para el Comité de Transparencia el procedimiento previsto en el Capítulo I del Título Séptimo de la Ley General, y lo establecido en este artículo:</w:t>
      </w:r>
    </w:p>
    <w:p w:rsidR="00BB6B1E" w:rsidRPr="00BB6B1E" w:rsidRDefault="00BB6B1E" w:rsidP="00BB6B1E">
      <w:pPr>
        <w:pStyle w:val="Prrafodelista"/>
        <w:tabs>
          <w:tab w:val="left" w:pos="284"/>
        </w:tabs>
        <w:spacing w:line="276" w:lineRule="auto"/>
        <w:ind w:left="0"/>
        <w:jc w:val="both"/>
        <w:rPr>
          <w:rFonts w:ascii="Geomanist" w:hAnsi="Geomanist" w:cs="Arial"/>
          <w:lang w:val="es-ES_tradnl" w:eastAsia="es-ES"/>
        </w:rPr>
      </w:pPr>
    </w:p>
    <w:p w:rsidR="00BB6B1E" w:rsidRPr="00BB6B1E" w:rsidRDefault="00BB6B1E" w:rsidP="00BB6B1E">
      <w:pPr>
        <w:pStyle w:val="Prrafodelista"/>
        <w:tabs>
          <w:tab w:val="left" w:pos="284"/>
        </w:tabs>
        <w:spacing w:line="276" w:lineRule="auto"/>
        <w:ind w:left="709" w:right="900"/>
        <w:jc w:val="both"/>
        <w:rPr>
          <w:rFonts w:ascii="Geomanist" w:hAnsi="Geomanist" w:cs="Arial"/>
          <w:lang w:val="es-ES_tradnl" w:eastAsia="es-ES"/>
        </w:rPr>
      </w:pPr>
      <w:r w:rsidRPr="00BB6B1E">
        <w:rPr>
          <w:rFonts w:ascii="Geomanist" w:hAnsi="Geomanist" w:cs="Arial"/>
          <w:lang w:val="es-ES_tradnl" w:eastAsia="es-ES"/>
        </w:rPr>
        <w:t>Analizará el caso y tomará las medidas necesarias para localizar la información;</w:t>
      </w:r>
    </w:p>
    <w:p w:rsidR="00BB6B1E" w:rsidRPr="00BB6B1E" w:rsidRDefault="00BB6B1E" w:rsidP="00BB6B1E">
      <w:pPr>
        <w:pStyle w:val="Prrafodelista"/>
        <w:tabs>
          <w:tab w:val="left" w:pos="284"/>
        </w:tabs>
        <w:spacing w:line="276" w:lineRule="auto"/>
        <w:ind w:left="709" w:right="900"/>
        <w:jc w:val="both"/>
        <w:rPr>
          <w:rFonts w:ascii="Geomanist" w:hAnsi="Geomanist" w:cs="Arial"/>
          <w:lang w:val="es-ES_tradnl" w:eastAsia="es-ES"/>
        </w:rPr>
      </w:pPr>
    </w:p>
    <w:p w:rsidR="00BB6B1E" w:rsidRPr="00BB6B1E" w:rsidRDefault="00BB6B1E" w:rsidP="00BB6B1E">
      <w:pPr>
        <w:pStyle w:val="Prrafodelista"/>
        <w:tabs>
          <w:tab w:val="left" w:pos="284"/>
        </w:tabs>
        <w:spacing w:line="276" w:lineRule="auto"/>
        <w:ind w:left="709" w:right="900"/>
        <w:jc w:val="both"/>
        <w:rPr>
          <w:rFonts w:ascii="Geomanist" w:hAnsi="Geomanist" w:cs="Arial"/>
          <w:lang w:val="es-ES_tradnl" w:eastAsia="es-ES"/>
        </w:rPr>
      </w:pPr>
      <w:r w:rsidRPr="00BB6B1E">
        <w:rPr>
          <w:rFonts w:ascii="Geomanist" w:hAnsi="Geomanist" w:cs="Arial"/>
          <w:lang w:val="es-ES_tradnl" w:eastAsia="es-ES"/>
        </w:rPr>
        <w:t>Expedirá una resolución que confirme la inexistencia del Documento; […]</w:t>
      </w:r>
    </w:p>
    <w:p w:rsidR="00BB6B1E" w:rsidRPr="00BB6B1E" w:rsidRDefault="00BB6B1E" w:rsidP="00BB6B1E">
      <w:pPr>
        <w:pStyle w:val="Prrafodelista"/>
        <w:tabs>
          <w:tab w:val="left" w:pos="284"/>
        </w:tabs>
        <w:spacing w:line="276" w:lineRule="auto"/>
        <w:ind w:left="709" w:right="900"/>
        <w:jc w:val="both"/>
        <w:rPr>
          <w:rFonts w:ascii="Geomanist" w:hAnsi="Geomanist" w:cs="Arial"/>
          <w:lang w:val="es-ES_tradnl" w:eastAsia="es-ES"/>
        </w:rPr>
      </w:pPr>
      <w:r w:rsidRPr="00BB6B1E">
        <w:rPr>
          <w:rFonts w:ascii="Geomanist" w:hAnsi="Geomanist" w:cs="Arial"/>
          <w:lang w:val="es-ES_tradnl" w:eastAsia="es-ES"/>
        </w:rPr>
        <w:t>III.</w:t>
      </w:r>
      <w:r w:rsidRPr="00BB6B1E">
        <w:rPr>
          <w:rFonts w:ascii="Geomanist" w:hAnsi="Geomanist" w:cs="Arial"/>
          <w:lang w:val="es-ES_tradnl" w:eastAsia="es-ES"/>
        </w:rPr>
        <w:tab/>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o que la documentación de que se trate haya sido objeto de baja documental en términos de las disposiciones aplicables en materia de archivos, lo cual notificará al solicitante a través de la Unidad de Transparencia, y</w:t>
      </w:r>
    </w:p>
    <w:p w:rsidR="00BB6B1E" w:rsidRPr="00BB6B1E" w:rsidRDefault="00BB6B1E" w:rsidP="00BB6B1E">
      <w:pPr>
        <w:pStyle w:val="Prrafodelista"/>
        <w:tabs>
          <w:tab w:val="left" w:pos="284"/>
        </w:tabs>
        <w:spacing w:line="276" w:lineRule="auto"/>
        <w:ind w:left="709" w:right="900"/>
        <w:jc w:val="both"/>
        <w:rPr>
          <w:rFonts w:ascii="Geomanist" w:hAnsi="Geomanist" w:cs="Arial"/>
          <w:lang w:val="es-ES_tradnl" w:eastAsia="es-ES"/>
        </w:rPr>
      </w:pPr>
    </w:p>
    <w:p w:rsidR="00BB6B1E" w:rsidRPr="00BB6B1E" w:rsidRDefault="00BB6B1E" w:rsidP="00BB6B1E">
      <w:pPr>
        <w:pStyle w:val="Prrafodelista"/>
        <w:tabs>
          <w:tab w:val="left" w:pos="284"/>
        </w:tabs>
        <w:spacing w:line="276" w:lineRule="auto"/>
        <w:ind w:left="709" w:right="900"/>
        <w:jc w:val="both"/>
        <w:rPr>
          <w:rFonts w:ascii="Geomanist" w:hAnsi="Geomanist" w:cs="Arial"/>
          <w:lang w:val="es-ES_tradnl" w:eastAsia="es-ES"/>
        </w:rPr>
      </w:pPr>
      <w:r w:rsidRPr="00BB6B1E">
        <w:rPr>
          <w:rFonts w:ascii="Geomanist" w:hAnsi="Geomanist" w:cs="Arial"/>
          <w:lang w:val="es-ES_tradnl" w:eastAsia="es-ES"/>
        </w:rPr>
        <w:lastRenderedPageBreak/>
        <w:t>IV.</w:t>
      </w:r>
      <w:r w:rsidRPr="00BB6B1E">
        <w:rPr>
          <w:rFonts w:ascii="Geomanist" w:hAnsi="Geomanist" w:cs="Arial"/>
          <w:lang w:val="es-ES_tradnl" w:eastAsia="es-ES"/>
        </w:rPr>
        <w:tab/>
        <w:t>Notificará al Órgano Interno de Control o equivalente del sujeto obligado quien, en su caso, deberá iniciar el procedimiento de responsabilidad administrativa que corresponda.” (Sic)</w:t>
      </w:r>
    </w:p>
    <w:p w:rsidR="00BB6B1E" w:rsidRPr="00BB6B1E" w:rsidRDefault="00BB6B1E" w:rsidP="00BB6B1E">
      <w:pPr>
        <w:pStyle w:val="Prrafodelista"/>
        <w:tabs>
          <w:tab w:val="left" w:pos="284"/>
        </w:tabs>
        <w:spacing w:line="276" w:lineRule="auto"/>
        <w:ind w:left="0"/>
        <w:jc w:val="both"/>
        <w:rPr>
          <w:rFonts w:ascii="Geomanist" w:hAnsi="Geomanist" w:cs="Arial"/>
          <w:lang w:val="es-ES_tradnl" w:eastAsia="es-ES"/>
        </w:rPr>
      </w:pPr>
    </w:p>
    <w:p w:rsidR="00BB6B1E" w:rsidRPr="00BB6B1E" w:rsidRDefault="007F7FA9" w:rsidP="00BB6B1E">
      <w:pPr>
        <w:pStyle w:val="Prrafodelista"/>
        <w:tabs>
          <w:tab w:val="left" w:pos="284"/>
        </w:tabs>
        <w:spacing w:line="276" w:lineRule="auto"/>
        <w:ind w:left="0"/>
        <w:jc w:val="both"/>
        <w:rPr>
          <w:rFonts w:ascii="Geomanist" w:hAnsi="Geomanist" w:cs="Arial"/>
          <w:lang w:val="es-ES_tradnl" w:eastAsia="es-ES"/>
        </w:rPr>
      </w:pPr>
      <w:r>
        <w:rPr>
          <w:rFonts w:ascii="Geomanist" w:hAnsi="Geomanist" w:cs="Arial"/>
          <w:b/>
          <w:lang w:val="es-ES_tradnl" w:eastAsia="es-ES"/>
        </w:rPr>
        <w:t>DÉ</w:t>
      </w:r>
      <w:r w:rsidR="00BB6B1E" w:rsidRPr="00BB6B1E">
        <w:rPr>
          <w:rFonts w:ascii="Geomanist" w:hAnsi="Geomanist" w:cs="Arial"/>
          <w:b/>
          <w:lang w:val="es-ES_tradnl" w:eastAsia="es-ES"/>
        </w:rPr>
        <w:t>CIMO</w:t>
      </w:r>
      <w:r w:rsidR="00BB6B1E" w:rsidRPr="00BB6B1E">
        <w:rPr>
          <w:rFonts w:ascii="Geomanist" w:hAnsi="Geomanist" w:cs="Arial"/>
          <w:lang w:val="es-ES_tradnl" w:eastAsia="es-ES"/>
        </w:rPr>
        <w:t>. Además, el artículo 143 de la Ley antes citada menciona.</w:t>
      </w:r>
    </w:p>
    <w:p w:rsidR="00BB6B1E" w:rsidRPr="00BB6B1E" w:rsidRDefault="00BB6B1E" w:rsidP="00BB6B1E">
      <w:pPr>
        <w:pStyle w:val="Prrafodelista"/>
        <w:tabs>
          <w:tab w:val="left" w:pos="284"/>
        </w:tabs>
        <w:spacing w:line="276" w:lineRule="auto"/>
        <w:ind w:left="0"/>
        <w:jc w:val="both"/>
        <w:rPr>
          <w:rFonts w:ascii="Geomanist" w:hAnsi="Geomanist" w:cs="Arial"/>
          <w:lang w:val="es-ES_tradnl" w:eastAsia="es-ES"/>
        </w:rPr>
      </w:pPr>
    </w:p>
    <w:p w:rsidR="00BB6B1E" w:rsidRPr="00BB6B1E" w:rsidRDefault="00BB6B1E" w:rsidP="00BB6B1E">
      <w:pPr>
        <w:pStyle w:val="Prrafodelista"/>
        <w:tabs>
          <w:tab w:val="left" w:pos="284"/>
        </w:tabs>
        <w:spacing w:line="276" w:lineRule="auto"/>
        <w:ind w:left="709" w:right="900"/>
        <w:jc w:val="both"/>
        <w:rPr>
          <w:rFonts w:ascii="Geomanist" w:hAnsi="Geomanist" w:cs="Arial"/>
          <w:lang w:val="es-ES_tradnl" w:eastAsia="es-ES"/>
        </w:rPr>
      </w:pPr>
      <w:r w:rsidRPr="00BB6B1E">
        <w:rPr>
          <w:rFonts w:ascii="Geomanist" w:hAnsi="Geomanist" w:cs="Arial"/>
          <w:lang w:val="es-ES_tradnl" w:eastAsia="es-ES"/>
        </w:rPr>
        <w:t>“Artículo 143.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inexistencia en cuestión, y señalará al servidor público responsable de contar con la misma.” (Sic)</w:t>
      </w:r>
    </w:p>
    <w:p w:rsidR="00BB6B1E" w:rsidRPr="00BB6B1E" w:rsidRDefault="00BB6B1E" w:rsidP="00BB6B1E">
      <w:pPr>
        <w:pStyle w:val="Prrafodelista"/>
        <w:tabs>
          <w:tab w:val="left" w:pos="284"/>
        </w:tabs>
        <w:spacing w:line="276" w:lineRule="auto"/>
        <w:ind w:left="0"/>
        <w:jc w:val="both"/>
        <w:rPr>
          <w:rFonts w:ascii="Geomanist" w:hAnsi="Geomanist" w:cs="Arial"/>
          <w:lang w:val="es-ES_tradnl" w:eastAsia="es-ES"/>
        </w:rPr>
      </w:pPr>
    </w:p>
    <w:p w:rsidR="00BB6B1E" w:rsidRPr="00BB6B1E" w:rsidRDefault="007F7FA9" w:rsidP="00BB6B1E">
      <w:pPr>
        <w:pStyle w:val="Prrafodelista"/>
        <w:tabs>
          <w:tab w:val="left" w:pos="284"/>
        </w:tabs>
        <w:spacing w:line="276" w:lineRule="auto"/>
        <w:ind w:left="0"/>
        <w:jc w:val="both"/>
        <w:rPr>
          <w:rFonts w:ascii="Geomanist" w:hAnsi="Geomanist" w:cs="Arial"/>
          <w:lang w:val="es-ES_tradnl" w:eastAsia="es-ES"/>
        </w:rPr>
      </w:pPr>
      <w:r>
        <w:rPr>
          <w:rFonts w:ascii="Geomanist" w:hAnsi="Geomanist" w:cs="Arial"/>
          <w:b/>
          <w:lang w:val="es-ES_tradnl" w:eastAsia="es-ES"/>
        </w:rPr>
        <w:t>DÉ</w:t>
      </w:r>
      <w:r w:rsidR="00BB6B1E" w:rsidRPr="00BB6B1E">
        <w:rPr>
          <w:rFonts w:ascii="Geomanist" w:hAnsi="Geomanist" w:cs="Arial"/>
          <w:b/>
          <w:lang w:val="es-ES_tradnl" w:eastAsia="es-ES"/>
        </w:rPr>
        <w:t>CIMO PRIMERO</w:t>
      </w:r>
      <w:r w:rsidR="00BB6B1E" w:rsidRPr="00BB6B1E">
        <w:rPr>
          <w:rFonts w:ascii="Geomanist" w:hAnsi="Geomanist" w:cs="Arial"/>
          <w:lang w:val="es-ES_tradnl" w:eastAsia="es-ES"/>
        </w:rPr>
        <w:t>. Asimismo, el artículo 12 de la citada Ley, señala</w:t>
      </w:r>
    </w:p>
    <w:p w:rsidR="00BB6B1E" w:rsidRPr="00BB6B1E" w:rsidRDefault="00BB6B1E" w:rsidP="00BB6B1E">
      <w:pPr>
        <w:pStyle w:val="Prrafodelista"/>
        <w:tabs>
          <w:tab w:val="left" w:pos="284"/>
        </w:tabs>
        <w:spacing w:line="276" w:lineRule="auto"/>
        <w:ind w:left="0"/>
        <w:jc w:val="both"/>
        <w:rPr>
          <w:rFonts w:ascii="Geomanist" w:hAnsi="Geomanist" w:cs="Arial"/>
          <w:lang w:val="es-ES_tradnl" w:eastAsia="es-ES"/>
        </w:rPr>
      </w:pPr>
    </w:p>
    <w:p w:rsidR="00BB6B1E" w:rsidRPr="00BB6B1E" w:rsidRDefault="00BB6B1E" w:rsidP="00BB6B1E">
      <w:pPr>
        <w:pStyle w:val="Prrafodelista"/>
        <w:tabs>
          <w:tab w:val="left" w:pos="284"/>
        </w:tabs>
        <w:spacing w:line="276" w:lineRule="auto"/>
        <w:ind w:left="709" w:right="758"/>
        <w:jc w:val="center"/>
        <w:rPr>
          <w:rFonts w:ascii="Geomanist" w:hAnsi="Geomanist" w:cs="Arial"/>
          <w:lang w:val="es-ES_tradnl" w:eastAsia="es-ES"/>
        </w:rPr>
      </w:pPr>
      <w:r w:rsidRPr="00BB6B1E">
        <w:rPr>
          <w:rFonts w:ascii="Geomanist" w:hAnsi="Geomanist" w:cs="Arial"/>
          <w:lang w:val="es-ES_tradnl" w:eastAsia="es-ES"/>
        </w:rPr>
        <w:t>“[…] Artículo 12. Los sujetos obligados deberán documentar todo acto que derive del ejercicio de sus facultades, competencias o funciones de conformidad con la normatividad aplicable. […]</w:t>
      </w:r>
    </w:p>
    <w:p w:rsidR="00BB6B1E" w:rsidRPr="00BB6B1E" w:rsidRDefault="00BB6B1E" w:rsidP="00BB6B1E">
      <w:pPr>
        <w:pStyle w:val="Prrafodelista"/>
        <w:tabs>
          <w:tab w:val="left" w:pos="284"/>
        </w:tabs>
        <w:spacing w:line="276" w:lineRule="auto"/>
        <w:ind w:left="0"/>
        <w:jc w:val="both"/>
        <w:rPr>
          <w:rFonts w:ascii="Geomanist" w:hAnsi="Geomanist" w:cs="Arial"/>
          <w:lang w:val="es-ES_tradnl" w:eastAsia="es-ES"/>
        </w:rPr>
      </w:pPr>
    </w:p>
    <w:p w:rsidR="007F7FA9" w:rsidRDefault="00BB6B1E" w:rsidP="00BB6B1E">
      <w:pPr>
        <w:pStyle w:val="Prrafodelista"/>
        <w:tabs>
          <w:tab w:val="left" w:pos="284"/>
        </w:tabs>
        <w:spacing w:line="276" w:lineRule="auto"/>
        <w:ind w:left="0"/>
        <w:jc w:val="both"/>
        <w:rPr>
          <w:rFonts w:ascii="Geomanist" w:hAnsi="Geomanist" w:cs="Arial"/>
          <w:lang w:val="es-ES_tradnl" w:eastAsia="es-ES"/>
        </w:rPr>
      </w:pPr>
      <w:r w:rsidRPr="00BB6B1E">
        <w:rPr>
          <w:rFonts w:ascii="Geomanist" w:hAnsi="Geomanist" w:cs="Arial"/>
          <w:lang w:val="es-ES_tradnl" w:eastAsia="es-ES"/>
        </w:rPr>
        <w:t>Por lo antes expuesto, el Comité de Transparencia de este Instituto, procede a emitir la presente resolución.</w:t>
      </w:r>
    </w:p>
    <w:p w:rsidR="00B517F4" w:rsidRPr="00BB6B1E" w:rsidRDefault="00B517F4" w:rsidP="00BB6B1E">
      <w:pPr>
        <w:pStyle w:val="Prrafodelista"/>
        <w:tabs>
          <w:tab w:val="left" w:pos="284"/>
        </w:tabs>
        <w:spacing w:line="276" w:lineRule="auto"/>
        <w:ind w:left="0"/>
        <w:jc w:val="both"/>
        <w:rPr>
          <w:rFonts w:ascii="Geomanist" w:hAnsi="Geomanist" w:cs="Arial"/>
          <w:lang w:val="es-ES_tradnl" w:eastAsia="es-ES"/>
        </w:rPr>
      </w:pPr>
    </w:p>
    <w:p w:rsidR="00BB6B1E" w:rsidRDefault="00BB6B1E" w:rsidP="00BB6B1E">
      <w:pPr>
        <w:pStyle w:val="Prrafodelista"/>
        <w:tabs>
          <w:tab w:val="left" w:pos="284"/>
        </w:tabs>
        <w:spacing w:line="276" w:lineRule="auto"/>
        <w:ind w:left="0"/>
        <w:jc w:val="both"/>
        <w:rPr>
          <w:rFonts w:ascii="Geomanist" w:hAnsi="Geomanist" w:cs="Arial"/>
          <w:lang w:val="es-ES_tradnl" w:eastAsia="es-ES"/>
        </w:rPr>
      </w:pPr>
      <w:r w:rsidRPr="00BB6B1E">
        <w:rPr>
          <w:rFonts w:ascii="Geomanist" w:hAnsi="Geomanist" w:cs="Arial"/>
          <w:lang w:val="es-ES_tradnl" w:eastAsia="es-ES"/>
        </w:rPr>
        <w:t>---------------------------------------------</w:t>
      </w:r>
      <w:r w:rsidR="007F7FA9">
        <w:rPr>
          <w:rFonts w:ascii="Geomanist" w:hAnsi="Geomanist" w:cs="Arial"/>
          <w:lang w:val="es-ES_tradnl" w:eastAsia="es-ES"/>
        </w:rPr>
        <w:t>---</w:t>
      </w:r>
      <w:r w:rsidRPr="00BB6B1E">
        <w:rPr>
          <w:rFonts w:ascii="Geomanist" w:hAnsi="Geomanist" w:cs="Arial"/>
          <w:lang w:val="es-ES_tradnl" w:eastAsia="es-ES"/>
        </w:rPr>
        <w:t>--------R E S U E L V E--</w:t>
      </w:r>
      <w:r w:rsidR="007F7FA9">
        <w:rPr>
          <w:rFonts w:ascii="Geomanist" w:hAnsi="Geomanist" w:cs="Arial"/>
          <w:lang w:val="es-ES_tradnl" w:eastAsia="es-ES"/>
        </w:rPr>
        <w:t>-</w:t>
      </w:r>
      <w:r w:rsidRPr="00BB6B1E">
        <w:rPr>
          <w:rFonts w:ascii="Geomanist" w:hAnsi="Geomanist" w:cs="Arial"/>
          <w:lang w:val="es-ES_tradnl" w:eastAsia="es-ES"/>
        </w:rPr>
        <w:t>-----------------------------------------------------</w:t>
      </w:r>
    </w:p>
    <w:p w:rsidR="00B517F4" w:rsidRPr="00BB6B1E" w:rsidRDefault="00B517F4" w:rsidP="00BB6B1E">
      <w:pPr>
        <w:pStyle w:val="Prrafodelista"/>
        <w:tabs>
          <w:tab w:val="left" w:pos="284"/>
        </w:tabs>
        <w:spacing w:line="276" w:lineRule="auto"/>
        <w:ind w:left="0"/>
        <w:jc w:val="both"/>
        <w:rPr>
          <w:rFonts w:ascii="Geomanist" w:hAnsi="Geomanist" w:cs="Arial"/>
          <w:lang w:val="es-ES_tradnl" w:eastAsia="es-ES"/>
        </w:rPr>
      </w:pPr>
    </w:p>
    <w:p w:rsidR="00BB6B1E" w:rsidRPr="00BB6B1E" w:rsidRDefault="00BB6B1E" w:rsidP="00BB6B1E">
      <w:pPr>
        <w:pStyle w:val="Prrafodelista"/>
        <w:tabs>
          <w:tab w:val="left" w:pos="284"/>
        </w:tabs>
        <w:spacing w:line="276" w:lineRule="auto"/>
        <w:ind w:left="0"/>
        <w:jc w:val="both"/>
        <w:rPr>
          <w:rFonts w:ascii="Geomanist" w:hAnsi="Geomanist" w:cs="Arial"/>
          <w:lang w:val="es-ES_tradnl" w:eastAsia="es-ES"/>
        </w:rPr>
      </w:pPr>
      <w:r w:rsidRPr="00BB6B1E">
        <w:rPr>
          <w:rFonts w:ascii="Geomanist" w:hAnsi="Geomanist" w:cs="Arial"/>
          <w:b/>
          <w:lang w:val="es-ES_tradnl" w:eastAsia="es-ES"/>
        </w:rPr>
        <w:t>PRIMERO</w:t>
      </w:r>
      <w:r w:rsidRPr="00BB6B1E">
        <w:rPr>
          <w:rFonts w:ascii="Geomanist" w:hAnsi="Geomanist" w:cs="Arial"/>
          <w:lang w:val="es-ES_tradnl" w:eastAsia="es-ES"/>
        </w:rPr>
        <w:t xml:space="preserve">. De conformidad con los  artículos 141 y 143 de la Ley Federal de Transparencia y Acceso a la Información Pública, se </w:t>
      </w:r>
      <w:r w:rsidRPr="00BB6B1E">
        <w:rPr>
          <w:rFonts w:ascii="Geomanist" w:hAnsi="Geomanist" w:cs="Arial"/>
          <w:b/>
          <w:lang w:val="es-ES_tradnl" w:eastAsia="es-ES"/>
        </w:rPr>
        <w:t>CONFIRMA</w:t>
      </w:r>
      <w:r w:rsidRPr="00BB6B1E">
        <w:rPr>
          <w:rFonts w:ascii="Geomanist" w:hAnsi="Geomanist" w:cs="Arial"/>
          <w:lang w:val="es-ES_tradnl" w:eastAsia="es-ES"/>
        </w:rPr>
        <w:t xml:space="preserve"> la inexistencia parcial de expresión documental </w:t>
      </w:r>
      <w:r w:rsidR="007F7FA9">
        <w:rPr>
          <w:rFonts w:ascii="Geomanist" w:hAnsi="Geomanist" w:cs="Arial"/>
          <w:lang w:val="es-ES_tradnl" w:eastAsia="es-ES"/>
        </w:rPr>
        <w:t xml:space="preserve">del periodo 2009-2014,  </w:t>
      </w:r>
      <w:r w:rsidRPr="00BB6B1E">
        <w:rPr>
          <w:rFonts w:ascii="Geomanist" w:hAnsi="Geomanist" w:cs="Arial"/>
          <w:lang w:val="es-ES_tradnl" w:eastAsia="es-ES"/>
        </w:rPr>
        <w:t xml:space="preserve">relacionado con la gestión como </w:t>
      </w:r>
      <w:r w:rsidR="007F7FA9" w:rsidRPr="00BB6B1E">
        <w:rPr>
          <w:rFonts w:ascii="Geomanist" w:hAnsi="Geomanist" w:cs="Arial"/>
          <w:lang w:val="es-ES_tradnl" w:eastAsia="es-ES"/>
        </w:rPr>
        <w:t xml:space="preserve">Director General </w:t>
      </w:r>
      <w:r w:rsidR="002B3812">
        <w:rPr>
          <w:rFonts w:ascii="Geomanist" w:hAnsi="Geomanist" w:cs="Arial"/>
          <w:lang w:val="es-ES_tradnl" w:eastAsia="es-ES"/>
        </w:rPr>
        <w:t>del Dr. José Alberto Garcí</w:t>
      </w:r>
      <w:r w:rsidRPr="00BB6B1E">
        <w:rPr>
          <w:rFonts w:ascii="Geomanist" w:hAnsi="Geomanist" w:cs="Arial"/>
          <w:lang w:val="es-ES_tradnl" w:eastAsia="es-ES"/>
        </w:rPr>
        <w:t xml:space="preserve">a Aranda del </w:t>
      </w:r>
      <w:r w:rsidR="007F7FA9" w:rsidRPr="00BB6B1E">
        <w:rPr>
          <w:rFonts w:ascii="Geomanist" w:hAnsi="Geomanist" w:cs="Arial"/>
          <w:lang w:val="es-ES_tradnl" w:eastAsia="es-ES"/>
        </w:rPr>
        <w:t xml:space="preserve">Hospital Infantil </w:t>
      </w:r>
      <w:r w:rsidRPr="00BB6B1E">
        <w:rPr>
          <w:rFonts w:ascii="Geomanist" w:hAnsi="Geomanist" w:cs="Arial"/>
          <w:lang w:val="es-ES_tradnl" w:eastAsia="es-ES"/>
        </w:rPr>
        <w:t>de México Federico Gómez</w:t>
      </w:r>
      <w:r w:rsidR="007F7FA9">
        <w:rPr>
          <w:rFonts w:ascii="Geomanist" w:hAnsi="Geomanist" w:cs="Arial"/>
          <w:lang w:val="es-ES_tradnl" w:eastAsia="es-ES"/>
        </w:rPr>
        <w:t xml:space="preserve"> </w:t>
      </w:r>
      <w:r w:rsidRPr="00BB6B1E">
        <w:rPr>
          <w:rFonts w:ascii="Geomanist" w:hAnsi="Geomanist" w:cs="Arial"/>
          <w:lang w:val="es-ES_tradnl" w:eastAsia="es-ES"/>
        </w:rPr>
        <w:t xml:space="preserve">y el pago de  tiempo extraordinario y/o turnos extras al personal con licencia con goce de sueldo por comisión sindical, que fue requerido en la solicitud de acceso a información pública 330015424000653, conforme a lo razonado en los Considerandos </w:t>
      </w:r>
      <w:r w:rsidRPr="00BB6B1E">
        <w:rPr>
          <w:rFonts w:ascii="Geomanist" w:hAnsi="Geomanist" w:cs="Arial"/>
        </w:rPr>
        <w:t xml:space="preserve">PRIMERO, SEGUNDO, TERCERO, CUARTO, QUINTO, SEXTO, SÉPTIMO, OCTAVO, NOVENO, DÉCIMO Y DÉCIMO PRIMERO </w:t>
      </w:r>
      <w:r w:rsidRPr="00BB6B1E">
        <w:rPr>
          <w:rFonts w:ascii="Geomanist" w:hAnsi="Geomanist" w:cs="Arial"/>
          <w:lang w:val="es-ES_tradnl" w:eastAsia="es-ES"/>
        </w:rPr>
        <w:t>de este documento.</w:t>
      </w:r>
    </w:p>
    <w:p w:rsidR="00BB6B1E" w:rsidRPr="00BB6B1E" w:rsidRDefault="00BB6B1E" w:rsidP="00BB6B1E">
      <w:pPr>
        <w:pStyle w:val="Prrafodelista"/>
        <w:tabs>
          <w:tab w:val="left" w:pos="284"/>
        </w:tabs>
        <w:spacing w:line="276" w:lineRule="auto"/>
        <w:ind w:left="0"/>
        <w:jc w:val="both"/>
        <w:rPr>
          <w:rFonts w:ascii="Geomanist" w:hAnsi="Geomanist" w:cs="Arial"/>
          <w:lang w:val="es-ES_tradnl" w:eastAsia="es-ES"/>
        </w:rPr>
      </w:pPr>
    </w:p>
    <w:p w:rsidR="00BB6B1E" w:rsidRPr="00BB6B1E" w:rsidRDefault="00BB6B1E" w:rsidP="00BB6B1E">
      <w:pPr>
        <w:pStyle w:val="Prrafodelista"/>
        <w:tabs>
          <w:tab w:val="left" w:pos="284"/>
        </w:tabs>
        <w:spacing w:line="276" w:lineRule="auto"/>
        <w:ind w:left="0"/>
        <w:jc w:val="both"/>
        <w:rPr>
          <w:rFonts w:ascii="Geomanist" w:hAnsi="Geomanist" w:cs="Arial"/>
          <w:lang w:val="es-ES_tradnl" w:eastAsia="es-ES"/>
        </w:rPr>
      </w:pPr>
      <w:r w:rsidRPr="00BB6B1E">
        <w:rPr>
          <w:rFonts w:ascii="Geomanist" w:hAnsi="Geomanist" w:cs="Arial"/>
          <w:b/>
          <w:lang w:val="es-ES_tradnl" w:eastAsia="es-ES"/>
        </w:rPr>
        <w:t>SEGUNDO</w:t>
      </w:r>
      <w:r w:rsidRPr="00BB6B1E">
        <w:rPr>
          <w:rFonts w:ascii="Geomanist" w:hAnsi="Geomanist" w:cs="Arial"/>
          <w:lang w:val="es-ES_tradnl" w:eastAsia="es-ES"/>
        </w:rPr>
        <w:t xml:space="preserve">. Se constituye una imposibilidad física y jurídica para la entrega de información relacionada el pago de  tiempo extraordinario y/o turnos extras al personal con licencia con goce de sueldo por comisión sindical, </w:t>
      </w:r>
      <w:r w:rsidR="00783216">
        <w:rPr>
          <w:rFonts w:ascii="Geomanist" w:hAnsi="Geomanist" w:cs="Arial"/>
          <w:lang w:val="es-ES_tradnl" w:eastAsia="es-ES"/>
        </w:rPr>
        <w:t xml:space="preserve">del periodo 2009-2014 </w:t>
      </w:r>
      <w:r w:rsidRPr="00BB6B1E">
        <w:rPr>
          <w:rFonts w:ascii="Geomanist" w:hAnsi="Geomanist" w:cs="Arial"/>
          <w:lang w:val="es-ES_tradnl" w:eastAsia="es-ES"/>
        </w:rPr>
        <w:t>requerid</w:t>
      </w:r>
      <w:r w:rsidR="00783216">
        <w:rPr>
          <w:rFonts w:ascii="Geomanist" w:hAnsi="Geomanist" w:cs="Arial"/>
          <w:lang w:val="es-ES_tradnl" w:eastAsia="es-ES"/>
        </w:rPr>
        <w:t>o</w:t>
      </w:r>
      <w:r w:rsidRPr="00BB6B1E">
        <w:rPr>
          <w:rFonts w:ascii="Geomanist" w:hAnsi="Geomanist" w:cs="Arial"/>
          <w:lang w:val="es-ES_tradnl" w:eastAsia="es-ES"/>
        </w:rPr>
        <w:t xml:space="preserve"> en la solicitud de información pública 330015424000653.</w:t>
      </w:r>
    </w:p>
    <w:p w:rsidR="00BB6B1E" w:rsidRPr="00BB6B1E" w:rsidRDefault="00BB6B1E" w:rsidP="00BB6B1E">
      <w:pPr>
        <w:pStyle w:val="Prrafodelista"/>
        <w:tabs>
          <w:tab w:val="left" w:pos="284"/>
        </w:tabs>
        <w:spacing w:line="276" w:lineRule="auto"/>
        <w:ind w:left="0"/>
        <w:jc w:val="both"/>
        <w:rPr>
          <w:rFonts w:ascii="Geomanist" w:hAnsi="Geomanist" w:cs="Arial"/>
          <w:lang w:val="es-ES_tradnl" w:eastAsia="es-ES"/>
        </w:rPr>
      </w:pPr>
    </w:p>
    <w:p w:rsidR="00BB6B1E" w:rsidRDefault="00BB6B1E" w:rsidP="00BB6B1E">
      <w:pPr>
        <w:pStyle w:val="Prrafodelista"/>
        <w:tabs>
          <w:tab w:val="left" w:pos="284"/>
        </w:tabs>
        <w:spacing w:line="276" w:lineRule="auto"/>
        <w:ind w:left="0"/>
        <w:jc w:val="both"/>
        <w:rPr>
          <w:rFonts w:ascii="Geomanist" w:hAnsi="Geomanist" w:cs="Arial"/>
          <w:lang w:val="es-ES_tradnl" w:eastAsia="es-ES"/>
        </w:rPr>
      </w:pPr>
      <w:r w:rsidRPr="00BB6B1E">
        <w:rPr>
          <w:rFonts w:ascii="Geomanist" w:hAnsi="Geomanist" w:cs="Arial"/>
          <w:b/>
          <w:lang w:val="es-ES_tradnl" w:eastAsia="es-ES"/>
        </w:rPr>
        <w:t>TERCERO</w:t>
      </w:r>
      <w:r w:rsidRPr="00BB6B1E">
        <w:rPr>
          <w:rFonts w:ascii="Geomanist" w:hAnsi="Geomanist" w:cs="Arial"/>
          <w:lang w:val="es-ES_tradnl" w:eastAsia="es-ES"/>
        </w:rPr>
        <w:t>. Se instruye a Miriam Guadalupe Herrera Segura, Directora de Planeación y Titular de la Unidad de Transparencia para que entregue al solicitante, la presente resolución, a través de Plataforma Nacional de Transparencia, conforme a los artículos 135 y 163 de la Ley Federal de Transparencia y Acceso a la Información Pública.</w:t>
      </w:r>
    </w:p>
    <w:p w:rsidR="00B92D75" w:rsidRDefault="00B92D75" w:rsidP="00BB6B1E">
      <w:pPr>
        <w:pStyle w:val="Prrafodelista"/>
        <w:tabs>
          <w:tab w:val="left" w:pos="284"/>
        </w:tabs>
        <w:spacing w:line="276" w:lineRule="auto"/>
        <w:ind w:left="0"/>
        <w:jc w:val="both"/>
        <w:rPr>
          <w:rFonts w:ascii="Geomanist" w:hAnsi="Geomanist" w:cs="Arial"/>
          <w:lang w:val="es-ES_tradnl" w:eastAsia="es-ES"/>
        </w:rPr>
      </w:pPr>
    </w:p>
    <w:p w:rsidR="00783216" w:rsidRDefault="00B92D75" w:rsidP="00BB6B1E">
      <w:pPr>
        <w:pStyle w:val="Prrafodelista"/>
        <w:tabs>
          <w:tab w:val="left" w:pos="284"/>
        </w:tabs>
        <w:spacing w:line="276" w:lineRule="auto"/>
        <w:ind w:left="0"/>
        <w:jc w:val="both"/>
        <w:rPr>
          <w:rFonts w:ascii="Geomanist" w:hAnsi="Geomanist" w:cs="Arial"/>
          <w:lang w:val="es-ES_tradnl" w:eastAsia="es-ES"/>
        </w:rPr>
      </w:pPr>
      <w:r w:rsidRPr="00DA7690">
        <w:rPr>
          <w:rFonts w:ascii="Geomanist" w:hAnsi="Geomanist" w:cs="Arial"/>
          <w:b/>
          <w:lang w:val="es-ES_tradnl" w:eastAsia="es-ES"/>
        </w:rPr>
        <w:lastRenderedPageBreak/>
        <w:t>CUARTO</w:t>
      </w:r>
      <w:r>
        <w:rPr>
          <w:rFonts w:ascii="Geomanist" w:hAnsi="Geomanist" w:cs="Arial"/>
          <w:lang w:val="es-ES_tradnl" w:eastAsia="es-ES"/>
        </w:rPr>
        <w:t xml:space="preserve">. De acuerdo al Artículo 141 </w:t>
      </w:r>
      <w:r w:rsidRPr="00BB6B1E">
        <w:rPr>
          <w:rFonts w:ascii="Geomanist" w:hAnsi="Geomanist" w:cs="Arial"/>
          <w:lang w:val="es-ES_tradnl" w:eastAsia="es-ES"/>
        </w:rPr>
        <w:t>de la Ley Federal de Transparencia y Acceso a la Información Pública</w:t>
      </w:r>
      <w:r>
        <w:rPr>
          <w:rFonts w:ascii="Geomanist" w:hAnsi="Geomanist" w:cs="Arial"/>
          <w:lang w:val="es-ES_tradnl" w:eastAsia="es-ES"/>
        </w:rPr>
        <w:t xml:space="preserve">, </w:t>
      </w:r>
      <w:r w:rsidR="00DA7690">
        <w:rPr>
          <w:rFonts w:ascii="Geomanist" w:hAnsi="Geomanist" w:cs="Arial"/>
          <w:lang w:val="es-ES_tradnl" w:eastAsia="es-ES"/>
        </w:rPr>
        <w:t xml:space="preserve">así como el </w:t>
      </w:r>
      <w:r w:rsidR="00DA7690" w:rsidRPr="00BB6B1E">
        <w:rPr>
          <w:rFonts w:ascii="Geomanist" w:hAnsi="Geomanist" w:cs="Arial"/>
          <w:lang w:val="es-ES_tradnl" w:eastAsia="es-ES"/>
        </w:rPr>
        <w:t>Capítulo I del Título Séptimo de la Ley General</w:t>
      </w:r>
      <w:r w:rsidR="00DA7690">
        <w:rPr>
          <w:rFonts w:ascii="Geomanist" w:hAnsi="Geomanist" w:cs="Arial"/>
          <w:lang w:val="es-ES_tradnl" w:eastAsia="es-ES"/>
        </w:rPr>
        <w:t xml:space="preserve"> </w:t>
      </w:r>
      <w:r w:rsidR="00DA7690" w:rsidRPr="00BB6B1E">
        <w:rPr>
          <w:rFonts w:ascii="Geomanist" w:hAnsi="Geomanist" w:cs="Arial"/>
          <w:lang w:val="es-ES_tradnl" w:eastAsia="es-ES"/>
        </w:rPr>
        <w:t>de Transparencia y Acceso a la Información Pública</w:t>
      </w:r>
      <w:r w:rsidR="00DA7690">
        <w:rPr>
          <w:rFonts w:ascii="Geomanist" w:hAnsi="Geomanist" w:cs="Arial"/>
          <w:lang w:val="es-ES_tradnl" w:eastAsia="es-ES"/>
        </w:rPr>
        <w:t xml:space="preserve"> se n</w:t>
      </w:r>
      <w:bookmarkStart w:id="0" w:name="_GoBack"/>
      <w:bookmarkEnd w:id="0"/>
      <w:r w:rsidR="00DA7690" w:rsidRPr="00BB6B1E">
        <w:rPr>
          <w:rFonts w:ascii="Geomanist" w:hAnsi="Geomanist" w:cs="Arial"/>
          <w:lang w:val="es-ES_tradnl" w:eastAsia="es-ES"/>
        </w:rPr>
        <w:t>otificará al Órgano Interno de Control o equivalente del sujeto obligado quien, en su caso, iniciar</w:t>
      </w:r>
      <w:r w:rsidR="002B3812">
        <w:rPr>
          <w:rFonts w:ascii="Geomanist" w:hAnsi="Geomanist" w:cs="Arial"/>
          <w:lang w:val="es-ES_tradnl" w:eastAsia="es-ES"/>
        </w:rPr>
        <w:t>á</w:t>
      </w:r>
      <w:r w:rsidR="00DA7690" w:rsidRPr="00BB6B1E">
        <w:rPr>
          <w:rFonts w:ascii="Geomanist" w:hAnsi="Geomanist" w:cs="Arial"/>
          <w:lang w:val="es-ES_tradnl" w:eastAsia="es-ES"/>
        </w:rPr>
        <w:t xml:space="preserve"> el procedimiento de responsabilidad administrativa que corresponda</w:t>
      </w:r>
      <w:r w:rsidR="00DA7690">
        <w:rPr>
          <w:rFonts w:ascii="Geomanist" w:hAnsi="Geomanist" w:cs="Arial"/>
          <w:lang w:val="es-ES_tradnl" w:eastAsia="es-ES"/>
        </w:rPr>
        <w:t>.</w:t>
      </w:r>
    </w:p>
    <w:p w:rsidR="00B92D75" w:rsidRDefault="00B92D75" w:rsidP="00BB6B1E">
      <w:pPr>
        <w:pStyle w:val="Prrafodelista"/>
        <w:tabs>
          <w:tab w:val="left" w:pos="284"/>
        </w:tabs>
        <w:spacing w:line="276" w:lineRule="auto"/>
        <w:ind w:left="0"/>
        <w:jc w:val="both"/>
        <w:rPr>
          <w:rFonts w:ascii="Geomanist" w:hAnsi="Geomanist" w:cs="Arial"/>
          <w:lang w:val="es-ES_tradnl" w:eastAsia="es-ES"/>
        </w:rPr>
      </w:pPr>
    </w:p>
    <w:p w:rsidR="00BB6B1E" w:rsidRPr="00BB6B1E" w:rsidRDefault="00BB6B1E" w:rsidP="00BB6B1E">
      <w:pPr>
        <w:pStyle w:val="Textoindependiente3"/>
        <w:spacing w:after="0" w:line="276" w:lineRule="auto"/>
        <w:jc w:val="both"/>
        <w:rPr>
          <w:rFonts w:ascii="Geomanist" w:hAnsi="Geomanist" w:cs="Arial"/>
          <w:sz w:val="20"/>
          <w:szCs w:val="20"/>
        </w:rPr>
      </w:pPr>
      <w:r w:rsidRPr="00BB6B1E">
        <w:rPr>
          <w:rFonts w:ascii="Geomanist" w:hAnsi="Geomanist" w:cs="Arial"/>
          <w:sz w:val="20"/>
          <w:szCs w:val="20"/>
        </w:rPr>
        <w:t xml:space="preserve">Así lo resolvieron por unanimidad los integrantes que asisten a la cuarta reunión extraordinaria </w:t>
      </w:r>
      <w:r w:rsidR="00B517F4" w:rsidRPr="00BB6B1E">
        <w:rPr>
          <w:rFonts w:ascii="Geomanist" w:hAnsi="Geomanist" w:cs="Arial"/>
          <w:sz w:val="20"/>
          <w:szCs w:val="20"/>
        </w:rPr>
        <w:t>de 2025 del Comité de Transparencia del Hospital Infantil de México Federico Gómez</w:t>
      </w:r>
      <w:r w:rsidR="00B517F4">
        <w:rPr>
          <w:rFonts w:ascii="Geomanist" w:hAnsi="Geomanist" w:cs="Arial"/>
          <w:sz w:val="20"/>
          <w:szCs w:val="20"/>
        </w:rPr>
        <w:t xml:space="preserve">, </w:t>
      </w:r>
      <w:r w:rsidR="00B517F4" w:rsidRPr="00BB6B1E">
        <w:rPr>
          <w:rFonts w:ascii="Geomanist" w:hAnsi="Geomanist" w:cs="Arial"/>
          <w:sz w:val="20"/>
          <w:szCs w:val="20"/>
        </w:rPr>
        <w:t xml:space="preserve"> </w:t>
      </w:r>
      <w:r w:rsidRPr="00BB6B1E">
        <w:rPr>
          <w:rFonts w:ascii="Geomanist" w:hAnsi="Geomanist" w:cs="Arial"/>
          <w:sz w:val="20"/>
          <w:szCs w:val="20"/>
        </w:rPr>
        <w:t xml:space="preserve">virtual </w:t>
      </w:r>
      <w:r w:rsidR="00B517F4">
        <w:rPr>
          <w:rFonts w:ascii="Geomanist" w:hAnsi="Geomanist" w:cs="Arial"/>
          <w:sz w:val="20"/>
          <w:szCs w:val="20"/>
        </w:rPr>
        <w:t>y declarada en sesión permanente hasta la aprobación de la presente resolución.</w:t>
      </w:r>
    </w:p>
    <w:p w:rsidR="00BB6B1E" w:rsidRDefault="00BB6B1E" w:rsidP="00BB6B1E">
      <w:pPr>
        <w:contextualSpacing/>
        <w:rPr>
          <w:rFonts w:ascii="Geomanist" w:hAnsi="Geomanist" w:cs="Arial"/>
          <w:lang w:val="es-ES_tradnl" w:eastAsia="es-ES"/>
        </w:rPr>
      </w:pPr>
    </w:p>
    <w:p w:rsidR="00B517F4" w:rsidRDefault="00B517F4" w:rsidP="00BB6B1E">
      <w:pPr>
        <w:contextualSpacing/>
        <w:rPr>
          <w:rFonts w:ascii="Geomanist" w:hAnsi="Geomanist" w:cs="Arial"/>
          <w:lang w:val="es-ES_tradnl" w:eastAsia="es-ES"/>
        </w:rPr>
      </w:pPr>
    </w:p>
    <w:p w:rsidR="00B517F4" w:rsidRDefault="00B517F4" w:rsidP="00BB6B1E">
      <w:pPr>
        <w:contextualSpacing/>
        <w:rPr>
          <w:rFonts w:ascii="Geomanist" w:hAnsi="Geomanist" w:cs="Arial"/>
          <w:lang w:val="es-ES_tradnl" w:eastAsia="es-ES"/>
        </w:rPr>
      </w:pPr>
    </w:p>
    <w:p w:rsidR="004A6C9C" w:rsidRPr="00BB6B1E" w:rsidRDefault="004A6C9C" w:rsidP="00BB6B1E">
      <w:pPr>
        <w:contextualSpacing/>
        <w:rPr>
          <w:rFonts w:ascii="Geomanist" w:hAnsi="Geomanist" w:cs="Arial"/>
          <w:lang w:val="es-ES_tradnl" w:eastAsia="es-ES"/>
        </w:rPr>
      </w:pPr>
    </w:p>
    <w:tbl>
      <w:tblPr>
        <w:tblW w:w="8784" w:type="dxa"/>
        <w:tblLayout w:type="fixed"/>
        <w:tblCellMar>
          <w:left w:w="70" w:type="dxa"/>
          <w:right w:w="70" w:type="dxa"/>
        </w:tblCellMar>
        <w:tblLook w:val="0000" w:firstRow="0" w:lastRow="0" w:firstColumn="0" w:lastColumn="0" w:noHBand="0" w:noVBand="0"/>
      </w:tblPr>
      <w:tblGrid>
        <w:gridCol w:w="4111"/>
        <w:gridCol w:w="562"/>
        <w:gridCol w:w="4111"/>
      </w:tblGrid>
      <w:tr w:rsidR="00BB6B1E" w:rsidRPr="00BB6B1E" w:rsidTr="00783216">
        <w:trPr>
          <w:trHeight w:val="1680"/>
        </w:trPr>
        <w:tc>
          <w:tcPr>
            <w:tcW w:w="4111" w:type="dxa"/>
          </w:tcPr>
          <w:p w:rsidR="00BB6B1E" w:rsidRPr="00BB6B1E" w:rsidRDefault="00BB6B1E" w:rsidP="00BB6B1E">
            <w:pPr>
              <w:ind w:right="72"/>
              <w:contextualSpacing/>
              <w:jc w:val="center"/>
              <w:rPr>
                <w:rFonts w:ascii="Geomanist" w:hAnsi="Geomanist" w:cs="Arial"/>
                <w:lang w:val="es-ES_tradnl" w:eastAsia="es-ES"/>
              </w:rPr>
            </w:pPr>
            <w:r w:rsidRPr="00BB6B1E">
              <w:rPr>
                <w:rFonts w:ascii="Geomanist" w:hAnsi="Geomanist" w:cs="Arial"/>
                <w:lang w:val="es-ES_tradnl" w:eastAsia="es-ES"/>
              </w:rPr>
              <w:t>________________________________</w:t>
            </w:r>
          </w:p>
          <w:p w:rsidR="00B552CA" w:rsidRDefault="00B552CA" w:rsidP="00BB6B1E">
            <w:pPr>
              <w:ind w:right="72"/>
              <w:contextualSpacing/>
              <w:jc w:val="center"/>
              <w:rPr>
                <w:rFonts w:ascii="Geomanist" w:eastAsiaTheme="minorEastAsia" w:hAnsi="Geomanist" w:cstheme="minorHAnsi"/>
                <w:b/>
                <w:lang w:eastAsia="es-MX"/>
              </w:rPr>
            </w:pPr>
            <w:r w:rsidRPr="000824A7">
              <w:rPr>
                <w:rFonts w:ascii="Geomanist" w:eastAsiaTheme="minorEastAsia" w:hAnsi="Geomanist" w:cstheme="minorHAnsi"/>
                <w:b/>
                <w:lang w:eastAsia="es-MX"/>
              </w:rPr>
              <w:t>CIRO LÓPEZ MENDOZA</w:t>
            </w:r>
          </w:p>
          <w:p w:rsidR="00BB6B1E" w:rsidRPr="00BB6B1E" w:rsidRDefault="00B552CA" w:rsidP="00BB6B1E">
            <w:pPr>
              <w:ind w:right="72"/>
              <w:contextualSpacing/>
              <w:jc w:val="center"/>
              <w:rPr>
                <w:rFonts w:ascii="Geomanist" w:hAnsi="Geomanist" w:cs="Arial"/>
                <w:b/>
                <w:lang w:val="es-ES_tradnl" w:eastAsia="es-ES"/>
              </w:rPr>
            </w:pPr>
            <w:r w:rsidRPr="000824A7">
              <w:rPr>
                <w:rFonts w:ascii="Geomanist" w:eastAsiaTheme="minorEastAsia" w:hAnsi="Geomanist" w:cstheme="minorHAnsi"/>
                <w:lang w:eastAsia="es-MX"/>
              </w:rPr>
              <w:t>Jefe de Servicio en representación de</w:t>
            </w:r>
            <w:r w:rsidR="00BB6B1E" w:rsidRPr="00BB6B1E">
              <w:rPr>
                <w:rFonts w:ascii="Geomanist" w:hAnsi="Geomanist" w:cs="Arial"/>
                <w:lang w:val="es-ES_tradnl" w:eastAsia="es-ES"/>
              </w:rPr>
              <w:t xml:space="preserve"> MIRIAM GUADALUPE HERRERA SEGURA Directora de Planeación y Titular de la Unidad de Transparencia</w:t>
            </w:r>
          </w:p>
        </w:tc>
        <w:tc>
          <w:tcPr>
            <w:tcW w:w="562" w:type="dxa"/>
          </w:tcPr>
          <w:p w:rsidR="00BB6B1E" w:rsidRPr="00BB6B1E" w:rsidRDefault="00BB6B1E" w:rsidP="007F7FA9">
            <w:pPr>
              <w:ind w:left="188"/>
              <w:contextualSpacing/>
              <w:jc w:val="center"/>
              <w:rPr>
                <w:rFonts w:ascii="Geomanist" w:hAnsi="Geomanist" w:cs="Arial"/>
                <w:lang w:val="es-ES_tradnl" w:eastAsia="es-ES"/>
              </w:rPr>
            </w:pPr>
          </w:p>
        </w:tc>
        <w:tc>
          <w:tcPr>
            <w:tcW w:w="4111" w:type="dxa"/>
          </w:tcPr>
          <w:p w:rsidR="00783216" w:rsidRPr="00BB6B1E" w:rsidRDefault="00783216" w:rsidP="00783216">
            <w:pPr>
              <w:ind w:right="72"/>
              <w:contextualSpacing/>
              <w:jc w:val="center"/>
              <w:rPr>
                <w:rFonts w:ascii="Geomanist" w:hAnsi="Geomanist" w:cs="Arial"/>
                <w:lang w:val="es-ES_tradnl" w:eastAsia="es-ES"/>
              </w:rPr>
            </w:pPr>
            <w:r w:rsidRPr="00BB6B1E">
              <w:rPr>
                <w:rFonts w:ascii="Geomanist" w:hAnsi="Geomanist" w:cs="Arial"/>
                <w:lang w:val="es-ES_tradnl" w:eastAsia="es-ES"/>
              </w:rPr>
              <w:t>________________________________</w:t>
            </w:r>
          </w:p>
          <w:p w:rsidR="00B552CA" w:rsidRDefault="00B552CA" w:rsidP="007F7FA9">
            <w:pPr>
              <w:ind w:left="188"/>
              <w:contextualSpacing/>
              <w:jc w:val="center"/>
              <w:rPr>
                <w:rFonts w:ascii="Geomanist" w:eastAsiaTheme="minorEastAsia" w:hAnsi="Geomanist" w:cstheme="minorHAnsi"/>
                <w:b/>
                <w:lang w:eastAsia="es-MX"/>
              </w:rPr>
            </w:pPr>
            <w:r w:rsidRPr="000824A7">
              <w:rPr>
                <w:rFonts w:ascii="Geomanist" w:eastAsiaTheme="minorEastAsia" w:hAnsi="Geomanist" w:cstheme="minorHAnsi"/>
                <w:b/>
                <w:lang w:eastAsia="es-MX"/>
              </w:rPr>
              <w:t>ESTHER ESPINO HERNÁNDEZ</w:t>
            </w:r>
          </w:p>
          <w:p w:rsidR="00BB6B1E" w:rsidRPr="00BB6B1E" w:rsidRDefault="00B552CA" w:rsidP="00B552CA">
            <w:pPr>
              <w:ind w:left="188"/>
              <w:contextualSpacing/>
              <w:jc w:val="center"/>
              <w:rPr>
                <w:rFonts w:ascii="Geomanist" w:hAnsi="Geomanist" w:cs="Arial"/>
                <w:lang w:val="es-ES_tradnl" w:eastAsia="es-ES"/>
              </w:rPr>
            </w:pPr>
            <w:r w:rsidRPr="000824A7">
              <w:rPr>
                <w:rFonts w:ascii="Geomanist" w:eastAsiaTheme="minorEastAsia" w:hAnsi="Geomanist" w:cstheme="minorHAnsi"/>
                <w:lang w:eastAsia="es-MX"/>
              </w:rPr>
              <w:t xml:space="preserve">Apoyo Administrativo en Salud A7, en representación de </w:t>
            </w:r>
            <w:r w:rsidR="00783216">
              <w:rPr>
                <w:rFonts w:ascii="Geomanist" w:hAnsi="Geomanist" w:cs="Arial"/>
                <w:lang w:val="es-ES_tradnl" w:eastAsia="es-ES"/>
              </w:rPr>
              <w:t>HÉCTOR OLIVARES CLAVIJO</w:t>
            </w:r>
            <w:r>
              <w:rPr>
                <w:rFonts w:ascii="Geomanist" w:hAnsi="Geomanist" w:cs="Arial"/>
                <w:lang w:val="es-ES_tradnl" w:eastAsia="es-ES"/>
              </w:rPr>
              <w:t xml:space="preserve">, </w:t>
            </w:r>
            <w:r w:rsidR="00BB6B1E" w:rsidRPr="00BB6B1E">
              <w:rPr>
                <w:rFonts w:ascii="Geomanist" w:hAnsi="Geomanist" w:cs="Arial"/>
                <w:lang w:val="es-ES_tradnl" w:eastAsia="es-ES"/>
              </w:rPr>
              <w:t xml:space="preserve">Jefe del Departamento de </w:t>
            </w:r>
            <w:proofErr w:type="spellStart"/>
            <w:r w:rsidR="00BB6B1E" w:rsidRPr="00BB6B1E">
              <w:rPr>
                <w:rFonts w:ascii="Geomanist" w:hAnsi="Geomanist" w:cs="Arial"/>
                <w:lang w:val="es-ES_tradnl" w:eastAsia="es-ES"/>
              </w:rPr>
              <w:t>Hemerobiblioteca</w:t>
            </w:r>
            <w:proofErr w:type="spellEnd"/>
            <w:r w:rsidR="00BB6B1E" w:rsidRPr="00BB6B1E">
              <w:rPr>
                <w:rFonts w:ascii="Geomanist" w:hAnsi="Geomanist" w:cs="Arial"/>
                <w:lang w:val="es-ES_tradnl" w:eastAsia="es-ES"/>
              </w:rPr>
              <w:t xml:space="preserve"> y Coordinador General de Archivos</w:t>
            </w:r>
          </w:p>
        </w:tc>
      </w:tr>
    </w:tbl>
    <w:p w:rsidR="00BB6B1E" w:rsidRPr="00BB6B1E" w:rsidRDefault="00BB6B1E" w:rsidP="00BB6B1E">
      <w:pPr>
        <w:jc w:val="right"/>
        <w:rPr>
          <w:rFonts w:ascii="Geomanist" w:hAnsi="Geomanist" w:cs="Arial"/>
          <w:lang w:val="es-ES_tradnl" w:eastAsia="es-ES"/>
        </w:rPr>
      </w:pPr>
    </w:p>
    <w:p w:rsidR="00BB6B1E" w:rsidRDefault="00BB6B1E" w:rsidP="00BB6B1E">
      <w:pPr>
        <w:contextualSpacing/>
        <w:rPr>
          <w:rFonts w:ascii="Geomanist" w:hAnsi="Geomanist" w:cs="Arial"/>
          <w:lang w:val="es-ES_tradnl" w:eastAsia="es-ES"/>
        </w:rPr>
      </w:pPr>
    </w:p>
    <w:p w:rsidR="00B552CA" w:rsidRDefault="00B552CA" w:rsidP="00BB6B1E">
      <w:pPr>
        <w:contextualSpacing/>
        <w:rPr>
          <w:rFonts w:ascii="Geomanist" w:hAnsi="Geomanist" w:cs="Arial"/>
          <w:lang w:val="es-ES_tradnl" w:eastAsia="es-ES"/>
        </w:rPr>
      </w:pPr>
    </w:p>
    <w:p w:rsidR="00B552CA" w:rsidRPr="00BB6B1E" w:rsidRDefault="00B552CA" w:rsidP="00BB6B1E">
      <w:pPr>
        <w:contextualSpacing/>
        <w:rPr>
          <w:rFonts w:ascii="Geomanist" w:hAnsi="Geomanist" w:cs="Arial"/>
          <w:lang w:val="es-ES_tradnl" w:eastAsia="es-ES"/>
        </w:rPr>
      </w:pPr>
    </w:p>
    <w:p w:rsidR="00BB6B1E" w:rsidRPr="00BB6B1E" w:rsidRDefault="00B552CA" w:rsidP="00BB6B1E">
      <w:pPr>
        <w:contextualSpacing/>
        <w:rPr>
          <w:rFonts w:ascii="Geomanist" w:hAnsi="Geomanist" w:cs="Arial"/>
          <w:lang w:val="es-ES_tradnl" w:eastAsia="es-ES"/>
        </w:rPr>
      </w:pPr>
      <w:r>
        <w:rPr>
          <w:rFonts w:ascii="Geomanist" w:hAnsi="Geomanist" w:cs="Arial"/>
          <w:lang w:val="es-ES_tradnl" w:eastAsia="es-ES"/>
        </w:rPr>
        <w:tab/>
      </w:r>
      <w:r>
        <w:rPr>
          <w:rFonts w:ascii="Geomanist" w:hAnsi="Geomanist" w:cs="Arial"/>
          <w:lang w:val="es-ES_tradnl" w:eastAsia="es-ES"/>
        </w:rPr>
        <w:tab/>
      </w:r>
      <w:r>
        <w:rPr>
          <w:rFonts w:ascii="Geomanist" w:hAnsi="Geomanist" w:cs="Arial"/>
          <w:lang w:val="es-ES_tradnl" w:eastAsia="es-ES"/>
        </w:rPr>
        <w:tab/>
      </w:r>
      <w:r>
        <w:rPr>
          <w:rFonts w:ascii="Geomanist" w:hAnsi="Geomanist" w:cs="Arial"/>
          <w:lang w:val="es-ES_tradnl" w:eastAsia="es-ES"/>
        </w:rPr>
        <w:tab/>
        <w:t>_________________________________</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4252"/>
        <w:gridCol w:w="1980"/>
      </w:tblGrid>
      <w:tr w:rsidR="00B552CA" w:rsidTr="00B552CA">
        <w:tc>
          <w:tcPr>
            <w:tcW w:w="2547" w:type="dxa"/>
          </w:tcPr>
          <w:p w:rsidR="00B552CA" w:rsidRDefault="00B552CA" w:rsidP="00BB6B1E">
            <w:pPr>
              <w:contextualSpacing/>
              <w:rPr>
                <w:rFonts w:ascii="Geomanist" w:hAnsi="Geomanist" w:cs="Arial"/>
                <w:lang w:val="es-ES_tradnl" w:eastAsia="es-ES"/>
              </w:rPr>
            </w:pPr>
          </w:p>
        </w:tc>
        <w:tc>
          <w:tcPr>
            <w:tcW w:w="4252" w:type="dxa"/>
          </w:tcPr>
          <w:p w:rsidR="00B552CA" w:rsidRPr="00B552CA" w:rsidRDefault="00B552CA" w:rsidP="00B552CA">
            <w:pPr>
              <w:jc w:val="center"/>
              <w:rPr>
                <w:rFonts w:ascii="Geomanist" w:eastAsiaTheme="minorEastAsia" w:hAnsi="Geomanist" w:cstheme="minorHAnsi"/>
                <w:b/>
                <w:lang w:eastAsia="es-MX"/>
              </w:rPr>
            </w:pPr>
            <w:r w:rsidRPr="00B552CA">
              <w:rPr>
                <w:rFonts w:ascii="Geomanist" w:eastAsiaTheme="minorEastAsia" w:hAnsi="Geomanist" w:cstheme="minorHAnsi"/>
                <w:b/>
                <w:lang w:eastAsia="es-MX"/>
              </w:rPr>
              <w:t>JAIME CUAUHTÉMOC MONTES DÍAZ</w:t>
            </w:r>
          </w:p>
          <w:p w:rsidR="00B552CA" w:rsidRPr="00B552CA" w:rsidRDefault="00B552CA" w:rsidP="00B552CA">
            <w:pPr>
              <w:jc w:val="center"/>
              <w:rPr>
                <w:rFonts w:ascii="Geomanist" w:eastAsiaTheme="minorEastAsia" w:hAnsi="Geomanist" w:cstheme="minorHAnsi"/>
                <w:lang w:eastAsia="es-MX"/>
              </w:rPr>
            </w:pPr>
            <w:r w:rsidRPr="00B552CA">
              <w:rPr>
                <w:rFonts w:ascii="Geomanist" w:eastAsiaTheme="minorEastAsia" w:hAnsi="Geomanist" w:cstheme="minorHAnsi"/>
                <w:lang w:eastAsia="es-MX"/>
              </w:rPr>
              <w:t>Director de Área del Órgano Interno de Control en la Secretaría de Salud, en suplencia de LINDA PILAR BLANCAS GARCÉS, Titular del Órgano In</w:t>
            </w:r>
            <w:r>
              <w:rPr>
                <w:rFonts w:ascii="Geomanist" w:eastAsiaTheme="minorEastAsia" w:hAnsi="Geomanist" w:cstheme="minorHAnsi"/>
                <w:lang w:eastAsia="es-MX"/>
              </w:rPr>
              <w:t>terno de Control en la Secretarí</w:t>
            </w:r>
            <w:r w:rsidRPr="00B552CA">
              <w:rPr>
                <w:rFonts w:ascii="Geomanist" w:eastAsiaTheme="minorEastAsia" w:hAnsi="Geomanist" w:cstheme="minorHAnsi"/>
                <w:lang w:eastAsia="es-MX"/>
              </w:rPr>
              <w:t>a de Salud</w:t>
            </w:r>
          </w:p>
          <w:p w:rsidR="00B552CA" w:rsidRDefault="00B552CA" w:rsidP="00BB6B1E">
            <w:pPr>
              <w:contextualSpacing/>
              <w:rPr>
                <w:rFonts w:ascii="Geomanist" w:hAnsi="Geomanist" w:cs="Arial"/>
                <w:lang w:val="es-ES_tradnl" w:eastAsia="es-ES"/>
              </w:rPr>
            </w:pPr>
          </w:p>
        </w:tc>
        <w:tc>
          <w:tcPr>
            <w:tcW w:w="1980" w:type="dxa"/>
          </w:tcPr>
          <w:p w:rsidR="00B552CA" w:rsidRDefault="00B552CA" w:rsidP="00BB6B1E">
            <w:pPr>
              <w:contextualSpacing/>
              <w:rPr>
                <w:rFonts w:ascii="Geomanist" w:hAnsi="Geomanist" w:cs="Arial"/>
                <w:lang w:val="es-ES_tradnl" w:eastAsia="es-ES"/>
              </w:rPr>
            </w:pPr>
          </w:p>
        </w:tc>
      </w:tr>
    </w:tbl>
    <w:p w:rsidR="00BB6B1E" w:rsidRPr="00BB6B1E" w:rsidRDefault="00BB6B1E" w:rsidP="00BB6B1E">
      <w:pPr>
        <w:contextualSpacing/>
        <w:rPr>
          <w:rFonts w:ascii="Geomanist" w:hAnsi="Geomanist" w:cs="Arial"/>
          <w:lang w:val="es-ES_tradnl" w:eastAsia="es-ES"/>
        </w:rPr>
      </w:pPr>
    </w:p>
    <w:sectPr w:rsidR="00BB6B1E" w:rsidRPr="00BB6B1E" w:rsidSect="0062351F">
      <w:headerReference w:type="default" r:id="rId12"/>
      <w:footerReference w:type="default" r:id="rId13"/>
      <w:pgSz w:w="12240" w:h="15840"/>
      <w:pgMar w:top="1515" w:right="1608" w:bottom="1417" w:left="1843" w:header="9" w:footer="41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371" w:rsidRDefault="004D7371" w:rsidP="001C59F6">
      <w:r>
        <w:separator/>
      </w:r>
    </w:p>
  </w:endnote>
  <w:endnote w:type="continuationSeparator" w:id="0">
    <w:p w:rsidR="004D7371" w:rsidRDefault="004D7371" w:rsidP="001C5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eomanist">
    <w:altName w:val="Arial"/>
    <w:panose1 w:val="02000503000000020004"/>
    <w:charset w:val="00"/>
    <w:family w:val="modern"/>
    <w:notTrueType/>
    <w:pitch w:val="variable"/>
    <w:sig w:usb0="A000002F" w:usb1="1000004A" w:usb2="00000000" w:usb3="00000000" w:csb0="00000193" w:csb1="00000000"/>
  </w:font>
  <w:font w:name="Geo">
    <w:altName w:val="Times New Roman"/>
    <w:charset w:val="00"/>
    <w:family w:val="auto"/>
    <w:pitch w:val="default"/>
  </w:font>
  <w:font w:name="Geomanist Medium">
    <w:altName w:val="Arial"/>
    <w:panose1 w:val="00000000000000000000"/>
    <w:charset w:val="00"/>
    <w:family w:val="modern"/>
    <w:notTrueType/>
    <w:pitch w:val="variable"/>
    <w:sig w:usb0="A000002F" w:usb1="1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FA9" w:rsidRDefault="007F7FA9" w:rsidP="0044743B">
    <w:pPr>
      <w:pStyle w:val="Piedepgina"/>
      <w:tabs>
        <w:tab w:val="clear" w:pos="4419"/>
        <w:tab w:val="center" w:pos="0"/>
      </w:tabs>
    </w:pPr>
    <w:r w:rsidRPr="00D84F60">
      <w:rPr>
        <w:noProof/>
        <w:lang w:eastAsia="es-MX"/>
      </w:rPr>
      <w:drawing>
        <wp:anchor distT="0" distB="0" distL="114300" distR="114300" simplePos="0" relativeHeight="251663360" behindDoc="1" locked="0" layoutInCell="1" allowOverlap="1" wp14:anchorId="4C3D7D7A" wp14:editId="6E039832">
          <wp:simplePos x="0" y="0"/>
          <wp:positionH relativeFrom="column">
            <wp:posOffset>-379095</wp:posOffset>
          </wp:positionH>
          <wp:positionV relativeFrom="paragraph">
            <wp:posOffset>186690</wp:posOffset>
          </wp:positionV>
          <wp:extent cx="6660515" cy="701675"/>
          <wp:effectExtent l="0" t="0" r="6985" b="3175"/>
          <wp:wrapNone/>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60515" cy="701675"/>
                  </a:xfrm>
                  <a:prstGeom prst="rect">
                    <a:avLst/>
                  </a:prstGeom>
                </pic:spPr>
              </pic:pic>
            </a:graphicData>
          </a:graphic>
          <wp14:sizeRelH relativeFrom="page">
            <wp14:pctWidth>0</wp14:pctWidth>
          </wp14:sizeRelH>
          <wp14:sizeRelV relativeFrom="page">
            <wp14:pctHeight>0</wp14:pctHeight>
          </wp14:sizeRelV>
        </wp:anchor>
      </w:drawing>
    </w:r>
  </w:p>
  <w:p w:rsidR="007F7FA9" w:rsidRPr="00D84F60" w:rsidRDefault="007F7FA9" w:rsidP="002D3F58">
    <w:pPr>
      <w:pStyle w:val="Piedepgina"/>
      <w:jc w:val="center"/>
      <w:rPr>
        <w:rFonts w:ascii="Geomanist" w:hAnsi="Geomanist"/>
        <w:sz w:val="18"/>
        <w:szCs w:val="18"/>
      </w:rPr>
    </w:pPr>
    <w:r w:rsidRPr="00D84F60">
      <w:rPr>
        <w:rFonts w:ascii="Geomanist" w:hAnsi="Geomanist"/>
        <w:sz w:val="18"/>
        <w:szCs w:val="18"/>
        <w:lang w:val="es-ES"/>
      </w:rPr>
      <w:t xml:space="preserve">Página </w:t>
    </w:r>
    <w:r w:rsidRPr="00D84F60">
      <w:rPr>
        <w:rFonts w:ascii="Geomanist" w:hAnsi="Geomanist"/>
        <w:b/>
        <w:bCs/>
        <w:sz w:val="18"/>
        <w:szCs w:val="18"/>
      </w:rPr>
      <w:fldChar w:fldCharType="begin"/>
    </w:r>
    <w:r w:rsidRPr="00D84F60">
      <w:rPr>
        <w:rFonts w:ascii="Geomanist" w:hAnsi="Geomanist"/>
        <w:b/>
        <w:bCs/>
        <w:sz w:val="18"/>
        <w:szCs w:val="18"/>
      </w:rPr>
      <w:instrText>PAGE  \* Arabic  \* MERGEFORMAT</w:instrText>
    </w:r>
    <w:r w:rsidRPr="00D84F60">
      <w:rPr>
        <w:rFonts w:ascii="Geomanist" w:hAnsi="Geomanist"/>
        <w:b/>
        <w:bCs/>
        <w:sz w:val="18"/>
        <w:szCs w:val="18"/>
      </w:rPr>
      <w:fldChar w:fldCharType="separate"/>
    </w:r>
    <w:r w:rsidR="002B3812" w:rsidRPr="002B3812">
      <w:rPr>
        <w:rFonts w:ascii="Geomanist" w:hAnsi="Geomanist"/>
        <w:b/>
        <w:bCs/>
        <w:noProof/>
        <w:sz w:val="18"/>
        <w:szCs w:val="18"/>
        <w:lang w:val="es-ES"/>
      </w:rPr>
      <w:t>8</w:t>
    </w:r>
    <w:r w:rsidRPr="00D84F60">
      <w:rPr>
        <w:rFonts w:ascii="Geomanist" w:hAnsi="Geomanist"/>
        <w:b/>
        <w:bCs/>
        <w:sz w:val="18"/>
        <w:szCs w:val="18"/>
      </w:rPr>
      <w:fldChar w:fldCharType="end"/>
    </w:r>
    <w:r w:rsidRPr="00D84F60">
      <w:rPr>
        <w:rFonts w:ascii="Geomanist" w:hAnsi="Geomanist"/>
        <w:sz w:val="18"/>
        <w:szCs w:val="18"/>
        <w:lang w:val="es-ES"/>
      </w:rPr>
      <w:t xml:space="preserve"> de </w:t>
    </w:r>
    <w:r w:rsidRPr="00D84F60">
      <w:rPr>
        <w:rFonts w:ascii="Geomanist" w:hAnsi="Geomanist"/>
        <w:b/>
        <w:bCs/>
        <w:sz w:val="18"/>
        <w:szCs w:val="18"/>
      </w:rPr>
      <w:fldChar w:fldCharType="begin"/>
    </w:r>
    <w:r w:rsidRPr="00D84F60">
      <w:rPr>
        <w:rFonts w:ascii="Geomanist" w:hAnsi="Geomanist"/>
        <w:b/>
        <w:bCs/>
        <w:sz w:val="18"/>
        <w:szCs w:val="18"/>
      </w:rPr>
      <w:instrText>NUMPAGES  \* Arabic  \* MERGEFORMAT</w:instrText>
    </w:r>
    <w:r w:rsidRPr="00D84F60">
      <w:rPr>
        <w:rFonts w:ascii="Geomanist" w:hAnsi="Geomanist"/>
        <w:b/>
        <w:bCs/>
        <w:sz w:val="18"/>
        <w:szCs w:val="18"/>
      </w:rPr>
      <w:fldChar w:fldCharType="separate"/>
    </w:r>
    <w:r w:rsidR="002B3812" w:rsidRPr="002B3812">
      <w:rPr>
        <w:rFonts w:ascii="Geomanist" w:hAnsi="Geomanist"/>
        <w:b/>
        <w:bCs/>
        <w:noProof/>
        <w:sz w:val="18"/>
        <w:szCs w:val="18"/>
        <w:lang w:val="es-ES"/>
      </w:rPr>
      <w:t>8</w:t>
    </w:r>
    <w:r w:rsidRPr="00D84F60">
      <w:rPr>
        <w:rFonts w:ascii="Geomanist" w:hAnsi="Geomanist"/>
        <w:b/>
        <w:bCs/>
        <w:sz w:val="18"/>
        <w:szCs w:val="18"/>
      </w:rPr>
      <w:fldChar w:fldCharType="end"/>
    </w:r>
  </w:p>
  <w:p w:rsidR="007F7FA9" w:rsidRDefault="007F7FA9" w:rsidP="0044743B">
    <w:pPr>
      <w:pStyle w:val="Piedepgina"/>
      <w:tabs>
        <w:tab w:val="clear" w:pos="4419"/>
        <w:tab w:val="center" w:pos="0"/>
      </w:tabs>
      <w:jc w:val="right"/>
    </w:pPr>
    <w:r>
      <w:rPr>
        <w:noProof/>
        <w:lang w:eastAsia="es-MX"/>
      </w:rPr>
      <mc:AlternateContent>
        <mc:Choice Requires="wps">
          <w:drawing>
            <wp:anchor distT="0" distB="0" distL="114300" distR="114300" simplePos="0" relativeHeight="251660288" behindDoc="0" locked="0" layoutInCell="1" allowOverlap="1" wp14:anchorId="056A38C3" wp14:editId="571032EE">
              <wp:simplePos x="0" y="0"/>
              <wp:positionH relativeFrom="column">
                <wp:posOffset>1389380</wp:posOffset>
              </wp:positionH>
              <wp:positionV relativeFrom="paragraph">
                <wp:posOffset>88265</wp:posOffset>
              </wp:positionV>
              <wp:extent cx="4878562" cy="221993"/>
              <wp:effectExtent l="0" t="0" r="0" b="6985"/>
              <wp:wrapNone/>
              <wp:docPr id="2" name="Cuadro de texto 3"/>
              <wp:cNvGraphicFramePr/>
              <a:graphic xmlns:a="http://schemas.openxmlformats.org/drawingml/2006/main">
                <a:graphicData uri="http://schemas.microsoft.com/office/word/2010/wordprocessingShape">
                  <wps:wsp>
                    <wps:cNvSpPr txBox="1"/>
                    <wps:spPr>
                      <a:xfrm>
                        <a:off x="0" y="0"/>
                        <a:ext cx="4878562" cy="221993"/>
                      </a:xfrm>
                      <a:prstGeom prst="rect">
                        <a:avLst/>
                      </a:prstGeom>
                      <a:noFill/>
                      <a:ln w="6350">
                        <a:noFill/>
                      </a:ln>
                    </wps:spPr>
                    <wps:txbx>
                      <w:txbxContent>
                        <w:p w:rsidR="007F7FA9" w:rsidRDefault="007F7FA9" w:rsidP="0044743B">
                          <w:pPr>
                            <w:jc w:val="center"/>
                            <w:rPr>
                              <w:rFonts w:ascii="Geomanist Medium" w:hAnsi="Geomanist Medium"/>
                              <w:color w:val="4D192A"/>
                              <w:sz w:val="16"/>
                              <w:szCs w:val="13"/>
                            </w:rPr>
                          </w:pPr>
                          <w:r w:rsidRPr="00D84F60">
                            <w:rPr>
                              <w:rFonts w:ascii="Geomanist Medium" w:hAnsi="Geomanist Medium"/>
                              <w:color w:val="4D192A"/>
                              <w:sz w:val="14"/>
                              <w:szCs w:val="14"/>
                            </w:rPr>
                            <w:t xml:space="preserve">Dr. Márquez #162, Col. Doctores C P. 06720, Alcaldía Cuauhtémoc,  CDMX  Tel: (55) 52589917 Ext. </w:t>
                          </w:r>
                          <w:r>
                            <w:rPr>
                              <w:rFonts w:ascii="Geomanist Medium" w:hAnsi="Geomanist Medium"/>
                              <w:color w:val="4D192A"/>
                              <w:sz w:val="14"/>
                              <w:szCs w:val="14"/>
                            </w:rPr>
                            <w:t>2505</w:t>
                          </w:r>
                        </w:p>
                        <w:p w:rsidR="007F7FA9" w:rsidRPr="0044743B" w:rsidRDefault="007F7FA9" w:rsidP="0044743B">
                          <w:pPr>
                            <w:jc w:val="center"/>
                            <w:rPr>
                              <w:rFonts w:ascii="Geomanist Medium" w:hAnsi="Geomanist Medium"/>
                              <w:color w:val="4D192A"/>
                              <w:sz w:val="16"/>
                              <w:szCs w:val="13"/>
                            </w:rPr>
                          </w:pPr>
                        </w:p>
                        <w:p w:rsidR="007F7FA9" w:rsidRPr="0044743B" w:rsidRDefault="007F7FA9" w:rsidP="0044743B">
                          <w:pPr>
                            <w:jc w:val="center"/>
                            <w:rPr>
                              <w:sz w:val="18"/>
                              <w:szCs w:val="13"/>
                            </w:rPr>
                          </w:pPr>
                          <w:r w:rsidRPr="0044743B">
                            <w:rPr>
                              <w:rFonts w:ascii="Geomanist Medium" w:hAnsi="Geomanist Medium"/>
                              <w:color w:val="4D192A"/>
                              <w:sz w:val="18"/>
                              <w:szCs w:val="13"/>
                            </w:rPr>
                            <w:t>www.himfg.edu.mx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6A38C3" id="_x0000_t202" coordsize="21600,21600" o:spt="202" path="m,l,21600r21600,l21600,xe">
              <v:stroke joinstyle="miter"/>
              <v:path gradientshapeok="t" o:connecttype="rect"/>
            </v:shapetype>
            <v:shape id="Cuadro de texto 3" o:spid="_x0000_s1027" type="#_x0000_t202" style="position:absolute;left:0;text-align:left;margin-left:109.4pt;margin-top:6.95pt;width:384.15pt;height: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" filled="f" stroked="f" strokeweight=".5pt">
              <v:textbox>
                <w:txbxContent>
                  <w:p w:rsidR="007F7FA9" w:rsidRDefault="007F7FA9" w:rsidP="0044743B">
                    <w:pPr>
                      <w:jc w:val="center"/>
                      <w:rPr>
                        <w:rFonts w:ascii="Geomanist Medium" w:hAnsi="Geomanist Medium"/>
                        <w:color w:val="4D192A"/>
                        <w:sz w:val="16"/>
                        <w:szCs w:val="13"/>
                      </w:rPr>
                    </w:pPr>
                    <w:r w:rsidRPr="00D84F60">
                      <w:rPr>
                        <w:rFonts w:ascii="Geomanist Medium" w:hAnsi="Geomanist Medium"/>
                        <w:color w:val="4D192A"/>
                        <w:sz w:val="14"/>
                        <w:szCs w:val="14"/>
                      </w:rPr>
                      <w:t xml:space="preserve">Dr. Márquez #162, Col. Doctores C P. 06720, Alcaldía Cuauhtémoc,  CDMX  Tel: (55) 52589917 Ext. </w:t>
                    </w:r>
                    <w:r>
                      <w:rPr>
                        <w:rFonts w:ascii="Geomanist Medium" w:hAnsi="Geomanist Medium"/>
                        <w:color w:val="4D192A"/>
                        <w:sz w:val="14"/>
                        <w:szCs w:val="14"/>
                      </w:rPr>
                      <w:t>2505</w:t>
                    </w:r>
                  </w:p>
                  <w:p w:rsidR="007F7FA9" w:rsidRPr="0044743B" w:rsidRDefault="007F7FA9" w:rsidP="0044743B">
                    <w:pPr>
                      <w:jc w:val="center"/>
                      <w:rPr>
                        <w:rFonts w:ascii="Geomanist Medium" w:hAnsi="Geomanist Medium"/>
                        <w:color w:val="4D192A"/>
                        <w:sz w:val="16"/>
                        <w:szCs w:val="13"/>
                      </w:rPr>
                    </w:pPr>
                  </w:p>
                  <w:p w:rsidR="007F7FA9" w:rsidRPr="0044743B" w:rsidRDefault="007F7FA9" w:rsidP="0044743B">
                    <w:pPr>
                      <w:jc w:val="center"/>
                      <w:rPr>
                        <w:sz w:val="18"/>
                        <w:szCs w:val="13"/>
                      </w:rPr>
                    </w:pPr>
                    <w:r w:rsidRPr="0044743B">
                      <w:rPr>
                        <w:rFonts w:ascii="Geomanist Medium" w:hAnsi="Geomanist Medium"/>
                        <w:color w:val="4D192A"/>
                        <w:sz w:val="18"/>
                        <w:szCs w:val="13"/>
                      </w:rPr>
                      <w:t>www.himfg.edu.mx</w:t>
                    </w:r>
                  </w:p>
                </w:txbxContent>
              </v:textbox>
            </v:shape>
          </w:pict>
        </mc:Fallback>
      </mc:AlternateContent>
    </w:r>
  </w:p>
  <w:p w:rsidR="007F7FA9" w:rsidRDefault="007F7FA9" w:rsidP="0044743B">
    <w:pPr>
      <w:pStyle w:val="Piedepgina"/>
      <w:tabs>
        <w:tab w:val="clear" w:pos="4419"/>
        <w:tab w:val="center" w:pos="0"/>
      </w:tabs>
      <w:jc w:val="right"/>
    </w:pPr>
  </w:p>
  <w:p w:rsidR="007F7FA9" w:rsidRDefault="007F7FA9" w:rsidP="0044743B">
    <w:pPr>
      <w:pStyle w:val="Piedepgina"/>
      <w:tabs>
        <w:tab w:val="clear" w:pos="4419"/>
        <w:tab w:val="center" w:pos="0"/>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371" w:rsidRDefault="004D7371" w:rsidP="001C59F6">
      <w:r>
        <w:separator/>
      </w:r>
    </w:p>
  </w:footnote>
  <w:footnote w:type="continuationSeparator" w:id="0">
    <w:p w:rsidR="004D7371" w:rsidRDefault="004D7371" w:rsidP="001C59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FA9" w:rsidRDefault="007F7FA9" w:rsidP="0044743B">
    <w:pPr>
      <w:pStyle w:val="Encabezado"/>
      <w:tabs>
        <w:tab w:val="clear" w:pos="4419"/>
        <w:tab w:val="clear" w:pos="8838"/>
        <w:tab w:val="center" w:pos="10489"/>
      </w:tabs>
      <w:ind w:left="-1418"/>
      <w:jc w:val="right"/>
      <w:rPr>
        <w:noProof/>
        <w:lang w:eastAsia="es-MX"/>
      </w:rPr>
    </w:pPr>
    <w:r w:rsidRPr="00223132">
      <w:rPr>
        <w:rFonts w:ascii="Geo" w:eastAsia="Geo" w:hAnsi="Geo" w:cs="Geo"/>
        <w:b/>
        <w:noProof/>
        <w:color w:val="595959"/>
        <w:sz w:val="18"/>
        <w:szCs w:val="18"/>
        <w:lang w:eastAsia="es-MX"/>
      </w:rPr>
      <mc:AlternateContent>
        <mc:Choice Requires="wps">
          <w:drawing>
            <wp:anchor distT="0" distB="0" distL="114300" distR="114300" simplePos="0" relativeHeight="251665408" behindDoc="0" locked="0" layoutInCell="1" allowOverlap="1" wp14:anchorId="4BE08268" wp14:editId="7EF7A2F3">
              <wp:simplePos x="0" y="0"/>
              <wp:positionH relativeFrom="margin">
                <wp:posOffset>1493520</wp:posOffset>
              </wp:positionH>
              <wp:positionV relativeFrom="paragraph">
                <wp:posOffset>165735</wp:posOffset>
              </wp:positionV>
              <wp:extent cx="3324225" cy="1057275"/>
              <wp:effectExtent l="0" t="0" r="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4225" cy="1057275"/>
                      </a:xfrm>
                      <a:prstGeom prst="rect">
                        <a:avLst/>
                      </a:prstGeom>
                      <a:noFill/>
                      <a:ln w="6350">
                        <a:noFill/>
                      </a:ln>
                    </wps:spPr>
                    <wps:txbx>
                      <w:txbxContent>
                        <w:p w:rsidR="007F7FA9" w:rsidRPr="00305D8E" w:rsidRDefault="007F7FA9" w:rsidP="002D3F58">
                          <w:pPr>
                            <w:jc w:val="right"/>
                            <w:rPr>
                              <w:rFonts w:ascii="Geomanist" w:hAnsi="Geomanist"/>
                              <w:color w:val="595959"/>
                            </w:rPr>
                          </w:pPr>
                          <w:r w:rsidRPr="00305D8E">
                            <w:rPr>
                              <w:rFonts w:ascii="Geomanist" w:hAnsi="Geomanist"/>
                              <w:color w:val="595959"/>
                            </w:rPr>
                            <w:t>Hospital Infantil de México Federico Gómez</w:t>
                          </w:r>
                        </w:p>
                        <w:p w:rsidR="007F7FA9" w:rsidRPr="00305D8E" w:rsidRDefault="007F7FA9" w:rsidP="002D3F58">
                          <w:pPr>
                            <w:jc w:val="right"/>
                            <w:rPr>
                              <w:rFonts w:ascii="Geomanist" w:hAnsi="Geomanist"/>
                              <w:color w:val="595959"/>
                            </w:rPr>
                          </w:pPr>
                          <w:r w:rsidRPr="00305D8E">
                            <w:rPr>
                              <w:rFonts w:ascii="Geomanist" w:hAnsi="Geomanist"/>
                              <w:color w:val="595959"/>
                            </w:rPr>
                            <w:t xml:space="preserve">Instituto Nacional de Salud </w:t>
                          </w:r>
                        </w:p>
                        <w:p w:rsidR="007F7FA9" w:rsidRPr="00305D8E" w:rsidRDefault="007F7FA9" w:rsidP="002D3F58">
                          <w:pPr>
                            <w:jc w:val="right"/>
                            <w:rPr>
                              <w:rFonts w:ascii="Geomanist" w:hAnsi="Geomanist"/>
                              <w:color w:val="595959"/>
                            </w:rPr>
                          </w:pPr>
                        </w:p>
                        <w:p w:rsidR="007F7FA9" w:rsidRPr="00305D8E" w:rsidRDefault="007F7FA9" w:rsidP="002D3F58">
                          <w:pPr>
                            <w:jc w:val="right"/>
                            <w:rPr>
                              <w:rFonts w:ascii="Geomanist" w:hAnsi="Geomanist"/>
                              <w:color w:val="595959"/>
                            </w:rPr>
                          </w:pPr>
                          <w:r w:rsidRPr="00305D8E">
                            <w:rPr>
                              <w:rFonts w:ascii="Geomanist" w:hAnsi="Geomanist"/>
                              <w:color w:val="595959"/>
                            </w:rPr>
                            <w:t xml:space="preserve">Comité de Transparencia </w:t>
                          </w:r>
                        </w:p>
                        <w:p w:rsidR="007F7FA9" w:rsidRPr="00305D8E" w:rsidRDefault="007F7FA9" w:rsidP="002D3F58">
                          <w:pPr>
                            <w:jc w:val="right"/>
                            <w:rPr>
                              <w:rFonts w:ascii="Geomanist" w:hAnsi="Geomanist"/>
                              <w:color w:val="595959"/>
                            </w:rPr>
                          </w:pPr>
                        </w:p>
                        <w:p w:rsidR="007F7FA9" w:rsidRPr="00305D8E" w:rsidRDefault="007F7FA9" w:rsidP="002D3F58">
                          <w:pPr>
                            <w:jc w:val="right"/>
                            <w:rPr>
                              <w:rFonts w:ascii="Geomanist" w:hAnsi="Geomanist"/>
                              <w:color w:val="595959"/>
                            </w:rPr>
                          </w:pPr>
                          <w:r>
                            <w:rPr>
                              <w:rFonts w:ascii="Geomanist" w:hAnsi="Geomanist" w:cs="Arial"/>
                            </w:rPr>
                            <w:t>8</w:t>
                          </w:r>
                          <w:r w:rsidRPr="00B534E8">
                            <w:rPr>
                              <w:rFonts w:ascii="Geomanist" w:hAnsi="Geomanist" w:cs="Arial"/>
                            </w:rPr>
                            <w:t>/2</w:t>
                          </w:r>
                          <w:r>
                            <w:rPr>
                              <w:rFonts w:ascii="Geomanist" w:hAnsi="Geomanist" w:cs="Arial"/>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BE08268" id="_x0000_t202" coordsize="21600,21600" o:spt="202" path="m,l,21600r21600,l21600,xe">
              <v:stroke joinstyle="miter"/>
              <v:path gradientshapeok="t" o:connecttype="rect"/>
            </v:shapetype>
            <v:shape id="Cuadro de texto 2" o:spid="_x0000_s1026" type="#_x0000_t202" style="position:absolute;left:0;text-align:left;margin-left:117.6pt;margin-top:13.05pt;width:261.75pt;height:83.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" filled="f" stroked="f" strokeweight=".5pt">
              <v:path arrowok="t"/>
              <v:textbox>
                <w:txbxContent>
                  <w:p w:rsidR="007F7FA9" w:rsidRPr="00305D8E" w:rsidRDefault="007F7FA9" w:rsidP="002D3F58">
                    <w:pPr>
                      <w:jc w:val="right"/>
                      <w:rPr>
                        <w:rFonts w:ascii="Geomanist" w:hAnsi="Geomanist"/>
                        <w:color w:val="595959"/>
                      </w:rPr>
                    </w:pPr>
                    <w:r w:rsidRPr="00305D8E">
                      <w:rPr>
                        <w:rFonts w:ascii="Geomanist" w:hAnsi="Geomanist"/>
                        <w:color w:val="595959"/>
                      </w:rPr>
                      <w:t>Hospital Infantil de México Federico Gómez</w:t>
                    </w:r>
                  </w:p>
                  <w:p w:rsidR="007F7FA9" w:rsidRPr="00305D8E" w:rsidRDefault="007F7FA9" w:rsidP="002D3F58">
                    <w:pPr>
                      <w:jc w:val="right"/>
                      <w:rPr>
                        <w:rFonts w:ascii="Geomanist" w:hAnsi="Geomanist"/>
                        <w:color w:val="595959"/>
                      </w:rPr>
                    </w:pPr>
                    <w:r w:rsidRPr="00305D8E">
                      <w:rPr>
                        <w:rFonts w:ascii="Geomanist" w:hAnsi="Geomanist"/>
                        <w:color w:val="595959"/>
                      </w:rPr>
                      <w:t xml:space="preserve">Instituto Nacional de Salud </w:t>
                    </w:r>
                  </w:p>
                  <w:p w:rsidR="007F7FA9" w:rsidRPr="00305D8E" w:rsidRDefault="007F7FA9" w:rsidP="002D3F58">
                    <w:pPr>
                      <w:jc w:val="right"/>
                      <w:rPr>
                        <w:rFonts w:ascii="Geomanist" w:hAnsi="Geomanist"/>
                        <w:color w:val="595959"/>
                      </w:rPr>
                    </w:pPr>
                  </w:p>
                  <w:p w:rsidR="007F7FA9" w:rsidRPr="00305D8E" w:rsidRDefault="007F7FA9" w:rsidP="002D3F58">
                    <w:pPr>
                      <w:jc w:val="right"/>
                      <w:rPr>
                        <w:rFonts w:ascii="Geomanist" w:hAnsi="Geomanist"/>
                        <w:color w:val="595959"/>
                      </w:rPr>
                    </w:pPr>
                    <w:r w:rsidRPr="00305D8E">
                      <w:rPr>
                        <w:rFonts w:ascii="Geomanist" w:hAnsi="Geomanist"/>
                        <w:color w:val="595959"/>
                      </w:rPr>
                      <w:t xml:space="preserve">Comité de Transparencia </w:t>
                    </w:r>
                  </w:p>
                  <w:p w:rsidR="007F7FA9" w:rsidRPr="00305D8E" w:rsidRDefault="007F7FA9" w:rsidP="002D3F58">
                    <w:pPr>
                      <w:jc w:val="right"/>
                      <w:rPr>
                        <w:rFonts w:ascii="Geomanist" w:hAnsi="Geomanist"/>
                        <w:color w:val="595959"/>
                      </w:rPr>
                    </w:pPr>
                  </w:p>
                  <w:p w:rsidR="007F7FA9" w:rsidRPr="00305D8E" w:rsidRDefault="007F7FA9" w:rsidP="002D3F58">
                    <w:pPr>
                      <w:jc w:val="right"/>
                      <w:rPr>
                        <w:rFonts w:ascii="Geomanist" w:hAnsi="Geomanist"/>
                        <w:color w:val="595959"/>
                      </w:rPr>
                    </w:pPr>
                    <w:r>
                      <w:rPr>
                        <w:rFonts w:ascii="Geomanist" w:hAnsi="Geomanist" w:cs="Arial"/>
                      </w:rPr>
                      <w:t>8</w:t>
                    </w:r>
                    <w:r w:rsidRPr="00B534E8">
                      <w:rPr>
                        <w:rFonts w:ascii="Geomanist" w:hAnsi="Geomanist" w:cs="Arial"/>
                      </w:rPr>
                      <w:t>/2</w:t>
                    </w:r>
                    <w:r>
                      <w:rPr>
                        <w:rFonts w:ascii="Geomanist" w:hAnsi="Geomanist" w:cs="Arial"/>
                      </w:rPr>
                      <w:t>5</w:t>
                    </w:r>
                  </w:p>
                </w:txbxContent>
              </v:textbox>
              <w10:wrap anchorx="margin"/>
            </v:shape>
          </w:pict>
        </mc:Fallback>
      </mc:AlternateContent>
    </w:r>
    <w:r>
      <w:rPr>
        <w:noProof/>
        <w:lang w:eastAsia="es-MX"/>
      </w:rPr>
      <w:drawing>
        <wp:anchor distT="0" distB="0" distL="114300" distR="114300" simplePos="0" relativeHeight="251658240" behindDoc="0" locked="0" layoutInCell="1" allowOverlap="1" wp14:anchorId="3281C9DE" wp14:editId="382A2284">
          <wp:simplePos x="0" y="0"/>
          <wp:positionH relativeFrom="column">
            <wp:posOffset>1663065</wp:posOffset>
          </wp:positionH>
          <wp:positionV relativeFrom="paragraph">
            <wp:posOffset>148902</wp:posOffset>
          </wp:positionV>
          <wp:extent cx="508635" cy="661035"/>
          <wp:effectExtent l="0" t="0" r="5715" b="5715"/>
          <wp:wrapSquare wrapText="bothSides"/>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s (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8635" cy="66103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MX"/>
      </w:rPr>
      <w:t xml:space="preserve">          </w:t>
    </w:r>
    <w:r w:rsidRPr="0044743B">
      <w:rPr>
        <w:rFonts w:ascii="Geomanist" w:eastAsia="MS Mincho" w:hAnsi="Geomanist"/>
        <w:noProof/>
        <w:sz w:val="18"/>
        <w:szCs w:val="18"/>
        <w:lang w:eastAsia="es-MX"/>
      </w:rPr>
      <w:drawing>
        <wp:inline distT="0" distB="0" distL="0" distR="0" wp14:anchorId="437AE5C3" wp14:editId="5CCD5270">
          <wp:extent cx="2105004" cy="773430"/>
          <wp:effectExtent l="0" t="0" r="0" b="7620"/>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145904" cy="788458"/>
                  </a:xfrm>
                  <a:prstGeom prst="rect">
                    <a:avLst/>
                  </a:prstGeom>
                </pic:spPr>
              </pic:pic>
            </a:graphicData>
          </a:graphic>
        </wp:inline>
      </w:drawing>
    </w:r>
    <w:r>
      <w:rPr>
        <w:noProof/>
        <w:lang w:eastAsia="es-MX"/>
      </w:rPr>
      <w:t xml:space="preserve">             </w:t>
    </w:r>
    <w:r>
      <w:rPr>
        <w:noProof/>
        <w:lang w:eastAsia="es-MX"/>
      </w:rPr>
      <w:drawing>
        <wp:inline distT="0" distB="0" distL="0" distR="0" wp14:anchorId="4CFCBA70" wp14:editId="16893401">
          <wp:extent cx="800100" cy="826895"/>
          <wp:effectExtent l="0" t="0" r="0" b="0"/>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mblema de los oficios Sheinbaum.jpeg"/>
                  <pic:cNvPicPr/>
                </pic:nvPicPr>
                <pic:blipFill rotWithShape="1">
                  <a:blip r:embed="rId3">
                    <a:extLst>
                      <a:ext uri="{28A0092B-C50C-407E-A947-70E740481C1C}">
                        <a14:useLocalDpi xmlns:a14="http://schemas.microsoft.com/office/drawing/2010/main" val="0"/>
                      </a:ext>
                    </a:extLst>
                  </a:blip>
                  <a:srcRect l="33606" t="46843" r="30923" b="16497"/>
                  <a:stretch/>
                </pic:blipFill>
                <pic:spPr bwMode="auto">
                  <a:xfrm>
                    <a:off x="0" y="0"/>
                    <a:ext cx="820995" cy="848489"/>
                  </a:xfrm>
                  <a:prstGeom prst="rect">
                    <a:avLst/>
                  </a:prstGeom>
                  <a:ln>
                    <a:noFill/>
                  </a:ln>
                  <a:extLst>
                    <a:ext uri="{53640926-AAD7-44D8-BBD7-CCE9431645EC}">
                      <a14:shadowObscured xmlns:a14="http://schemas.microsoft.com/office/drawing/2010/main"/>
                    </a:ext>
                  </a:extLst>
                </pic:spPr>
              </pic:pic>
            </a:graphicData>
          </a:graphic>
        </wp:inline>
      </w:drawing>
    </w:r>
  </w:p>
  <w:p w:rsidR="007F7FA9" w:rsidRDefault="007F7FA9" w:rsidP="0044743B">
    <w:pPr>
      <w:pStyle w:val="Encabezado"/>
      <w:tabs>
        <w:tab w:val="clear" w:pos="4419"/>
        <w:tab w:val="clear" w:pos="8838"/>
        <w:tab w:val="center" w:pos="10489"/>
      </w:tabs>
      <w:ind w:left="-1418"/>
      <w:jc w:val="right"/>
      <w:rPr>
        <w:noProof/>
        <w:lang w:eastAsia="es-MX"/>
      </w:rPr>
    </w:pPr>
  </w:p>
  <w:p w:rsidR="007F7FA9" w:rsidRDefault="007F7FA9" w:rsidP="0044743B">
    <w:pPr>
      <w:pStyle w:val="Encabezado"/>
      <w:tabs>
        <w:tab w:val="clear" w:pos="4419"/>
        <w:tab w:val="clear" w:pos="8838"/>
        <w:tab w:val="center" w:pos="10489"/>
      </w:tabs>
      <w:ind w:left="-1418"/>
      <w:jc w:val="right"/>
      <w:rPr>
        <w:noProof/>
        <w:lang w:eastAsia="es-MX"/>
      </w:rPr>
    </w:pPr>
  </w:p>
  <w:p w:rsidR="007F7FA9" w:rsidRDefault="007F7FA9" w:rsidP="0044743B">
    <w:pPr>
      <w:pStyle w:val="Encabezado"/>
      <w:tabs>
        <w:tab w:val="clear" w:pos="4419"/>
        <w:tab w:val="clear" w:pos="8838"/>
        <w:tab w:val="center" w:pos="10489"/>
      </w:tabs>
      <w:ind w:left="-1418"/>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453D9"/>
    <w:multiLevelType w:val="hybridMultilevel"/>
    <w:tmpl w:val="C4EE503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0B684B19"/>
    <w:multiLevelType w:val="hybridMultilevel"/>
    <w:tmpl w:val="6274986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9017276"/>
    <w:multiLevelType w:val="hybridMultilevel"/>
    <w:tmpl w:val="B4B03C68"/>
    <w:lvl w:ilvl="0" w:tplc="C3CAD296">
      <w:start w:val="1"/>
      <w:numFmt w:val="upperRoman"/>
      <w:lvlText w:val="%1."/>
      <w:lvlJc w:val="left"/>
      <w:pPr>
        <w:ind w:left="1008" w:hanging="720"/>
      </w:pPr>
      <w:rPr>
        <w:rFonts w:ascii="Arial" w:eastAsia="MS Mincho" w:hAnsi="Arial" w:cs="Arial"/>
        <w:i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4">
    <w:nsid w:val="1C8A14C5"/>
    <w:multiLevelType w:val="hybridMultilevel"/>
    <w:tmpl w:val="AEAEC82A"/>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2BB035FA"/>
    <w:multiLevelType w:val="hybridMultilevel"/>
    <w:tmpl w:val="6D34F73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30A86A0E"/>
    <w:multiLevelType w:val="hybridMultilevel"/>
    <w:tmpl w:val="634CE7BA"/>
    <w:lvl w:ilvl="0" w:tplc="BE485D5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357C0D14"/>
    <w:multiLevelType w:val="hybridMultilevel"/>
    <w:tmpl w:val="B45E043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3E563010"/>
    <w:multiLevelType w:val="hybridMultilevel"/>
    <w:tmpl w:val="3FA04C44"/>
    <w:lvl w:ilvl="0" w:tplc="3DB477A4">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nsid w:val="51EB5D00"/>
    <w:multiLevelType w:val="hybridMultilevel"/>
    <w:tmpl w:val="1B90E0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53608AF"/>
    <w:multiLevelType w:val="hybridMultilevel"/>
    <w:tmpl w:val="905EED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nsid w:val="6E43418C"/>
    <w:multiLevelType w:val="hybridMultilevel"/>
    <w:tmpl w:val="BF58275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6E6A1CF6"/>
    <w:multiLevelType w:val="hybridMultilevel"/>
    <w:tmpl w:val="8DEABA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7A9D30F1"/>
    <w:multiLevelType w:val="hybridMultilevel"/>
    <w:tmpl w:val="5D3E9836"/>
    <w:lvl w:ilvl="0" w:tplc="9A88042C">
      <w:start w:val="1"/>
      <w:numFmt w:val="decimal"/>
      <w:lvlText w:val="%1."/>
      <w:lvlJc w:val="left"/>
      <w:pPr>
        <w:ind w:left="720" w:hanging="360"/>
      </w:pPr>
      <w:rPr>
        <w:rFonts w:ascii="Arial" w:hAnsi="Arial" w:cs="Arial" w:hint="default"/>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7"/>
  </w:num>
  <w:num w:numId="3">
    <w:abstractNumId w:val="1"/>
  </w:num>
  <w:num w:numId="4">
    <w:abstractNumId w:val="7"/>
  </w:num>
  <w:num w:numId="5">
    <w:abstractNumId w:val="13"/>
  </w:num>
  <w:num w:numId="6">
    <w:abstractNumId w:val="3"/>
  </w:num>
  <w:num w:numId="7">
    <w:abstractNumId w:val="8"/>
  </w:num>
  <w:num w:numId="8">
    <w:abstractNumId w:val="10"/>
  </w:num>
  <w:num w:numId="9">
    <w:abstractNumId w:val="6"/>
  </w:num>
  <w:num w:numId="10">
    <w:abstractNumId w:val="5"/>
  </w:num>
  <w:num w:numId="11">
    <w:abstractNumId w:val="0"/>
  </w:num>
  <w:num w:numId="12">
    <w:abstractNumId w:val="4"/>
  </w:num>
  <w:num w:numId="13">
    <w:abstractNumId w:val="9"/>
  </w:num>
  <w:num w:numId="14">
    <w:abstractNumId w:val="2"/>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9F6"/>
    <w:rsid w:val="00001507"/>
    <w:rsid w:val="000142A3"/>
    <w:rsid w:val="0002478E"/>
    <w:rsid w:val="00044F42"/>
    <w:rsid w:val="00057EE6"/>
    <w:rsid w:val="000643EA"/>
    <w:rsid w:val="00070245"/>
    <w:rsid w:val="00085F26"/>
    <w:rsid w:val="000904A5"/>
    <w:rsid w:val="00093A78"/>
    <w:rsid w:val="000A1015"/>
    <w:rsid w:val="000A3191"/>
    <w:rsid w:val="000A33F9"/>
    <w:rsid w:val="000B4D1B"/>
    <w:rsid w:val="000C7310"/>
    <w:rsid w:val="000D6F6B"/>
    <w:rsid w:val="000E40F7"/>
    <w:rsid w:val="000E7345"/>
    <w:rsid w:val="00100FE7"/>
    <w:rsid w:val="001073DE"/>
    <w:rsid w:val="0013178E"/>
    <w:rsid w:val="001534EF"/>
    <w:rsid w:val="00167F49"/>
    <w:rsid w:val="00182B1C"/>
    <w:rsid w:val="001866F3"/>
    <w:rsid w:val="001A668C"/>
    <w:rsid w:val="001B45E4"/>
    <w:rsid w:val="001C21F1"/>
    <w:rsid w:val="001C59F6"/>
    <w:rsid w:val="001E1757"/>
    <w:rsid w:val="001E2A12"/>
    <w:rsid w:val="001E6A14"/>
    <w:rsid w:val="00202EBA"/>
    <w:rsid w:val="002050EC"/>
    <w:rsid w:val="00206023"/>
    <w:rsid w:val="00214FC7"/>
    <w:rsid w:val="00216105"/>
    <w:rsid w:val="00223B02"/>
    <w:rsid w:val="00225703"/>
    <w:rsid w:val="002340F6"/>
    <w:rsid w:val="00275027"/>
    <w:rsid w:val="0028322E"/>
    <w:rsid w:val="0028715A"/>
    <w:rsid w:val="0029331B"/>
    <w:rsid w:val="002A0B11"/>
    <w:rsid w:val="002B3812"/>
    <w:rsid w:val="002C4F2A"/>
    <w:rsid w:val="002D3F58"/>
    <w:rsid w:val="00305D8E"/>
    <w:rsid w:val="00314363"/>
    <w:rsid w:val="003253E5"/>
    <w:rsid w:val="00347573"/>
    <w:rsid w:val="00361F1D"/>
    <w:rsid w:val="0039002E"/>
    <w:rsid w:val="003A4DB3"/>
    <w:rsid w:val="003B53B5"/>
    <w:rsid w:val="003C59E1"/>
    <w:rsid w:val="003C75F4"/>
    <w:rsid w:val="003D6003"/>
    <w:rsid w:val="003E6F46"/>
    <w:rsid w:val="004250CC"/>
    <w:rsid w:val="00430A67"/>
    <w:rsid w:val="0044743B"/>
    <w:rsid w:val="004474C0"/>
    <w:rsid w:val="00470A20"/>
    <w:rsid w:val="00471CC0"/>
    <w:rsid w:val="0049120A"/>
    <w:rsid w:val="00491A96"/>
    <w:rsid w:val="004A17AA"/>
    <w:rsid w:val="004A6C9C"/>
    <w:rsid w:val="004A74B9"/>
    <w:rsid w:val="004B1E72"/>
    <w:rsid w:val="004B4F1C"/>
    <w:rsid w:val="004C42FC"/>
    <w:rsid w:val="004D7371"/>
    <w:rsid w:val="004D7F75"/>
    <w:rsid w:val="004F11C8"/>
    <w:rsid w:val="004F6736"/>
    <w:rsid w:val="004F7C77"/>
    <w:rsid w:val="00506DB9"/>
    <w:rsid w:val="00511F9A"/>
    <w:rsid w:val="00517D73"/>
    <w:rsid w:val="0052759A"/>
    <w:rsid w:val="00537F94"/>
    <w:rsid w:val="00543163"/>
    <w:rsid w:val="005477FF"/>
    <w:rsid w:val="00581F2D"/>
    <w:rsid w:val="00585FD1"/>
    <w:rsid w:val="005863E1"/>
    <w:rsid w:val="005A49F8"/>
    <w:rsid w:val="005B3D7A"/>
    <w:rsid w:val="005C17B3"/>
    <w:rsid w:val="005C20DE"/>
    <w:rsid w:val="005C5AA2"/>
    <w:rsid w:val="005C6F02"/>
    <w:rsid w:val="005D30A2"/>
    <w:rsid w:val="005D4153"/>
    <w:rsid w:val="005E1636"/>
    <w:rsid w:val="005E259C"/>
    <w:rsid w:val="005E6B9D"/>
    <w:rsid w:val="0062351F"/>
    <w:rsid w:val="00624069"/>
    <w:rsid w:val="0062713B"/>
    <w:rsid w:val="00630744"/>
    <w:rsid w:val="00645C26"/>
    <w:rsid w:val="0065074A"/>
    <w:rsid w:val="00667A94"/>
    <w:rsid w:val="0068131C"/>
    <w:rsid w:val="00684D3E"/>
    <w:rsid w:val="00691A73"/>
    <w:rsid w:val="006939D9"/>
    <w:rsid w:val="0069425B"/>
    <w:rsid w:val="006A0F31"/>
    <w:rsid w:val="006A5B8E"/>
    <w:rsid w:val="006B2C99"/>
    <w:rsid w:val="006F1B29"/>
    <w:rsid w:val="00702E65"/>
    <w:rsid w:val="007132D3"/>
    <w:rsid w:val="00716360"/>
    <w:rsid w:val="007358DE"/>
    <w:rsid w:val="00753DBC"/>
    <w:rsid w:val="00783216"/>
    <w:rsid w:val="0079751C"/>
    <w:rsid w:val="007B042F"/>
    <w:rsid w:val="007B1307"/>
    <w:rsid w:val="007B4EF0"/>
    <w:rsid w:val="007D0917"/>
    <w:rsid w:val="007D4BAA"/>
    <w:rsid w:val="007F412A"/>
    <w:rsid w:val="007F7FA9"/>
    <w:rsid w:val="00810D65"/>
    <w:rsid w:val="0081698B"/>
    <w:rsid w:val="00830622"/>
    <w:rsid w:val="00856E65"/>
    <w:rsid w:val="008577FD"/>
    <w:rsid w:val="00863195"/>
    <w:rsid w:val="00872CF6"/>
    <w:rsid w:val="00886CFE"/>
    <w:rsid w:val="008A2E30"/>
    <w:rsid w:val="008E3D6B"/>
    <w:rsid w:val="008E5D9A"/>
    <w:rsid w:val="008E7DCE"/>
    <w:rsid w:val="008F0554"/>
    <w:rsid w:val="00900FD7"/>
    <w:rsid w:val="00901AE1"/>
    <w:rsid w:val="0090575A"/>
    <w:rsid w:val="009112A9"/>
    <w:rsid w:val="00917EA3"/>
    <w:rsid w:val="009276EE"/>
    <w:rsid w:val="00932D0A"/>
    <w:rsid w:val="00937035"/>
    <w:rsid w:val="00941083"/>
    <w:rsid w:val="00956BB9"/>
    <w:rsid w:val="00957E93"/>
    <w:rsid w:val="009642F3"/>
    <w:rsid w:val="0096567A"/>
    <w:rsid w:val="00967B50"/>
    <w:rsid w:val="00972C11"/>
    <w:rsid w:val="009A4E6E"/>
    <w:rsid w:val="009A5F63"/>
    <w:rsid w:val="009B48AF"/>
    <w:rsid w:val="009D724F"/>
    <w:rsid w:val="009E2328"/>
    <w:rsid w:val="009E4F80"/>
    <w:rsid w:val="009E62DF"/>
    <w:rsid w:val="009F0328"/>
    <w:rsid w:val="009F7359"/>
    <w:rsid w:val="009F7A46"/>
    <w:rsid w:val="00A0170C"/>
    <w:rsid w:val="00A47F77"/>
    <w:rsid w:val="00A763E1"/>
    <w:rsid w:val="00AC0652"/>
    <w:rsid w:val="00AE21DD"/>
    <w:rsid w:val="00B05EA5"/>
    <w:rsid w:val="00B10BC0"/>
    <w:rsid w:val="00B16886"/>
    <w:rsid w:val="00B266D1"/>
    <w:rsid w:val="00B300A0"/>
    <w:rsid w:val="00B34A9D"/>
    <w:rsid w:val="00B458D7"/>
    <w:rsid w:val="00B517F4"/>
    <w:rsid w:val="00B552CA"/>
    <w:rsid w:val="00B64651"/>
    <w:rsid w:val="00B659F7"/>
    <w:rsid w:val="00B86A00"/>
    <w:rsid w:val="00B92D75"/>
    <w:rsid w:val="00BA0471"/>
    <w:rsid w:val="00BB6B1E"/>
    <w:rsid w:val="00BC1251"/>
    <w:rsid w:val="00BE0BB9"/>
    <w:rsid w:val="00BE556D"/>
    <w:rsid w:val="00C068DF"/>
    <w:rsid w:val="00C10039"/>
    <w:rsid w:val="00C1452F"/>
    <w:rsid w:val="00C160A6"/>
    <w:rsid w:val="00C222D3"/>
    <w:rsid w:val="00C25142"/>
    <w:rsid w:val="00C3059E"/>
    <w:rsid w:val="00C34D58"/>
    <w:rsid w:val="00C36A29"/>
    <w:rsid w:val="00C50C99"/>
    <w:rsid w:val="00C606C7"/>
    <w:rsid w:val="00C61BD8"/>
    <w:rsid w:val="00C626C5"/>
    <w:rsid w:val="00C70351"/>
    <w:rsid w:val="00C70397"/>
    <w:rsid w:val="00C92191"/>
    <w:rsid w:val="00C96574"/>
    <w:rsid w:val="00CE16B3"/>
    <w:rsid w:val="00CE4DFA"/>
    <w:rsid w:val="00CF7A76"/>
    <w:rsid w:val="00D12EB9"/>
    <w:rsid w:val="00D30CD7"/>
    <w:rsid w:val="00D35B33"/>
    <w:rsid w:val="00D37F60"/>
    <w:rsid w:val="00D445C6"/>
    <w:rsid w:val="00D71925"/>
    <w:rsid w:val="00D84F60"/>
    <w:rsid w:val="00DA7690"/>
    <w:rsid w:val="00DB248A"/>
    <w:rsid w:val="00DB7163"/>
    <w:rsid w:val="00DB7FDA"/>
    <w:rsid w:val="00DC1790"/>
    <w:rsid w:val="00DC2BEC"/>
    <w:rsid w:val="00DC4B1B"/>
    <w:rsid w:val="00DE5D33"/>
    <w:rsid w:val="00DE6F3E"/>
    <w:rsid w:val="00E03F8C"/>
    <w:rsid w:val="00E04882"/>
    <w:rsid w:val="00E3398B"/>
    <w:rsid w:val="00E4370C"/>
    <w:rsid w:val="00E751CD"/>
    <w:rsid w:val="00E76555"/>
    <w:rsid w:val="00E809DD"/>
    <w:rsid w:val="00E877CB"/>
    <w:rsid w:val="00E95D49"/>
    <w:rsid w:val="00EB6363"/>
    <w:rsid w:val="00EC4BA9"/>
    <w:rsid w:val="00ED38F0"/>
    <w:rsid w:val="00ED545C"/>
    <w:rsid w:val="00F2175A"/>
    <w:rsid w:val="00F22DDF"/>
    <w:rsid w:val="00F3516B"/>
    <w:rsid w:val="00F4466B"/>
    <w:rsid w:val="00F446FA"/>
    <w:rsid w:val="00F576A1"/>
    <w:rsid w:val="00F5789B"/>
    <w:rsid w:val="00F633CB"/>
    <w:rsid w:val="00F65776"/>
    <w:rsid w:val="00F834BE"/>
    <w:rsid w:val="00F86DB3"/>
    <w:rsid w:val="00F907EA"/>
    <w:rsid w:val="00F91C8B"/>
    <w:rsid w:val="00F92760"/>
    <w:rsid w:val="00FA3CB5"/>
    <w:rsid w:val="00FA4104"/>
    <w:rsid w:val="00FB5F00"/>
    <w:rsid w:val="00FD5E97"/>
    <w:rsid w:val="00FF03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4855F2-FF43-463A-9A4A-74AA3067D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069"/>
    <w:pPr>
      <w:spacing w:after="0" w:line="240" w:lineRule="auto"/>
    </w:pPr>
    <w:rPr>
      <w:rFonts w:ascii="Times New Roman" w:eastAsia="Times New Roman" w:hAnsi="Times New Roman" w:cs="Times New Roman"/>
      <w:sz w:val="20"/>
      <w:szCs w:val="20"/>
      <w:lang w:val="es-MX"/>
    </w:rPr>
  </w:style>
  <w:style w:type="paragraph" w:styleId="Ttulo1">
    <w:name w:val="heading 1"/>
    <w:basedOn w:val="Normal"/>
    <w:next w:val="Normal"/>
    <w:link w:val="Ttulo1Car"/>
    <w:uiPriority w:val="9"/>
    <w:qFormat/>
    <w:rsid w:val="002D3F58"/>
    <w:pPr>
      <w:keepNext/>
      <w:keepLines/>
      <w:spacing w:before="480" w:after="120"/>
      <w:outlineLvl w:val="0"/>
    </w:pPr>
    <w:rPr>
      <w:rFonts w:ascii="Calibri" w:eastAsiaTheme="minorEastAsia" w:hAnsi="Calibri" w:cs="Calibri"/>
      <w:b/>
      <w:sz w:val="48"/>
      <w:szCs w:val="48"/>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59F6"/>
    <w:pPr>
      <w:tabs>
        <w:tab w:val="center" w:pos="4419"/>
        <w:tab w:val="right" w:pos="8838"/>
      </w:tabs>
    </w:pPr>
  </w:style>
  <w:style w:type="character" w:customStyle="1" w:styleId="EncabezadoCar">
    <w:name w:val="Encabezado Car"/>
    <w:basedOn w:val="Fuentedeprrafopredeter"/>
    <w:link w:val="Encabezado"/>
    <w:uiPriority w:val="99"/>
    <w:rsid w:val="001C59F6"/>
  </w:style>
  <w:style w:type="paragraph" w:styleId="Piedepgina">
    <w:name w:val="footer"/>
    <w:basedOn w:val="Normal"/>
    <w:link w:val="PiedepginaCar"/>
    <w:uiPriority w:val="99"/>
    <w:unhideWhenUsed/>
    <w:rsid w:val="001C59F6"/>
    <w:pPr>
      <w:tabs>
        <w:tab w:val="center" w:pos="4419"/>
        <w:tab w:val="right" w:pos="8838"/>
      </w:tabs>
    </w:pPr>
  </w:style>
  <w:style w:type="character" w:customStyle="1" w:styleId="PiedepginaCar">
    <w:name w:val="Pie de página Car"/>
    <w:basedOn w:val="Fuentedeprrafopredeter"/>
    <w:link w:val="Piedepgina"/>
    <w:uiPriority w:val="99"/>
    <w:rsid w:val="001C59F6"/>
  </w:style>
  <w:style w:type="paragraph" w:customStyle="1" w:styleId="Listamulticolor-nfasis11">
    <w:name w:val="Lista multicolor - Énfasis 11"/>
    <w:basedOn w:val="Normal"/>
    <w:uiPriority w:val="34"/>
    <w:qFormat/>
    <w:rsid w:val="00872CF6"/>
    <w:pPr>
      <w:spacing w:line="254" w:lineRule="auto"/>
      <w:ind w:left="720"/>
      <w:contextualSpacing/>
    </w:pPr>
    <w:rPr>
      <w:rFonts w:ascii="Calibri" w:eastAsia="Calibri" w:hAnsi="Calibri"/>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37035"/>
    <w:pPr>
      <w:ind w:left="720"/>
      <w:contextualSpacing/>
    </w:pPr>
  </w:style>
  <w:style w:type="table" w:styleId="Tablaconcuadrcula">
    <w:name w:val="Table Grid"/>
    <w:basedOn w:val="Tablanormal"/>
    <w:uiPriority w:val="39"/>
    <w:rsid w:val="00C145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A047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0471"/>
    <w:rPr>
      <w:rFonts w:ascii="Segoe UI" w:hAnsi="Segoe UI" w:cs="Segoe UI"/>
      <w:sz w:val="18"/>
      <w:szCs w:val="18"/>
      <w:lang w:val="es-MX"/>
    </w:rPr>
  </w:style>
  <w:style w:type="paragraph" w:styleId="Sinespaciado">
    <w:name w:val="No Spacing"/>
    <w:uiPriority w:val="99"/>
    <w:qFormat/>
    <w:rsid w:val="00957E93"/>
    <w:pPr>
      <w:suppressAutoHyphens/>
      <w:spacing w:after="0" w:line="240" w:lineRule="auto"/>
      <w:jc w:val="both"/>
    </w:pPr>
    <w:rPr>
      <w:rFonts w:ascii="Arial" w:eastAsia="MS Mincho" w:hAnsi="Arial" w:cs="Times New Roman"/>
      <w:szCs w:val="24"/>
      <w:lang w:val="es-ES_tradnl" w:eastAsia="es-ES"/>
    </w:rPr>
  </w:style>
  <w:style w:type="character" w:styleId="Hipervnculo">
    <w:name w:val="Hyperlink"/>
    <w:uiPriority w:val="99"/>
    <w:unhideWhenUsed/>
    <w:rsid w:val="005E6B9D"/>
    <w:rPr>
      <w:color w:val="0000FF"/>
      <w:u w:val="single"/>
    </w:rPr>
  </w:style>
  <w:style w:type="paragraph" w:customStyle="1" w:styleId="m91763113346106596m7313138160496177183gmail-msoheader">
    <w:name w:val="m_91763113346106596m_7313138160496177183gmail-msoheader"/>
    <w:basedOn w:val="Normal"/>
    <w:rsid w:val="005E6B9D"/>
    <w:pPr>
      <w:spacing w:before="100" w:beforeAutospacing="1" w:after="100" w:afterAutospacing="1"/>
    </w:pPr>
    <w:rPr>
      <w:rFonts w:ascii="Times" w:eastAsia="MS Mincho" w:hAnsi="Times"/>
      <w:lang w:val="es-ES_tradnl" w:eastAsia="es-ES"/>
    </w:rPr>
  </w:style>
  <w:style w:type="paragraph" w:customStyle="1" w:styleId="Prrafobsico">
    <w:name w:val="[Párrafo básico]"/>
    <w:basedOn w:val="Normal"/>
    <w:uiPriority w:val="99"/>
    <w:rsid w:val="00FD5E97"/>
    <w:pPr>
      <w:widowControl w:val="0"/>
      <w:autoSpaceDE w:val="0"/>
      <w:autoSpaceDN w:val="0"/>
      <w:adjustRightInd w:val="0"/>
      <w:spacing w:line="288" w:lineRule="auto"/>
      <w:textAlignment w:val="center"/>
    </w:pPr>
    <w:rPr>
      <w:rFonts w:ascii="MinionPro-Regular" w:eastAsia="MS Mincho" w:hAnsi="MinionPro-Regular" w:cs="MinionPro-Regular"/>
      <w:color w:val="000000"/>
      <w:sz w:val="24"/>
      <w:szCs w:val="24"/>
      <w:lang w:val="es-ES_tradnl" w:eastAsia="es-ES"/>
    </w:rPr>
  </w:style>
  <w:style w:type="character" w:customStyle="1" w:styleId="Ttulo1Car">
    <w:name w:val="Título 1 Car"/>
    <w:basedOn w:val="Fuentedeprrafopredeter"/>
    <w:link w:val="Ttulo1"/>
    <w:uiPriority w:val="9"/>
    <w:rsid w:val="002D3F58"/>
    <w:rPr>
      <w:rFonts w:ascii="Calibri" w:eastAsiaTheme="minorEastAsia" w:hAnsi="Calibri" w:cs="Calibri"/>
      <w:b/>
      <w:sz w:val="48"/>
      <w:szCs w:val="48"/>
      <w:lang w:val="es-ES" w:eastAsia="es-MX"/>
    </w:rPr>
  </w:style>
  <w:style w:type="paragraph" w:customStyle="1" w:styleId="Textbody">
    <w:name w:val="Text body"/>
    <w:basedOn w:val="Normal"/>
    <w:rsid w:val="002D3F58"/>
    <w:pPr>
      <w:suppressAutoHyphens/>
      <w:jc w:val="both"/>
      <w:textAlignment w:val="baseline"/>
    </w:pPr>
    <w:rPr>
      <w:rFonts w:ascii="Arial Narrow" w:hAnsi="Arial Narrow" w:cs="Arial Narrow"/>
      <w:kern w:val="1"/>
      <w:sz w:val="22"/>
      <w:lang w:val="es-ES" w:eastAsia="ar-SA"/>
    </w:rPr>
  </w:style>
  <w:style w:type="paragraph" w:styleId="Textoindependiente3">
    <w:name w:val="Body Text 3"/>
    <w:basedOn w:val="Normal"/>
    <w:link w:val="Textoindependiente3Car"/>
    <w:rsid w:val="002D3F58"/>
    <w:pPr>
      <w:spacing w:after="120"/>
    </w:pPr>
    <w:rPr>
      <w:rFonts w:ascii="Arial" w:hAnsi="Arial"/>
      <w:sz w:val="16"/>
      <w:szCs w:val="16"/>
      <w:lang w:val="es-ES_tradnl" w:eastAsia="es-ES"/>
    </w:rPr>
  </w:style>
  <w:style w:type="character" w:customStyle="1" w:styleId="Textoindependiente3Car">
    <w:name w:val="Texto independiente 3 Car"/>
    <w:basedOn w:val="Fuentedeprrafopredeter"/>
    <w:link w:val="Textoindependiente3"/>
    <w:rsid w:val="002D3F58"/>
    <w:rPr>
      <w:rFonts w:ascii="Arial" w:eastAsia="Times New Roman" w:hAnsi="Arial" w:cs="Times New Roman"/>
      <w:sz w:val="16"/>
      <w:szCs w:val="16"/>
      <w:lang w:val="es-ES_tradnl" w:eastAsia="es-ES"/>
    </w:rPr>
  </w:style>
  <w:style w:type="paragraph" w:customStyle="1" w:styleId="Texto">
    <w:name w:val="Texto"/>
    <w:basedOn w:val="Normal"/>
    <w:link w:val="TextoCar"/>
    <w:rsid w:val="002D3F58"/>
    <w:pPr>
      <w:spacing w:after="101" w:line="216" w:lineRule="exact"/>
      <w:ind w:firstLine="288"/>
      <w:jc w:val="both"/>
    </w:pPr>
    <w:rPr>
      <w:rFonts w:ascii="Arial" w:hAnsi="Arial"/>
      <w:sz w:val="18"/>
      <w:lang w:val="es-ES" w:eastAsia="es-ES"/>
    </w:rPr>
  </w:style>
  <w:style w:type="character" w:customStyle="1" w:styleId="TextoCar">
    <w:name w:val="Texto Car"/>
    <w:link w:val="Texto"/>
    <w:locked/>
    <w:rsid w:val="002D3F58"/>
    <w:rPr>
      <w:rFonts w:ascii="Arial" w:eastAsia="Times New Roman" w:hAnsi="Arial" w:cs="Times New Roman"/>
      <w:sz w:val="18"/>
      <w:szCs w:val="20"/>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D3F58"/>
    <w:rPr>
      <w:rFonts w:ascii="Times New Roman" w:eastAsia="Times New Roman" w:hAnsi="Times New Roman" w:cs="Times New Roman"/>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169843">
      <w:bodyDiv w:val="1"/>
      <w:marLeft w:val="0"/>
      <w:marRight w:val="0"/>
      <w:marTop w:val="0"/>
      <w:marBottom w:val="0"/>
      <w:divBdr>
        <w:top w:val="none" w:sz="0" w:space="0" w:color="auto"/>
        <w:left w:val="none" w:sz="0" w:space="0" w:color="auto"/>
        <w:bottom w:val="none" w:sz="0" w:space="0" w:color="auto"/>
        <w:right w:val="none" w:sz="0" w:space="0" w:color="auto"/>
      </w:divBdr>
    </w:div>
    <w:div w:id="540748336">
      <w:bodyDiv w:val="1"/>
      <w:marLeft w:val="0"/>
      <w:marRight w:val="0"/>
      <w:marTop w:val="0"/>
      <w:marBottom w:val="0"/>
      <w:divBdr>
        <w:top w:val="none" w:sz="0" w:space="0" w:color="auto"/>
        <w:left w:val="none" w:sz="0" w:space="0" w:color="auto"/>
        <w:bottom w:val="none" w:sz="0" w:space="0" w:color="auto"/>
        <w:right w:val="none" w:sz="0" w:space="0" w:color="auto"/>
      </w:divBdr>
    </w:div>
    <w:div w:id="654604418">
      <w:bodyDiv w:val="1"/>
      <w:marLeft w:val="0"/>
      <w:marRight w:val="0"/>
      <w:marTop w:val="0"/>
      <w:marBottom w:val="0"/>
      <w:divBdr>
        <w:top w:val="none" w:sz="0" w:space="0" w:color="auto"/>
        <w:left w:val="none" w:sz="0" w:space="0" w:color="auto"/>
        <w:bottom w:val="none" w:sz="0" w:space="0" w:color="auto"/>
        <w:right w:val="none" w:sz="0" w:space="0" w:color="auto"/>
      </w:divBdr>
    </w:div>
    <w:div w:id="763064742">
      <w:bodyDiv w:val="1"/>
      <w:marLeft w:val="0"/>
      <w:marRight w:val="0"/>
      <w:marTop w:val="0"/>
      <w:marBottom w:val="0"/>
      <w:divBdr>
        <w:top w:val="none" w:sz="0" w:space="0" w:color="auto"/>
        <w:left w:val="none" w:sz="0" w:space="0" w:color="auto"/>
        <w:bottom w:val="none" w:sz="0" w:space="0" w:color="auto"/>
        <w:right w:val="none" w:sz="0" w:space="0" w:color="auto"/>
      </w:divBdr>
    </w:div>
    <w:div w:id="939949826">
      <w:bodyDiv w:val="1"/>
      <w:marLeft w:val="0"/>
      <w:marRight w:val="0"/>
      <w:marTop w:val="0"/>
      <w:marBottom w:val="0"/>
      <w:divBdr>
        <w:top w:val="none" w:sz="0" w:space="0" w:color="auto"/>
        <w:left w:val="none" w:sz="0" w:space="0" w:color="auto"/>
        <w:bottom w:val="none" w:sz="0" w:space="0" w:color="auto"/>
        <w:right w:val="none" w:sz="0" w:space="0" w:color="auto"/>
      </w:divBdr>
    </w:div>
    <w:div w:id="1009529688">
      <w:bodyDiv w:val="1"/>
      <w:marLeft w:val="0"/>
      <w:marRight w:val="0"/>
      <w:marTop w:val="0"/>
      <w:marBottom w:val="0"/>
      <w:divBdr>
        <w:top w:val="none" w:sz="0" w:space="0" w:color="auto"/>
        <w:left w:val="none" w:sz="0" w:space="0" w:color="auto"/>
        <w:bottom w:val="none" w:sz="0" w:space="0" w:color="auto"/>
        <w:right w:val="none" w:sz="0" w:space="0" w:color="auto"/>
      </w:divBdr>
    </w:div>
    <w:div w:id="213224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7/&amp;a=RRA%202536.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onsultas.ifai.org.mx/descargar.php?r=./pdf/resoluciones/2017/&amp;a=RRA%202014.pdf" TargetMode="External"/><Relationship Id="rId4" Type="http://schemas.openxmlformats.org/officeDocument/2006/relationships/settings" Target="settings.xml"/><Relationship Id="rId9" Type="http://schemas.openxmlformats.org/officeDocument/2006/relationships/hyperlink" Target="http://consultas.ifai.org.mx/descargar.php?r=./pdf/resoluciones/2016/&amp;a=RRA%204281.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FF2B1-7A92-453D-A9F1-4DCFDD76E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2948</Words>
  <Characters>16219</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HIM</cp:lastModifiedBy>
  <cp:revision>4</cp:revision>
  <cp:lastPrinted>2025-02-07T22:12:00Z</cp:lastPrinted>
  <dcterms:created xsi:type="dcterms:W3CDTF">2025-02-07T21:25:00Z</dcterms:created>
  <dcterms:modified xsi:type="dcterms:W3CDTF">2025-02-07T22:14:00Z</dcterms:modified>
</cp:coreProperties>
</file>